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7F457" w14:textId="77777777" w:rsidR="00DE62B5" w:rsidRPr="00161909" w:rsidRDefault="00DE62B5" w:rsidP="00C86FB4"/>
    <w:p w14:paraId="0BE037DF" w14:textId="77777777" w:rsidR="00534924" w:rsidRDefault="00534924" w:rsidP="00FD36E6">
      <w:pPr>
        <w:jc w:val="center"/>
        <w:rPr>
          <w:rFonts w:asciiTheme="minorHAnsi" w:hAnsiTheme="minorHAnsi" w:cstheme="minorHAnsi"/>
          <w:b/>
          <w:bCs/>
          <w:color w:val="FF0000"/>
          <w:sz w:val="44"/>
          <w:szCs w:val="44"/>
        </w:rPr>
      </w:pPr>
    </w:p>
    <w:p w14:paraId="393C9399" w14:textId="77777777" w:rsidR="00534924" w:rsidRDefault="00534924" w:rsidP="00FD36E6">
      <w:pPr>
        <w:jc w:val="center"/>
        <w:rPr>
          <w:rFonts w:asciiTheme="minorHAnsi" w:hAnsiTheme="minorHAnsi" w:cstheme="minorHAnsi"/>
          <w:b/>
          <w:bCs/>
          <w:color w:val="FF0000"/>
          <w:sz w:val="44"/>
          <w:szCs w:val="44"/>
        </w:rPr>
      </w:pPr>
    </w:p>
    <w:p w14:paraId="1C7D79C1" w14:textId="77777777" w:rsidR="00534924" w:rsidRDefault="00534924" w:rsidP="00FD36E6">
      <w:pPr>
        <w:jc w:val="center"/>
        <w:rPr>
          <w:rFonts w:asciiTheme="minorHAnsi" w:hAnsiTheme="minorHAnsi" w:cstheme="minorHAnsi"/>
          <w:b/>
          <w:bCs/>
          <w:color w:val="FF0000"/>
          <w:sz w:val="44"/>
          <w:szCs w:val="44"/>
        </w:rPr>
      </w:pPr>
    </w:p>
    <w:p w14:paraId="659DC73C" w14:textId="63F72CC5" w:rsidR="001642C6" w:rsidRPr="009C569F" w:rsidRDefault="007816EE" w:rsidP="00FD36E6">
      <w:pPr>
        <w:jc w:val="center"/>
        <w:rPr>
          <w:rFonts w:asciiTheme="minorHAnsi" w:hAnsiTheme="minorHAnsi" w:cstheme="minorHAnsi"/>
          <w:b/>
          <w:bCs/>
          <w:color w:val="FF0000"/>
          <w:sz w:val="56"/>
          <w:szCs w:val="56"/>
        </w:rPr>
      </w:pPr>
      <w:r w:rsidRPr="009C569F">
        <w:rPr>
          <w:rFonts w:asciiTheme="minorHAnsi" w:hAnsiTheme="minorHAnsi" w:cstheme="minorHAnsi"/>
          <w:b/>
          <w:bCs/>
          <w:color w:val="FF0000"/>
          <w:sz w:val="56"/>
          <w:szCs w:val="56"/>
        </w:rPr>
        <w:t>NOTE D’INFORMATION</w:t>
      </w:r>
    </w:p>
    <w:p w14:paraId="3984FD4E" w14:textId="5AB3D6D3" w:rsidR="007816EE" w:rsidRPr="009C569F" w:rsidRDefault="007816EE" w:rsidP="00FD36E6">
      <w:pPr>
        <w:jc w:val="center"/>
        <w:rPr>
          <w:rFonts w:asciiTheme="minorHAnsi" w:hAnsiTheme="minorHAnsi" w:cstheme="minorHAnsi"/>
          <w:b/>
          <w:bCs/>
          <w:color w:val="FF0000"/>
          <w:sz w:val="56"/>
          <w:szCs w:val="56"/>
        </w:rPr>
      </w:pPr>
      <w:r w:rsidRPr="009C569F">
        <w:rPr>
          <w:rFonts w:asciiTheme="minorHAnsi" w:hAnsiTheme="minorHAnsi" w:cstheme="minorHAnsi"/>
          <w:b/>
          <w:bCs/>
          <w:color w:val="FF0000"/>
          <w:sz w:val="56"/>
          <w:szCs w:val="56"/>
        </w:rPr>
        <w:t>COVID 19</w:t>
      </w:r>
    </w:p>
    <w:p w14:paraId="091FB43B" w14:textId="43E9E026" w:rsidR="00986AB7" w:rsidRPr="00B10E85" w:rsidRDefault="00986AB7" w:rsidP="00FD36E6">
      <w:pPr>
        <w:jc w:val="center"/>
        <w:rPr>
          <w:rFonts w:asciiTheme="minorHAnsi" w:hAnsiTheme="minorHAnsi" w:cstheme="minorHAnsi"/>
          <w:b/>
          <w:bCs/>
          <w:color w:val="FF0000"/>
          <w:sz w:val="56"/>
          <w:szCs w:val="56"/>
          <w:highlight w:val="yellow"/>
        </w:rPr>
      </w:pPr>
      <w:r w:rsidRPr="00B10E85">
        <w:rPr>
          <w:rFonts w:asciiTheme="minorHAnsi" w:hAnsiTheme="minorHAnsi" w:cstheme="minorHAnsi"/>
          <w:b/>
          <w:bCs/>
          <w:color w:val="FF0000"/>
          <w:sz w:val="56"/>
          <w:szCs w:val="56"/>
          <w:highlight w:val="yellow"/>
        </w:rPr>
        <w:t>V</w:t>
      </w:r>
      <w:r w:rsidR="00F73EF4" w:rsidRPr="00B10E85">
        <w:rPr>
          <w:rFonts w:asciiTheme="minorHAnsi" w:hAnsiTheme="minorHAnsi" w:cstheme="minorHAnsi"/>
          <w:b/>
          <w:bCs/>
          <w:color w:val="FF0000"/>
          <w:sz w:val="56"/>
          <w:szCs w:val="56"/>
          <w:highlight w:val="yellow"/>
        </w:rPr>
        <w:t>2</w:t>
      </w:r>
      <w:r w:rsidR="00BC33E5">
        <w:rPr>
          <w:rFonts w:asciiTheme="minorHAnsi" w:hAnsiTheme="minorHAnsi" w:cstheme="minorHAnsi"/>
          <w:b/>
          <w:bCs/>
          <w:color w:val="FF0000"/>
          <w:sz w:val="56"/>
          <w:szCs w:val="56"/>
          <w:highlight w:val="yellow"/>
        </w:rPr>
        <w:t>9</w:t>
      </w:r>
    </w:p>
    <w:p w14:paraId="51654C92" w14:textId="36376ACF" w:rsidR="007816EE" w:rsidRPr="00B10E85" w:rsidRDefault="007816EE" w:rsidP="00FD36E6">
      <w:pPr>
        <w:jc w:val="center"/>
        <w:rPr>
          <w:rFonts w:asciiTheme="minorHAnsi" w:hAnsiTheme="minorHAnsi" w:cstheme="minorHAnsi"/>
          <w:b/>
          <w:bCs/>
          <w:color w:val="FF0000"/>
          <w:sz w:val="56"/>
          <w:szCs w:val="56"/>
          <w:highlight w:val="yellow"/>
        </w:rPr>
      </w:pPr>
    </w:p>
    <w:p w14:paraId="07096503" w14:textId="4F81DF3B" w:rsidR="007816EE" w:rsidRPr="00B10E85" w:rsidRDefault="0045093E" w:rsidP="00FD36E6">
      <w:pPr>
        <w:jc w:val="center"/>
        <w:rPr>
          <w:rFonts w:asciiTheme="minorHAnsi" w:hAnsiTheme="minorHAnsi" w:cstheme="minorHAnsi"/>
          <w:b/>
          <w:bCs/>
          <w:color w:val="FF0000"/>
          <w:sz w:val="56"/>
          <w:szCs w:val="56"/>
          <w:highlight w:val="yellow"/>
        </w:rPr>
      </w:pPr>
      <w:r>
        <w:rPr>
          <w:rFonts w:asciiTheme="minorHAnsi" w:hAnsiTheme="minorHAnsi" w:cstheme="minorHAnsi"/>
          <w:b/>
          <w:bCs/>
          <w:color w:val="FF0000"/>
          <w:sz w:val="56"/>
          <w:szCs w:val="56"/>
          <w:highlight w:val="yellow"/>
        </w:rPr>
        <w:t>1</w:t>
      </w:r>
      <w:r w:rsidR="00BC33E5">
        <w:rPr>
          <w:rFonts w:asciiTheme="minorHAnsi" w:hAnsiTheme="minorHAnsi" w:cstheme="minorHAnsi"/>
          <w:b/>
          <w:bCs/>
          <w:color w:val="FF0000"/>
          <w:sz w:val="56"/>
          <w:szCs w:val="56"/>
          <w:highlight w:val="yellow"/>
        </w:rPr>
        <w:t>2</w:t>
      </w:r>
      <w:r w:rsidR="00CA42B8" w:rsidRPr="00B10E85">
        <w:rPr>
          <w:rFonts w:asciiTheme="minorHAnsi" w:hAnsiTheme="minorHAnsi" w:cstheme="minorHAnsi"/>
          <w:b/>
          <w:bCs/>
          <w:color w:val="FF0000"/>
          <w:sz w:val="56"/>
          <w:szCs w:val="56"/>
          <w:highlight w:val="yellow"/>
        </w:rPr>
        <w:t xml:space="preserve"> mai</w:t>
      </w:r>
      <w:r w:rsidR="00351A93" w:rsidRPr="00B10E85">
        <w:rPr>
          <w:rFonts w:asciiTheme="minorHAnsi" w:hAnsiTheme="minorHAnsi" w:cstheme="minorHAnsi"/>
          <w:b/>
          <w:bCs/>
          <w:color w:val="FF0000"/>
          <w:sz w:val="56"/>
          <w:szCs w:val="56"/>
          <w:highlight w:val="yellow"/>
        </w:rPr>
        <w:t xml:space="preserve"> 2020</w:t>
      </w:r>
    </w:p>
    <w:p w14:paraId="1584A66E" w14:textId="22850287" w:rsidR="006B2D0F" w:rsidRPr="009C569F" w:rsidRDefault="005E22D6" w:rsidP="00FD36E6">
      <w:pPr>
        <w:jc w:val="center"/>
        <w:rPr>
          <w:rFonts w:asciiTheme="minorHAnsi" w:hAnsiTheme="minorHAnsi" w:cstheme="minorHAnsi"/>
          <w:b/>
          <w:bCs/>
          <w:color w:val="FF0000"/>
          <w:sz w:val="56"/>
          <w:szCs w:val="56"/>
        </w:rPr>
      </w:pPr>
      <w:r>
        <w:rPr>
          <w:rFonts w:asciiTheme="minorHAnsi" w:hAnsiTheme="minorHAnsi" w:cstheme="minorHAnsi"/>
          <w:b/>
          <w:bCs/>
          <w:color w:val="FF0000"/>
          <w:sz w:val="56"/>
          <w:szCs w:val="56"/>
          <w:highlight w:val="yellow"/>
        </w:rPr>
        <w:t>20</w:t>
      </w:r>
      <w:bookmarkStart w:id="0" w:name="_GoBack"/>
      <w:bookmarkEnd w:id="0"/>
      <w:r w:rsidR="00A94F09" w:rsidRPr="00B10E85">
        <w:rPr>
          <w:rFonts w:asciiTheme="minorHAnsi" w:hAnsiTheme="minorHAnsi" w:cstheme="minorHAnsi"/>
          <w:b/>
          <w:bCs/>
          <w:color w:val="FF0000"/>
          <w:sz w:val="56"/>
          <w:szCs w:val="56"/>
          <w:highlight w:val="yellow"/>
        </w:rPr>
        <w:t xml:space="preserve"> </w:t>
      </w:r>
      <w:r w:rsidR="00C406DC" w:rsidRPr="00B10E85">
        <w:rPr>
          <w:rFonts w:asciiTheme="minorHAnsi" w:hAnsiTheme="minorHAnsi" w:cstheme="minorHAnsi"/>
          <w:b/>
          <w:bCs/>
          <w:color w:val="FF0000"/>
          <w:sz w:val="56"/>
          <w:szCs w:val="56"/>
          <w:highlight w:val="yellow"/>
        </w:rPr>
        <w:t>h</w:t>
      </w:r>
    </w:p>
    <w:p w14:paraId="14C08248" w14:textId="3852B17D" w:rsidR="009B541D" w:rsidRPr="009C569F" w:rsidRDefault="009B541D" w:rsidP="00FD36E6">
      <w:pPr>
        <w:jc w:val="center"/>
        <w:rPr>
          <w:rFonts w:asciiTheme="minorHAnsi" w:hAnsiTheme="minorHAnsi" w:cstheme="minorHAnsi"/>
          <w:b/>
          <w:bCs/>
          <w:color w:val="FF0000"/>
          <w:sz w:val="56"/>
          <w:szCs w:val="56"/>
        </w:rPr>
      </w:pPr>
    </w:p>
    <w:p w14:paraId="576FDE21" w14:textId="79A96A08" w:rsidR="009B541D" w:rsidRPr="00C21A9F" w:rsidRDefault="009B541D" w:rsidP="00FD36E6">
      <w:pPr>
        <w:jc w:val="center"/>
        <w:rPr>
          <w:rFonts w:asciiTheme="minorHAnsi" w:hAnsiTheme="minorHAnsi" w:cstheme="minorHAnsi"/>
          <w:b/>
          <w:bCs/>
          <w:color w:val="FF0000"/>
          <w:sz w:val="28"/>
          <w:szCs w:val="28"/>
        </w:rPr>
      </w:pPr>
    </w:p>
    <w:p w14:paraId="7355B122" w14:textId="4B056461" w:rsidR="009B541D" w:rsidRPr="00113FB5" w:rsidRDefault="00C21A9F" w:rsidP="00FD36E6">
      <w:pPr>
        <w:jc w:val="center"/>
        <w:rPr>
          <w:rFonts w:asciiTheme="minorHAnsi" w:hAnsiTheme="minorHAnsi" w:cstheme="minorHAnsi"/>
          <w:b/>
          <w:bCs/>
          <w:color w:val="0070C0"/>
          <w:sz w:val="44"/>
          <w:szCs w:val="44"/>
        </w:rPr>
      </w:pPr>
      <w:r w:rsidRPr="00E26B8B">
        <w:rPr>
          <w:rFonts w:asciiTheme="minorHAnsi" w:hAnsiTheme="minorHAnsi" w:cstheme="minorHAnsi"/>
          <w:b/>
          <w:bCs/>
          <w:color w:val="0070C0"/>
          <w:sz w:val="44"/>
          <w:szCs w:val="44"/>
          <w:highlight w:val="yellow"/>
        </w:rPr>
        <w:t xml:space="preserve">La loi </w:t>
      </w:r>
      <w:r w:rsidRPr="00E26B8B">
        <w:rPr>
          <w:rFonts w:asciiTheme="minorHAnsi" w:hAnsiTheme="minorHAnsi" w:cstheme="minorHAnsi"/>
          <w:b/>
          <w:bCs/>
          <w:color w:val="FF0000"/>
          <w:sz w:val="44"/>
          <w:szCs w:val="44"/>
          <w:highlight w:val="yellow"/>
        </w:rPr>
        <w:t xml:space="preserve">prolongeant l’état d’urgence sanitaire jusqu’au 10 juillet </w:t>
      </w:r>
      <w:r w:rsidRPr="00E26B8B">
        <w:rPr>
          <w:rFonts w:asciiTheme="minorHAnsi" w:hAnsiTheme="minorHAnsi" w:cstheme="minorHAnsi"/>
          <w:b/>
          <w:bCs/>
          <w:color w:val="0070C0"/>
          <w:sz w:val="44"/>
          <w:szCs w:val="44"/>
          <w:highlight w:val="yellow"/>
        </w:rPr>
        <w:t>a été publiée au Journal officiel le 12 mai</w:t>
      </w:r>
    </w:p>
    <w:p w14:paraId="022B3F79" w14:textId="1E9306C1" w:rsidR="009B541D" w:rsidRDefault="00C74DC5" w:rsidP="00FD36E6">
      <w:pPr>
        <w:jc w:val="center"/>
        <w:rPr>
          <w:rFonts w:asciiTheme="minorHAnsi" w:hAnsiTheme="minorHAnsi" w:cstheme="minorHAnsi"/>
          <w:b/>
          <w:bCs/>
          <w:sz w:val="22"/>
          <w:szCs w:val="22"/>
        </w:rPr>
      </w:pPr>
      <w:r w:rsidRPr="00C74DC5">
        <w:rPr>
          <w:rFonts w:asciiTheme="minorHAnsi" w:hAnsiTheme="minorHAnsi" w:cstheme="minorHAnsi"/>
          <w:b/>
          <w:bCs/>
          <w:sz w:val="22"/>
          <w:szCs w:val="22"/>
        </w:rPr>
        <w:t>LOI n° 2020-546 du 11 mai 2020</w:t>
      </w:r>
    </w:p>
    <w:p w14:paraId="0976D9E2" w14:textId="7A7598CD" w:rsidR="00C74DC5" w:rsidRDefault="00C74DC5" w:rsidP="00FD36E6">
      <w:pPr>
        <w:jc w:val="center"/>
        <w:rPr>
          <w:rFonts w:asciiTheme="minorHAnsi" w:hAnsiTheme="minorHAnsi" w:cstheme="minorHAnsi"/>
          <w:b/>
          <w:bCs/>
          <w:sz w:val="22"/>
          <w:szCs w:val="22"/>
        </w:rPr>
      </w:pPr>
    </w:p>
    <w:p w14:paraId="1C38C532" w14:textId="77777777" w:rsidR="00C74DC5" w:rsidRDefault="00C74DC5" w:rsidP="00FD36E6">
      <w:pPr>
        <w:jc w:val="center"/>
        <w:rPr>
          <w:rFonts w:asciiTheme="minorHAnsi" w:hAnsiTheme="minorHAnsi" w:cstheme="minorHAnsi"/>
          <w:b/>
          <w:bCs/>
          <w:sz w:val="22"/>
          <w:szCs w:val="22"/>
        </w:rPr>
      </w:pPr>
    </w:p>
    <w:p w14:paraId="75A94980" w14:textId="77777777" w:rsidR="00C74DC5" w:rsidRPr="00C74DC5" w:rsidRDefault="00C74DC5" w:rsidP="00FD36E6">
      <w:pPr>
        <w:jc w:val="center"/>
        <w:rPr>
          <w:rFonts w:asciiTheme="minorHAnsi" w:hAnsiTheme="minorHAnsi" w:cstheme="minorHAnsi"/>
          <w:b/>
          <w:bCs/>
          <w:sz w:val="22"/>
          <w:szCs w:val="22"/>
        </w:rPr>
      </w:pPr>
    </w:p>
    <w:p w14:paraId="5D1F6BD4" w14:textId="77777777" w:rsidR="009B541D" w:rsidRPr="009C569F" w:rsidRDefault="009B541D" w:rsidP="009B541D">
      <w:pPr>
        <w:jc w:val="both"/>
        <w:rPr>
          <w:rFonts w:asciiTheme="minorHAnsi" w:hAnsiTheme="minorHAnsi" w:cstheme="minorHAnsi"/>
          <w:b/>
          <w:bCs/>
          <w:i/>
          <w:iCs/>
          <w:color w:val="002060"/>
          <w:sz w:val="28"/>
          <w:szCs w:val="28"/>
        </w:rPr>
      </w:pPr>
      <w:r w:rsidRPr="009C569F">
        <w:rPr>
          <w:rFonts w:asciiTheme="minorHAnsi" w:hAnsiTheme="minorHAnsi" w:cstheme="minorHAnsi"/>
          <w:b/>
          <w:bCs/>
          <w:i/>
          <w:iCs/>
          <w:color w:val="002060"/>
          <w:sz w:val="28"/>
          <w:szCs w:val="28"/>
        </w:rPr>
        <w:t>Les informations communiquées dans cette note sont évolutives et modifiables en fonction des précisions règlementaires, des instructions plus précises qui seront données par l’administration mais aussi des positions institutionnelles.</w:t>
      </w:r>
    </w:p>
    <w:p w14:paraId="19788546" w14:textId="77777777" w:rsidR="009B541D" w:rsidRPr="009C569F" w:rsidRDefault="009B541D" w:rsidP="009B541D"/>
    <w:p w14:paraId="3F9D9F6D" w14:textId="77777777" w:rsidR="009B541D" w:rsidRPr="009C569F" w:rsidRDefault="009B541D" w:rsidP="009B541D">
      <w:pPr>
        <w:pBdr>
          <w:bottom w:val="single" w:sz="6" w:space="1" w:color="auto"/>
        </w:pBdr>
        <w:jc w:val="both"/>
        <w:rPr>
          <w:rFonts w:asciiTheme="minorHAnsi" w:hAnsiTheme="minorHAnsi" w:cstheme="minorHAnsi"/>
          <w:b/>
          <w:bCs/>
          <w:i/>
          <w:iCs/>
          <w:color w:val="002060"/>
          <w:sz w:val="28"/>
          <w:szCs w:val="28"/>
        </w:rPr>
      </w:pPr>
      <w:r w:rsidRPr="009C569F">
        <w:rPr>
          <w:rFonts w:asciiTheme="minorHAnsi" w:hAnsiTheme="minorHAnsi" w:cstheme="minorHAnsi"/>
          <w:b/>
          <w:bCs/>
          <w:i/>
          <w:iCs/>
          <w:color w:val="002060"/>
          <w:sz w:val="28"/>
          <w:szCs w:val="28"/>
        </w:rPr>
        <w:t>Nous procèderons donc à des mises à jour régulières.</w:t>
      </w:r>
    </w:p>
    <w:p w14:paraId="1FFADDF2" w14:textId="48F1D512" w:rsidR="00E73058" w:rsidRDefault="00E73058">
      <w:pPr>
        <w:rPr>
          <w:rFonts w:asciiTheme="minorHAnsi" w:hAnsiTheme="minorHAnsi" w:cstheme="minorHAnsi"/>
          <w:b/>
          <w:bCs/>
          <w:color w:val="FF0000"/>
          <w:sz w:val="44"/>
          <w:szCs w:val="44"/>
        </w:rPr>
      </w:pPr>
    </w:p>
    <w:p w14:paraId="0087FF71" w14:textId="4D2BA716" w:rsidR="00C74DC5" w:rsidRDefault="00C74DC5">
      <w:pPr>
        <w:rPr>
          <w:rFonts w:asciiTheme="minorHAnsi" w:hAnsiTheme="minorHAnsi" w:cstheme="minorHAnsi"/>
          <w:b/>
          <w:bCs/>
          <w:color w:val="FF0000"/>
          <w:sz w:val="44"/>
          <w:szCs w:val="44"/>
        </w:rPr>
      </w:pPr>
    </w:p>
    <w:p w14:paraId="1EB5E537" w14:textId="77777777" w:rsidR="00950DA2" w:rsidRPr="009C569F" w:rsidRDefault="00950DA2">
      <w:pPr>
        <w:rPr>
          <w:rFonts w:asciiTheme="minorHAnsi" w:hAnsiTheme="minorHAnsi" w:cstheme="minorHAnsi"/>
          <w:b/>
          <w:bCs/>
          <w:color w:val="FF0000"/>
          <w:sz w:val="44"/>
          <w:szCs w:val="44"/>
        </w:rPr>
      </w:pPr>
    </w:p>
    <w:sdt>
      <w:sdtPr>
        <w:id w:val="907580262"/>
        <w:docPartObj>
          <w:docPartGallery w:val="Table of Contents"/>
          <w:docPartUnique/>
        </w:docPartObj>
      </w:sdtPr>
      <w:sdtEndPr>
        <w:rPr>
          <w:b/>
          <w:bCs/>
        </w:rPr>
      </w:sdtEndPr>
      <w:sdtContent>
        <w:p w14:paraId="35DB6BCE" w14:textId="56B5BB2E" w:rsidR="001B604E" w:rsidRPr="009C569F" w:rsidRDefault="001B604E" w:rsidP="001B604E">
          <w:pPr>
            <w:rPr>
              <w:rFonts w:asciiTheme="minorHAnsi" w:hAnsiTheme="minorHAnsi" w:cstheme="minorHAnsi"/>
              <w:b/>
              <w:bCs/>
              <w:sz w:val="32"/>
              <w:szCs w:val="32"/>
            </w:rPr>
          </w:pPr>
          <w:r w:rsidRPr="009C569F">
            <w:rPr>
              <w:rFonts w:asciiTheme="minorHAnsi" w:hAnsiTheme="minorHAnsi" w:cstheme="minorHAnsi"/>
              <w:b/>
              <w:bCs/>
              <w:sz w:val="32"/>
              <w:szCs w:val="32"/>
            </w:rPr>
            <w:t>Sommaire</w:t>
          </w:r>
        </w:p>
        <w:p w14:paraId="5D1E4BBC" w14:textId="4E7988A2" w:rsidR="00FC50A1" w:rsidRDefault="001B604E">
          <w:pPr>
            <w:pStyle w:val="TM1"/>
            <w:rPr>
              <w:rFonts w:asciiTheme="minorHAnsi" w:eastAsiaTheme="minorEastAsia" w:hAnsiTheme="minorHAnsi" w:cstheme="minorBidi"/>
              <w:noProof/>
              <w:sz w:val="22"/>
              <w:szCs w:val="22"/>
              <w:lang w:eastAsia="fr-FR"/>
            </w:rPr>
          </w:pPr>
          <w:r w:rsidRPr="009C569F">
            <w:fldChar w:fldCharType="begin"/>
          </w:r>
          <w:r w:rsidRPr="009C569F">
            <w:instrText xml:space="preserve"> TOC \o "1-3" \h \z \u </w:instrText>
          </w:r>
          <w:r w:rsidRPr="009C569F">
            <w:fldChar w:fldCharType="separate"/>
          </w:r>
          <w:hyperlink w:anchor="_Toc40293593" w:history="1">
            <w:r w:rsidR="00FC50A1" w:rsidRPr="00E01F73">
              <w:rPr>
                <w:rStyle w:val="Lienhypertexte"/>
                <w:noProof/>
                <w:highlight w:val="yellow"/>
              </w:rPr>
              <w:t>1)</w:t>
            </w:r>
            <w:r w:rsidR="00FC50A1">
              <w:rPr>
                <w:rFonts w:asciiTheme="minorHAnsi" w:eastAsiaTheme="minorEastAsia" w:hAnsiTheme="minorHAnsi" w:cstheme="minorBidi"/>
                <w:noProof/>
                <w:sz w:val="22"/>
                <w:szCs w:val="22"/>
                <w:lang w:eastAsia="fr-FR"/>
              </w:rPr>
              <w:tab/>
            </w:r>
            <w:r w:rsidR="00FC50A1" w:rsidRPr="00E01F73">
              <w:rPr>
                <w:rStyle w:val="Lienhypertexte"/>
                <w:noProof/>
                <w:highlight w:val="yellow"/>
              </w:rPr>
              <w:t>Introduction</w:t>
            </w:r>
            <w:r w:rsidR="00FC50A1">
              <w:rPr>
                <w:noProof/>
                <w:webHidden/>
              </w:rPr>
              <w:tab/>
            </w:r>
            <w:r w:rsidR="00FC50A1">
              <w:rPr>
                <w:noProof/>
                <w:webHidden/>
              </w:rPr>
              <w:fldChar w:fldCharType="begin"/>
            </w:r>
            <w:r w:rsidR="00FC50A1">
              <w:rPr>
                <w:noProof/>
                <w:webHidden/>
              </w:rPr>
              <w:instrText xml:space="preserve"> PAGEREF _Toc40293593 \h </w:instrText>
            </w:r>
            <w:r w:rsidR="00FC50A1">
              <w:rPr>
                <w:noProof/>
                <w:webHidden/>
              </w:rPr>
            </w:r>
            <w:r w:rsidR="00FC50A1">
              <w:rPr>
                <w:noProof/>
                <w:webHidden/>
              </w:rPr>
              <w:fldChar w:fldCharType="separate"/>
            </w:r>
            <w:r w:rsidR="00FC50A1">
              <w:rPr>
                <w:noProof/>
                <w:webHidden/>
              </w:rPr>
              <w:t>4</w:t>
            </w:r>
            <w:r w:rsidR="00FC50A1">
              <w:rPr>
                <w:noProof/>
                <w:webHidden/>
              </w:rPr>
              <w:fldChar w:fldCharType="end"/>
            </w:r>
          </w:hyperlink>
        </w:p>
        <w:p w14:paraId="6E4C583D" w14:textId="30E0B047" w:rsidR="00FC50A1" w:rsidRDefault="00810800">
          <w:pPr>
            <w:pStyle w:val="TM1"/>
            <w:rPr>
              <w:rFonts w:asciiTheme="minorHAnsi" w:eastAsiaTheme="minorEastAsia" w:hAnsiTheme="minorHAnsi" w:cstheme="minorBidi"/>
              <w:noProof/>
              <w:sz w:val="22"/>
              <w:szCs w:val="22"/>
              <w:lang w:eastAsia="fr-FR"/>
            </w:rPr>
          </w:pPr>
          <w:hyperlink w:anchor="_Toc40293594" w:history="1">
            <w:r w:rsidR="00FC50A1" w:rsidRPr="00E01F73">
              <w:rPr>
                <w:rStyle w:val="Lienhypertexte"/>
                <w:noProof/>
              </w:rPr>
              <w:t>2)</w:t>
            </w:r>
            <w:r w:rsidR="00FC50A1">
              <w:rPr>
                <w:rFonts w:asciiTheme="minorHAnsi" w:eastAsiaTheme="minorEastAsia" w:hAnsiTheme="minorHAnsi" w:cstheme="minorBidi"/>
                <w:noProof/>
                <w:sz w:val="22"/>
                <w:szCs w:val="22"/>
                <w:lang w:eastAsia="fr-FR"/>
              </w:rPr>
              <w:tab/>
            </w:r>
            <w:r w:rsidR="00FC50A1" w:rsidRPr="00E01F73">
              <w:rPr>
                <w:rStyle w:val="Lienhypertexte"/>
                <w:noProof/>
              </w:rPr>
              <w:t>PCA et suivi</w:t>
            </w:r>
            <w:r w:rsidR="00FC50A1">
              <w:rPr>
                <w:noProof/>
                <w:webHidden/>
              </w:rPr>
              <w:tab/>
            </w:r>
            <w:r w:rsidR="00FC50A1">
              <w:rPr>
                <w:noProof/>
                <w:webHidden/>
              </w:rPr>
              <w:fldChar w:fldCharType="begin"/>
            </w:r>
            <w:r w:rsidR="00FC50A1">
              <w:rPr>
                <w:noProof/>
                <w:webHidden/>
              </w:rPr>
              <w:instrText xml:space="preserve"> PAGEREF _Toc40293594 \h </w:instrText>
            </w:r>
            <w:r w:rsidR="00FC50A1">
              <w:rPr>
                <w:noProof/>
                <w:webHidden/>
              </w:rPr>
            </w:r>
            <w:r w:rsidR="00FC50A1">
              <w:rPr>
                <w:noProof/>
                <w:webHidden/>
              </w:rPr>
              <w:fldChar w:fldCharType="separate"/>
            </w:r>
            <w:r w:rsidR="00FC50A1">
              <w:rPr>
                <w:noProof/>
                <w:webHidden/>
              </w:rPr>
              <w:t>11</w:t>
            </w:r>
            <w:r w:rsidR="00FC50A1">
              <w:rPr>
                <w:noProof/>
                <w:webHidden/>
              </w:rPr>
              <w:fldChar w:fldCharType="end"/>
            </w:r>
          </w:hyperlink>
        </w:p>
        <w:p w14:paraId="01E2206A" w14:textId="0B9CC92D" w:rsidR="00FC50A1" w:rsidRDefault="00810800">
          <w:pPr>
            <w:pStyle w:val="TM1"/>
            <w:rPr>
              <w:rFonts w:asciiTheme="minorHAnsi" w:eastAsiaTheme="minorEastAsia" w:hAnsiTheme="minorHAnsi" w:cstheme="minorBidi"/>
              <w:noProof/>
              <w:sz w:val="22"/>
              <w:szCs w:val="22"/>
              <w:lang w:eastAsia="fr-FR"/>
            </w:rPr>
          </w:pPr>
          <w:hyperlink w:anchor="_Toc40293595" w:history="1">
            <w:r w:rsidR="00FC50A1" w:rsidRPr="00E01F73">
              <w:rPr>
                <w:rStyle w:val="Lienhypertexte"/>
                <w:noProof/>
              </w:rPr>
              <w:t>3)</w:t>
            </w:r>
            <w:r w:rsidR="00FC50A1">
              <w:rPr>
                <w:rFonts w:asciiTheme="minorHAnsi" w:eastAsiaTheme="minorEastAsia" w:hAnsiTheme="minorHAnsi" w:cstheme="minorBidi"/>
                <w:noProof/>
                <w:sz w:val="22"/>
                <w:szCs w:val="22"/>
                <w:lang w:eastAsia="fr-FR"/>
              </w:rPr>
              <w:tab/>
            </w:r>
            <w:r w:rsidR="00FC50A1" w:rsidRPr="00E01F73">
              <w:rPr>
                <w:rStyle w:val="Lienhypertexte"/>
                <w:noProof/>
              </w:rPr>
              <w:t>Mobilités en France et à l’étranger</w:t>
            </w:r>
            <w:r w:rsidR="00FC50A1">
              <w:rPr>
                <w:noProof/>
                <w:webHidden/>
              </w:rPr>
              <w:tab/>
            </w:r>
            <w:r w:rsidR="00FC50A1">
              <w:rPr>
                <w:noProof/>
                <w:webHidden/>
              </w:rPr>
              <w:fldChar w:fldCharType="begin"/>
            </w:r>
            <w:r w:rsidR="00FC50A1">
              <w:rPr>
                <w:noProof/>
                <w:webHidden/>
              </w:rPr>
              <w:instrText xml:space="preserve"> PAGEREF _Toc40293595 \h </w:instrText>
            </w:r>
            <w:r w:rsidR="00FC50A1">
              <w:rPr>
                <w:noProof/>
                <w:webHidden/>
              </w:rPr>
            </w:r>
            <w:r w:rsidR="00FC50A1">
              <w:rPr>
                <w:noProof/>
                <w:webHidden/>
              </w:rPr>
              <w:fldChar w:fldCharType="separate"/>
            </w:r>
            <w:r w:rsidR="00FC50A1">
              <w:rPr>
                <w:noProof/>
                <w:webHidden/>
              </w:rPr>
              <w:t>13</w:t>
            </w:r>
            <w:r w:rsidR="00FC50A1">
              <w:rPr>
                <w:noProof/>
                <w:webHidden/>
              </w:rPr>
              <w:fldChar w:fldCharType="end"/>
            </w:r>
          </w:hyperlink>
        </w:p>
        <w:p w14:paraId="5B02268C" w14:textId="33E7623D" w:rsidR="00FC50A1" w:rsidRDefault="00810800">
          <w:pPr>
            <w:pStyle w:val="TM1"/>
            <w:rPr>
              <w:rFonts w:asciiTheme="minorHAnsi" w:eastAsiaTheme="minorEastAsia" w:hAnsiTheme="minorHAnsi" w:cstheme="minorBidi"/>
              <w:noProof/>
              <w:sz w:val="22"/>
              <w:szCs w:val="22"/>
              <w:lang w:eastAsia="fr-FR"/>
            </w:rPr>
          </w:pPr>
          <w:hyperlink w:anchor="_Toc40293596" w:history="1">
            <w:r w:rsidR="00FC50A1" w:rsidRPr="00E01F73">
              <w:rPr>
                <w:rStyle w:val="Lienhypertexte"/>
                <w:noProof/>
              </w:rPr>
              <w:t>4)</w:t>
            </w:r>
            <w:r w:rsidR="00FC50A1">
              <w:rPr>
                <w:rFonts w:asciiTheme="minorHAnsi" w:eastAsiaTheme="minorEastAsia" w:hAnsiTheme="minorHAnsi" w:cstheme="minorBidi"/>
                <w:noProof/>
                <w:sz w:val="22"/>
                <w:szCs w:val="22"/>
                <w:lang w:eastAsia="fr-FR"/>
              </w:rPr>
              <w:tab/>
            </w:r>
            <w:r w:rsidR="00FC50A1" w:rsidRPr="00E01F73">
              <w:rPr>
                <w:rStyle w:val="Lienhypertexte"/>
                <w:noProof/>
              </w:rPr>
              <w:t>Périodes de stage/PFMP (formation)</w:t>
            </w:r>
            <w:r w:rsidR="00FC50A1">
              <w:rPr>
                <w:noProof/>
                <w:webHidden/>
              </w:rPr>
              <w:tab/>
            </w:r>
            <w:r w:rsidR="00FC50A1">
              <w:rPr>
                <w:noProof/>
                <w:webHidden/>
              </w:rPr>
              <w:fldChar w:fldCharType="begin"/>
            </w:r>
            <w:r w:rsidR="00FC50A1">
              <w:rPr>
                <w:noProof/>
                <w:webHidden/>
              </w:rPr>
              <w:instrText xml:space="preserve"> PAGEREF _Toc40293596 \h </w:instrText>
            </w:r>
            <w:r w:rsidR="00FC50A1">
              <w:rPr>
                <w:noProof/>
                <w:webHidden/>
              </w:rPr>
            </w:r>
            <w:r w:rsidR="00FC50A1">
              <w:rPr>
                <w:noProof/>
                <w:webHidden/>
              </w:rPr>
              <w:fldChar w:fldCharType="separate"/>
            </w:r>
            <w:r w:rsidR="00FC50A1">
              <w:rPr>
                <w:noProof/>
                <w:webHidden/>
              </w:rPr>
              <w:t>16</w:t>
            </w:r>
            <w:r w:rsidR="00FC50A1">
              <w:rPr>
                <w:noProof/>
                <w:webHidden/>
              </w:rPr>
              <w:fldChar w:fldCharType="end"/>
            </w:r>
          </w:hyperlink>
        </w:p>
        <w:p w14:paraId="7C8DB0DC" w14:textId="3B0E8A2F" w:rsidR="00FC50A1" w:rsidRDefault="00810800">
          <w:pPr>
            <w:pStyle w:val="TM1"/>
            <w:rPr>
              <w:rFonts w:asciiTheme="minorHAnsi" w:eastAsiaTheme="minorEastAsia" w:hAnsiTheme="minorHAnsi" w:cstheme="minorBidi"/>
              <w:noProof/>
              <w:sz w:val="22"/>
              <w:szCs w:val="22"/>
              <w:lang w:eastAsia="fr-FR"/>
            </w:rPr>
          </w:pPr>
          <w:hyperlink w:anchor="_Toc40293597" w:history="1">
            <w:r w:rsidR="00FC50A1" w:rsidRPr="00E01F73">
              <w:rPr>
                <w:rStyle w:val="Lienhypertexte"/>
                <w:noProof/>
              </w:rPr>
              <w:t>5)</w:t>
            </w:r>
            <w:r w:rsidR="00FC50A1">
              <w:rPr>
                <w:rFonts w:asciiTheme="minorHAnsi" w:eastAsiaTheme="minorEastAsia" w:hAnsiTheme="minorHAnsi" w:cstheme="minorBidi"/>
                <w:noProof/>
                <w:sz w:val="22"/>
                <w:szCs w:val="22"/>
                <w:lang w:eastAsia="fr-FR"/>
              </w:rPr>
              <w:tab/>
            </w:r>
            <w:r w:rsidR="00FC50A1" w:rsidRPr="00E01F73">
              <w:rPr>
                <w:rStyle w:val="Lienhypertexte"/>
                <w:noProof/>
              </w:rPr>
              <w:t>Impact du Covid19 sur Qualiopi</w:t>
            </w:r>
            <w:r w:rsidR="00FC50A1">
              <w:rPr>
                <w:noProof/>
                <w:webHidden/>
              </w:rPr>
              <w:tab/>
            </w:r>
            <w:r w:rsidR="00FC50A1">
              <w:rPr>
                <w:noProof/>
                <w:webHidden/>
              </w:rPr>
              <w:fldChar w:fldCharType="begin"/>
            </w:r>
            <w:r w:rsidR="00FC50A1">
              <w:rPr>
                <w:noProof/>
                <w:webHidden/>
              </w:rPr>
              <w:instrText xml:space="preserve"> PAGEREF _Toc40293597 \h </w:instrText>
            </w:r>
            <w:r w:rsidR="00FC50A1">
              <w:rPr>
                <w:noProof/>
                <w:webHidden/>
              </w:rPr>
            </w:r>
            <w:r w:rsidR="00FC50A1">
              <w:rPr>
                <w:noProof/>
                <w:webHidden/>
              </w:rPr>
              <w:fldChar w:fldCharType="separate"/>
            </w:r>
            <w:r w:rsidR="00FC50A1">
              <w:rPr>
                <w:noProof/>
                <w:webHidden/>
              </w:rPr>
              <w:t>17</w:t>
            </w:r>
            <w:r w:rsidR="00FC50A1">
              <w:rPr>
                <w:noProof/>
                <w:webHidden/>
              </w:rPr>
              <w:fldChar w:fldCharType="end"/>
            </w:r>
          </w:hyperlink>
        </w:p>
        <w:p w14:paraId="62C6DD42" w14:textId="2AFE9663" w:rsidR="00FC50A1" w:rsidRDefault="00810800">
          <w:pPr>
            <w:pStyle w:val="TM3"/>
            <w:tabs>
              <w:tab w:val="left" w:pos="1100"/>
              <w:tab w:val="right" w:leader="dot" w:pos="9062"/>
            </w:tabs>
            <w:rPr>
              <w:rFonts w:asciiTheme="minorHAnsi" w:eastAsiaTheme="minorEastAsia" w:hAnsiTheme="minorHAnsi" w:cstheme="minorBidi"/>
              <w:noProof/>
              <w:sz w:val="22"/>
              <w:szCs w:val="22"/>
              <w:lang w:eastAsia="fr-FR"/>
            </w:rPr>
          </w:pPr>
          <w:hyperlink w:anchor="_Toc40293598" w:history="1">
            <w:r w:rsidR="00FC50A1" w:rsidRPr="00E01F73">
              <w:rPr>
                <w:rStyle w:val="Lienhypertexte"/>
                <w:rFonts w:ascii="Wingdings" w:eastAsia="Times New Roman" w:hAnsi="Wingdings" w:cstheme="minorHAnsi"/>
                <w:bCs/>
                <w:noProof/>
                <w:lang w:eastAsia="fr-FR"/>
              </w:rPr>
              <w:t></w:t>
            </w:r>
            <w:r w:rsidR="00FC50A1">
              <w:rPr>
                <w:rFonts w:asciiTheme="minorHAnsi" w:eastAsiaTheme="minorEastAsia" w:hAnsiTheme="minorHAnsi" w:cstheme="minorBidi"/>
                <w:noProof/>
                <w:sz w:val="22"/>
                <w:szCs w:val="22"/>
                <w:lang w:eastAsia="fr-FR"/>
              </w:rPr>
              <w:tab/>
            </w:r>
            <w:r w:rsidR="00FC50A1" w:rsidRPr="00E01F73">
              <w:rPr>
                <w:rStyle w:val="Lienhypertexte"/>
                <w:rFonts w:eastAsia="Times New Roman" w:cstheme="minorHAnsi"/>
                <w:b/>
                <w:bCs/>
                <w:noProof/>
                <w:lang w:eastAsia="fr-FR"/>
              </w:rPr>
              <w:t>Qui ?</w:t>
            </w:r>
            <w:r w:rsidR="00FC50A1">
              <w:rPr>
                <w:noProof/>
                <w:webHidden/>
              </w:rPr>
              <w:tab/>
            </w:r>
            <w:r w:rsidR="00FC50A1">
              <w:rPr>
                <w:noProof/>
                <w:webHidden/>
              </w:rPr>
              <w:fldChar w:fldCharType="begin"/>
            </w:r>
            <w:r w:rsidR="00FC50A1">
              <w:rPr>
                <w:noProof/>
                <w:webHidden/>
              </w:rPr>
              <w:instrText xml:space="preserve"> PAGEREF _Toc40293598 \h </w:instrText>
            </w:r>
            <w:r w:rsidR="00FC50A1">
              <w:rPr>
                <w:noProof/>
                <w:webHidden/>
              </w:rPr>
            </w:r>
            <w:r w:rsidR="00FC50A1">
              <w:rPr>
                <w:noProof/>
                <w:webHidden/>
              </w:rPr>
              <w:fldChar w:fldCharType="separate"/>
            </w:r>
            <w:r w:rsidR="00FC50A1">
              <w:rPr>
                <w:noProof/>
                <w:webHidden/>
              </w:rPr>
              <w:t>19</w:t>
            </w:r>
            <w:r w:rsidR="00FC50A1">
              <w:rPr>
                <w:noProof/>
                <w:webHidden/>
              </w:rPr>
              <w:fldChar w:fldCharType="end"/>
            </w:r>
          </w:hyperlink>
        </w:p>
        <w:p w14:paraId="02231834" w14:textId="17EA78B9" w:rsidR="00FC50A1" w:rsidRDefault="00810800">
          <w:pPr>
            <w:pStyle w:val="TM1"/>
            <w:rPr>
              <w:rFonts w:asciiTheme="minorHAnsi" w:eastAsiaTheme="minorEastAsia" w:hAnsiTheme="minorHAnsi" w:cstheme="minorBidi"/>
              <w:noProof/>
              <w:sz w:val="22"/>
              <w:szCs w:val="22"/>
              <w:lang w:eastAsia="fr-FR"/>
            </w:rPr>
          </w:pPr>
          <w:hyperlink w:anchor="_Toc40293599" w:history="1">
            <w:r w:rsidR="00FC50A1" w:rsidRPr="00E01F73">
              <w:rPr>
                <w:rStyle w:val="Lienhypertexte"/>
                <w:noProof/>
                <w:highlight w:val="yellow"/>
              </w:rPr>
              <w:t>6)</w:t>
            </w:r>
            <w:r w:rsidR="00FC50A1">
              <w:rPr>
                <w:rFonts w:asciiTheme="minorHAnsi" w:eastAsiaTheme="minorEastAsia" w:hAnsiTheme="minorHAnsi" w:cstheme="minorBidi"/>
                <w:noProof/>
                <w:sz w:val="22"/>
                <w:szCs w:val="22"/>
                <w:lang w:eastAsia="fr-FR"/>
              </w:rPr>
              <w:tab/>
            </w:r>
            <w:r w:rsidR="00FC50A1" w:rsidRPr="00E01F73">
              <w:rPr>
                <w:rStyle w:val="Lienhypertexte"/>
                <w:noProof/>
                <w:highlight w:val="yellow"/>
              </w:rPr>
              <w:t>Organisation des examens en modalités de l'évaluation en cours de formation (CCF et UC)</w:t>
            </w:r>
            <w:r w:rsidR="00FC50A1">
              <w:rPr>
                <w:noProof/>
                <w:webHidden/>
              </w:rPr>
              <w:tab/>
            </w:r>
            <w:r w:rsidR="00FC50A1">
              <w:rPr>
                <w:noProof/>
                <w:webHidden/>
              </w:rPr>
              <w:fldChar w:fldCharType="begin"/>
            </w:r>
            <w:r w:rsidR="00FC50A1">
              <w:rPr>
                <w:noProof/>
                <w:webHidden/>
              </w:rPr>
              <w:instrText xml:space="preserve"> PAGEREF _Toc40293599 \h </w:instrText>
            </w:r>
            <w:r w:rsidR="00FC50A1">
              <w:rPr>
                <w:noProof/>
                <w:webHidden/>
              </w:rPr>
            </w:r>
            <w:r w:rsidR="00FC50A1">
              <w:rPr>
                <w:noProof/>
                <w:webHidden/>
              </w:rPr>
              <w:fldChar w:fldCharType="separate"/>
            </w:r>
            <w:r w:rsidR="00FC50A1">
              <w:rPr>
                <w:noProof/>
                <w:webHidden/>
              </w:rPr>
              <w:t>20</w:t>
            </w:r>
            <w:r w:rsidR="00FC50A1">
              <w:rPr>
                <w:noProof/>
                <w:webHidden/>
              </w:rPr>
              <w:fldChar w:fldCharType="end"/>
            </w:r>
          </w:hyperlink>
        </w:p>
        <w:p w14:paraId="17643399" w14:textId="048A7B1C" w:rsidR="00FC50A1" w:rsidRDefault="00810800">
          <w:pPr>
            <w:pStyle w:val="TM1"/>
            <w:rPr>
              <w:rFonts w:asciiTheme="minorHAnsi" w:eastAsiaTheme="minorEastAsia" w:hAnsiTheme="minorHAnsi" w:cstheme="minorBidi"/>
              <w:noProof/>
              <w:sz w:val="22"/>
              <w:szCs w:val="22"/>
              <w:lang w:eastAsia="fr-FR"/>
            </w:rPr>
          </w:pPr>
          <w:hyperlink w:anchor="_Toc40293600" w:history="1">
            <w:r w:rsidR="00FC50A1" w:rsidRPr="00E01F73">
              <w:rPr>
                <w:rStyle w:val="Lienhypertexte"/>
                <w:noProof/>
              </w:rPr>
              <w:t>7)</w:t>
            </w:r>
            <w:r w:rsidR="00FC50A1">
              <w:rPr>
                <w:rFonts w:asciiTheme="minorHAnsi" w:eastAsiaTheme="minorEastAsia" w:hAnsiTheme="minorHAnsi" w:cstheme="minorBidi"/>
                <w:noProof/>
                <w:sz w:val="22"/>
                <w:szCs w:val="22"/>
                <w:lang w:eastAsia="fr-FR"/>
              </w:rPr>
              <w:tab/>
            </w:r>
            <w:r w:rsidR="00FC50A1" w:rsidRPr="00E01F73">
              <w:rPr>
                <w:rStyle w:val="Lienhypertexte"/>
                <w:noProof/>
              </w:rPr>
              <w:t>Continuité pédagogique pour les élèves en situation de handicap</w:t>
            </w:r>
            <w:r w:rsidR="00FC50A1">
              <w:rPr>
                <w:noProof/>
                <w:webHidden/>
              </w:rPr>
              <w:tab/>
            </w:r>
            <w:r w:rsidR="00FC50A1">
              <w:rPr>
                <w:noProof/>
                <w:webHidden/>
              </w:rPr>
              <w:fldChar w:fldCharType="begin"/>
            </w:r>
            <w:r w:rsidR="00FC50A1">
              <w:rPr>
                <w:noProof/>
                <w:webHidden/>
              </w:rPr>
              <w:instrText xml:space="preserve"> PAGEREF _Toc40293600 \h </w:instrText>
            </w:r>
            <w:r w:rsidR="00FC50A1">
              <w:rPr>
                <w:noProof/>
                <w:webHidden/>
              </w:rPr>
            </w:r>
            <w:r w:rsidR="00FC50A1">
              <w:rPr>
                <w:noProof/>
                <w:webHidden/>
              </w:rPr>
              <w:fldChar w:fldCharType="separate"/>
            </w:r>
            <w:r w:rsidR="00FC50A1">
              <w:rPr>
                <w:noProof/>
                <w:webHidden/>
              </w:rPr>
              <w:t>22</w:t>
            </w:r>
            <w:r w:rsidR="00FC50A1">
              <w:rPr>
                <w:noProof/>
                <w:webHidden/>
              </w:rPr>
              <w:fldChar w:fldCharType="end"/>
            </w:r>
          </w:hyperlink>
        </w:p>
        <w:p w14:paraId="7A1C2A9B" w14:textId="01AADE29" w:rsidR="00FC50A1" w:rsidRDefault="00810800">
          <w:pPr>
            <w:pStyle w:val="TM1"/>
            <w:rPr>
              <w:rFonts w:asciiTheme="minorHAnsi" w:eastAsiaTheme="minorEastAsia" w:hAnsiTheme="minorHAnsi" w:cstheme="minorBidi"/>
              <w:noProof/>
              <w:sz w:val="22"/>
              <w:szCs w:val="22"/>
              <w:lang w:eastAsia="fr-FR"/>
            </w:rPr>
          </w:pPr>
          <w:hyperlink w:anchor="_Toc40293601" w:history="1">
            <w:r w:rsidR="00FC50A1" w:rsidRPr="00E01F73">
              <w:rPr>
                <w:rStyle w:val="Lienhypertexte"/>
                <w:noProof/>
              </w:rPr>
              <w:t>8)</w:t>
            </w:r>
            <w:r w:rsidR="00FC50A1">
              <w:rPr>
                <w:rFonts w:asciiTheme="minorHAnsi" w:eastAsiaTheme="minorEastAsia" w:hAnsiTheme="minorHAnsi" w:cstheme="minorBidi"/>
                <w:noProof/>
                <w:sz w:val="22"/>
                <w:szCs w:val="22"/>
                <w:lang w:eastAsia="fr-FR"/>
              </w:rPr>
              <w:tab/>
            </w:r>
            <w:r w:rsidR="00FC50A1" w:rsidRPr="00E01F73">
              <w:rPr>
                <w:rStyle w:val="Lienhypertexte"/>
                <w:noProof/>
              </w:rPr>
              <w:t>Conseils de classes et procédure PARCOURSUP</w:t>
            </w:r>
            <w:r w:rsidR="00FC50A1">
              <w:rPr>
                <w:noProof/>
                <w:webHidden/>
              </w:rPr>
              <w:tab/>
            </w:r>
            <w:r w:rsidR="00FC50A1">
              <w:rPr>
                <w:noProof/>
                <w:webHidden/>
              </w:rPr>
              <w:fldChar w:fldCharType="begin"/>
            </w:r>
            <w:r w:rsidR="00FC50A1">
              <w:rPr>
                <w:noProof/>
                <w:webHidden/>
              </w:rPr>
              <w:instrText xml:space="preserve"> PAGEREF _Toc40293601 \h </w:instrText>
            </w:r>
            <w:r w:rsidR="00FC50A1">
              <w:rPr>
                <w:noProof/>
                <w:webHidden/>
              </w:rPr>
            </w:r>
            <w:r w:rsidR="00FC50A1">
              <w:rPr>
                <w:noProof/>
                <w:webHidden/>
              </w:rPr>
              <w:fldChar w:fldCharType="separate"/>
            </w:r>
            <w:r w:rsidR="00FC50A1">
              <w:rPr>
                <w:noProof/>
                <w:webHidden/>
              </w:rPr>
              <w:t>22</w:t>
            </w:r>
            <w:r w:rsidR="00FC50A1">
              <w:rPr>
                <w:noProof/>
                <w:webHidden/>
              </w:rPr>
              <w:fldChar w:fldCharType="end"/>
            </w:r>
          </w:hyperlink>
        </w:p>
        <w:p w14:paraId="259B6BBB" w14:textId="4E06C4DE" w:rsidR="00FC50A1" w:rsidRDefault="00810800">
          <w:pPr>
            <w:pStyle w:val="TM1"/>
            <w:rPr>
              <w:rFonts w:asciiTheme="minorHAnsi" w:eastAsiaTheme="minorEastAsia" w:hAnsiTheme="minorHAnsi" w:cstheme="minorBidi"/>
              <w:noProof/>
              <w:sz w:val="22"/>
              <w:szCs w:val="22"/>
              <w:lang w:eastAsia="fr-FR"/>
            </w:rPr>
          </w:pPr>
          <w:hyperlink w:anchor="_Toc40293602" w:history="1">
            <w:r w:rsidR="00FC50A1" w:rsidRPr="00E01F73">
              <w:rPr>
                <w:rStyle w:val="Lienhypertexte"/>
                <w:noProof/>
              </w:rPr>
              <w:t>9)</w:t>
            </w:r>
            <w:r w:rsidR="00FC50A1">
              <w:rPr>
                <w:rFonts w:asciiTheme="minorHAnsi" w:eastAsiaTheme="minorEastAsia" w:hAnsiTheme="minorHAnsi" w:cstheme="minorBidi"/>
                <w:noProof/>
                <w:sz w:val="22"/>
                <w:szCs w:val="22"/>
                <w:lang w:eastAsia="fr-FR"/>
              </w:rPr>
              <w:tab/>
            </w:r>
            <w:r w:rsidR="00FC50A1" w:rsidRPr="00E01F73">
              <w:rPr>
                <w:rStyle w:val="Lienhypertexte"/>
                <w:noProof/>
              </w:rPr>
              <w:t>Élèves des filières services sollicités pour aider (travailler) dans les structures médicales, sanitaires, sociales et médico-sociales</w:t>
            </w:r>
            <w:r w:rsidR="00FC50A1">
              <w:rPr>
                <w:noProof/>
                <w:webHidden/>
              </w:rPr>
              <w:tab/>
            </w:r>
            <w:r w:rsidR="00FC50A1">
              <w:rPr>
                <w:noProof/>
                <w:webHidden/>
              </w:rPr>
              <w:fldChar w:fldCharType="begin"/>
            </w:r>
            <w:r w:rsidR="00FC50A1">
              <w:rPr>
                <w:noProof/>
                <w:webHidden/>
              </w:rPr>
              <w:instrText xml:space="preserve"> PAGEREF _Toc40293602 \h </w:instrText>
            </w:r>
            <w:r w:rsidR="00FC50A1">
              <w:rPr>
                <w:noProof/>
                <w:webHidden/>
              </w:rPr>
            </w:r>
            <w:r w:rsidR="00FC50A1">
              <w:rPr>
                <w:noProof/>
                <w:webHidden/>
              </w:rPr>
              <w:fldChar w:fldCharType="separate"/>
            </w:r>
            <w:r w:rsidR="00FC50A1">
              <w:rPr>
                <w:noProof/>
                <w:webHidden/>
              </w:rPr>
              <w:t>23</w:t>
            </w:r>
            <w:r w:rsidR="00FC50A1">
              <w:rPr>
                <w:noProof/>
                <w:webHidden/>
              </w:rPr>
              <w:fldChar w:fldCharType="end"/>
            </w:r>
          </w:hyperlink>
        </w:p>
        <w:p w14:paraId="56809C4E" w14:textId="559E890B" w:rsidR="00FC50A1" w:rsidRDefault="00810800">
          <w:pPr>
            <w:pStyle w:val="TM1"/>
            <w:rPr>
              <w:rFonts w:asciiTheme="minorHAnsi" w:eastAsiaTheme="minorEastAsia" w:hAnsiTheme="minorHAnsi" w:cstheme="minorBidi"/>
              <w:noProof/>
              <w:sz w:val="22"/>
              <w:szCs w:val="22"/>
              <w:lang w:eastAsia="fr-FR"/>
            </w:rPr>
          </w:pPr>
          <w:hyperlink w:anchor="_Toc40293603" w:history="1">
            <w:r w:rsidR="00FC50A1" w:rsidRPr="00E01F73">
              <w:rPr>
                <w:rStyle w:val="Lienhypertexte"/>
                <w:rFonts w:eastAsia="Times New Roman"/>
                <w:noProof/>
                <w:lang w:eastAsia="fr-FR"/>
              </w:rPr>
              <w:t>10)</w:t>
            </w:r>
            <w:r w:rsidR="00FC50A1">
              <w:rPr>
                <w:rFonts w:asciiTheme="minorHAnsi" w:eastAsiaTheme="minorEastAsia" w:hAnsiTheme="minorHAnsi" w:cstheme="minorBidi"/>
                <w:noProof/>
                <w:sz w:val="22"/>
                <w:szCs w:val="22"/>
                <w:lang w:eastAsia="fr-FR"/>
              </w:rPr>
              <w:tab/>
            </w:r>
            <w:r w:rsidR="00FC50A1" w:rsidRPr="00E01F73">
              <w:rPr>
                <w:rStyle w:val="Lienhypertexte"/>
                <w:rFonts w:eastAsia="Times New Roman"/>
                <w:noProof/>
                <w:lang w:eastAsia="fr-FR"/>
              </w:rPr>
              <w:t>Réouverture des CFC</w:t>
            </w:r>
            <w:r w:rsidR="00FC50A1">
              <w:rPr>
                <w:noProof/>
                <w:webHidden/>
              </w:rPr>
              <w:tab/>
            </w:r>
            <w:r w:rsidR="00FC50A1">
              <w:rPr>
                <w:noProof/>
                <w:webHidden/>
              </w:rPr>
              <w:fldChar w:fldCharType="begin"/>
            </w:r>
            <w:r w:rsidR="00FC50A1">
              <w:rPr>
                <w:noProof/>
                <w:webHidden/>
              </w:rPr>
              <w:instrText xml:space="preserve"> PAGEREF _Toc40293603 \h </w:instrText>
            </w:r>
            <w:r w:rsidR="00FC50A1">
              <w:rPr>
                <w:noProof/>
                <w:webHidden/>
              </w:rPr>
            </w:r>
            <w:r w:rsidR="00FC50A1">
              <w:rPr>
                <w:noProof/>
                <w:webHidden/>
              </w:rPr>
              <w:fldChar w:fldCharType="separate"/>
            </w:r>
            <w:r w:rsidR="00FC50A1">
              <w:rPr>
                <w:noProof/>
                <w:webHidden/>
              </w:rPr>
              <w:t>24</w:t>
            </w:r>
            <w:r w:rsidR="00FC50A1">
              <w:rPr>
                <w:noProof/>
                <w:webHidden/>
              </w:rPr>
              <w:fldChar w:fldCharType="end"/>
            </w:r>
          </w:hyperlink>
        </w:p>
        <w:p w14:paraId="1EF93F18" w14:textId="1116F622" w:rsidR="00FC50A1" w:rsidRDefault="00810800">
          <w:pPr>
            <w:pStyle w:val="TM1"/>
            <w:rPr>
              <w:rFonts w:asciiTheme="minorHAnsi" w:eastAsiaTheme="minorEastAsia" w:hAnsiTheme="minorHAnsi" w:cstheme="minorBidi"/>
              <w:noProof/>
              <w:sz w:val="22"/>
              <w:szCs w:val="22"/>
              <w:lang w:eastAsia="fr-FR"/>
            </w:rPr>
          </w:pPr>
          <w:hyperlink w:anchor="_Toc40293604" w:history="1">
            <w:r w:rsidR="00FC50A1" w:rsidRPr="00E01F73">
              <w:rPr>
                <w:rStyle w:val="Lienhypertexte"/>
                <w:rFonts w:eastAsia="Times New Roman"/>
                <w:noProof/>
                <w:highlight w:val="yellow"/>
                <w:lang w:eastAsia="fr-FR"/>
              </w:rPr>
              <w:t>11)</w:t>
            </w:r>
            <w:r w:rsidR="00FC50A1">
              <w:rPr>
                <w:rFonts w:asciiTheme="minorHAnsi" w:eastAsiaTheme="minorEastAsia" w:hAnsiTheme="minorHAnsi" w:cstheme="minorBidi"/>
                <w:noProof/>
                <w:sz w:val="22"/>
                <w:szCs w:val="22"/>
                <w:lang w:eastAsia="fr-FR"/>
              </w:rPr>
              <w:tab/>
            </w:r>
            <w:r w:rsidR="00FC50A1" w:rsidRPr="00E01F73">
              <w:rPr>
                <w:rStyle w:val="Lienhypertexte"/>
                <w:rFonts w:eastAsia="Times New Roman"/>
                <w:noProof/>
                <w:highlight w:val="yellow"/>
                <w:lang w:eastAsia="fr-FR"/>
              </w:rPr>
              <w:t>Modalités de réouverture des centres équestres annexés aux établissements du CNEAP</w:t>
            </w:r>
            <w:r w:rsidR="00FC50A1">
              <w:rPr>
                <w:noProof/>
                <w:webHidden/>
              </w:rPr>
              <w:tab/>
            </w:r>
            <w:r w:rsidR="00FC50A1">
              <w:rPr>
                <w:noProof/>
                <w:webHidden/>
              </w:rPr>
              <w:fldChar w:fldCharType="begin"/>
            </w:r>
            <w:r w:rsidR="00FC50A1">
              <w:rPr>
                <w:noProof/>
                <w:webHidden/>
              </w:rPr>
              <w:instrText xml:space="preserve"> PAGEREF _Toc40293604 \h </w:instrText>
            </w:r>
            <w:r w:rsidR="00FC50A1">
              <w:rPr>
                <w:noProof/>
                <w:webHidden/>
              </w:rPr>
            </w:r>
            <w:r w:rsidR="00FC50A1">
              <w:rPr>
                <w:noProof/>
                <w:webHidden/>
              </w:rPr>
              <w:fldChar w:fldCharType="separate"/>
            </w:r>
            <w:r w:rsidR="00FC50A1">
              <w:rPr>
                <w:noProof/>
                <w:webHidden/>
              </w:rPr>
              <w:t>25</w:t>
            </w:r>
            <w:r w:rsidR="00FC50A1">
              <w:rPr>
                <w:noProof/>
                <w:webHidden/>
              </w:rPr>
              <w:fldChar w:fldCharType="end"/>
            </w:r>
          </w:hyperlink>
        </w:p>
        <w:p w14:paraId="5AF63EA1" w14:textId="4F16B999" w:rsidR="00FC50A1" w:rsidRDefault="00810800">
          <w:pPr>
            <w:pStyle w:val="TM1"/>
            <w:rPr>
              <w:rFonts w:asciiTheme="minorHAnsi" w:eastAsiaTheme="minorEastAsia" w:hAnsiTheme="minorHAnsi" w:cstheme="minorBidi"/>
              <w:noProof/>
              <w:sz w:val="22"/>
              <w:szCs w:val="22"/>
              <w:lang w:eastAsia="fr-FR"/>
            </w:rPr>
          </w:pPr>
          <w:hyperlink w:anchor="_Toc40293605" w:history="1">
            <w:r w:rsidR="00FC50A1" w:rsidRPr="00E01F73">
              <w:rPr>
                <w:rStyle w:val="Lienhypertexte"/>
                <w:noProof/>
              </w:rPr>
              <w:t>12)</w:t>
            </w:r>
            <w:r w:rsidR="00FC50A1">
              <w:rPr>
                <w:rFonts w:asciiTheme="minorHAnsi" w:eastAsiaTheme="minorEastAsia" w:hAnsiTheme="minorHAnsi" w:cstheme="minorBidi"/>
                <w:noProof/>
                <w:sz w:val="22"/>
                <w:szCs w:val="22"/>
                <w:lang w:eastAsia="fr-FR"/>
              </w:rPr>
              <w:tab/>
            </w:r>
            <w:r w:rsidR="00FC50A1" w:rsidRPr="00E01F73">
              <w:rPr>
                <w:rStyle w:val="Lienhypertexte"/>
                <w:noProof/>
              </w:rPr>
              <w:t>Maintien des prestations d’hébergement ?</w:t>
            </w:r>
            <w:r w:rsidR="00FC50A1">
              <w:rPr>
                <w:noProof/>
                <w:webHidden/>
              </w:rPr>
              <w:tab/>
            </w:r>
            <w:r w:rsidR="00FC50A1">
              <w:rPr>
                <w:noProof/>
                <w:webHidden/>
              </w:rPr>
              <w:fldChar w:fldCharType="begin"/>
            </w:r>
            <w:r w:rsidR="00FC50A1">
              <w:rPr>
                <w:noProof/>
                <w:webHidden/>
              </w:rPr>
              <w:instrText xml:space="preserve"> PAGEREF _Toc40293605 \h </w:instrText>
            </w:r>
            <w:r w:rsidR="00FC50A1">
              <w:rPr>
                <w:noProof/>
                <w:webHidden/>
              </w:rPr>
            </w:r>
            <w:r w:rsidR="00FC50A1">
              <w:rPr>
                <w:noProof/>
                <w:webHidden/>
              </w:rPr>
              <w:fldChar w:fldCharType="separate"/>
            </w:r>
            <w:r w:rsidR="00FC50A1">
              <w:rPr>
                <w:noProof/>
                <w:webHidden/>
              </w:rPr>
              <w:t>26</w:t>
            </w:r>
            <w:r w:rsidR="00FC50A1">
              <w:rPr>
                <w:noProof/>
                <w:webHidden/>
              </w:rPr>
              <w:fldChar w:fldCharType="end"/>
            </w:r>
          </w:hyperlink>
        </w:p>
        <w:p w14:paraId="33CD8832" w14:textId="7D1944F1" w:rsidR="00FC50A1" w:rsidRDefault="00810800">
          <w:pPr>
            <w:pStyle w:val="TM1"/>
            <w:rPr>
              <w:rFonts w:asciiTheme="minorHAnsi" w:eastAsiaTheme="minorEastAsia" w:hAnsiTheme="minorHAnsi" w:cstheme="minorBidi"/>
              <w:noProof/>
              <w:sz w:val="22"/>
              <w:szCs w:val="22"/>
              <w:lang w:eastAsia="fr-FR"/>
            </w:rPr>
          </w:pPr>
          <w:hyperlink w:anchor="_Toc40293606" w:history="1">
            <w:r w:rsidR="00FC50A1" w:rsidRPr="00E01F73">
              <w:rPr>
                <w:rStyle w:val="Lienhypertexte"/>
                <w:noProof/>
              </w:rPr>
              <w:t>13)</w:t>
            </w:r>
            <w:r w:rsidR="00FC50A1">
              <w:rPr>
                <w:rFonts w:asciiTheme="minorHAnsi" w:eastAsiaTheme="minorEastAsia" w:hAnsiTheme="minorHAnsi" w:cstheme="minorBidi"/>
                <w:noProof/>
                <w:sz w:val="22"/>
                <w:szCs w:val="22"/>
                <w:lang w:eastAsia="fr-FR"/>
              </w:rPr>
              <w:tab/>
            </w:r>
            <w:r w:rsidR="00FC50A1" w:rsidRPr="00E01F73">
              <w:rPr>
                <w:rStyle w:val="Lienhypertexte"/>
                <w:noProof/>
              </w:rPr>
              <w:t>Déplacements des bénévoles : venue dans les associations</w:t>
            </w:r>
            <w:r w:rsidR="00FC50A1">
              <w:rPr>
                <w:noProof/>
                <w:webHidden/>
              </w:rPr>
              <w:tab/>
            </w:r>
            <w:r w:rsidR="00FC50A1">
              <w:rPr>
                <w:noProof/>
                <w:webHidden/>
              </w:rPr>
              <w:fldChar w:fldCharType="begin"/>
            </w:r>
            <w:r w:rsidR="00FC50A1">
              <w:rPr>
                <w:noProof/>
                <w:webHidden/>
              </w:rPr>
              <w:instrText xml:space="preserve"> PAGEREF _Toc40293606 \h </w:instrText>
            </w:r>
            <w:r w:rsidR="00FC50A1">
              <w:rPr>
                <w:noProof/>
                <w:webHidden/>
              </w:rPr>
            </w:r>
            <w:r w:rsidR="00FC50A1">
              <w:rPr>
                <w:noProof/>
                <w:webHidden/>
              </w:rPr>
              <w:fldChar w:fldCharType="separate"/>
            </w:r>
            <w:r w:rsidR="00FC50A1">
              <w:rPr>
                <w:noProof/>
                <w:webHidden/>
              </w:rPr>
              <w:t>26</w:t>
            </w:r>
            <w:r w:rsidR="00FC50A1">
              <w:rPr>
                <w:noProof/>
                <w:webHidden/>
              </w:rPr>
              <w:fldChar w:fldCharType="end"/>
            </w:r>
          </w:hyperlink>
        </w:p>
        <w:p w14:paraId="6EEEBA9B" w14:textId="5D51FD4D" w:rsidR="00FC50A1" w:rsidRDefault="00810800">
          <w:pPr>
            <w:pStyle w:val="TM1"/>
            <w:rPr>
              <w:rFonts w:asciiTheme="minorHAnsi" w:eastAsiaTheme="minorEastAsia" w:hAnsiTheme="minorHAnsi" w:cstheme="minorBidi"/>
              <w:noProof/>
              <w:sz w:val="22"/>
              <w:szCs w:val="22"/>
              <w:lang w:eastAsia="fr-FR"/>
            </w:rPr>
          </w:pPr>
          <w:hyperlink w:anchor="_Toc40293607" w:history="1">
            <w:r w:rsidR="00FC50A1" w:rsidRPr="00E01F73">
              <w:rPr>
                <w:rStyle w:val="Lienhypertexte"/>
                <w:noProof/>
              </w:rPr>
              <w:t>14)</w:t>
            </w:r>
            <w:r w:rsidR="00FC50A1">
              <w:rPr>
                <w:rFonts w:asciiTheme="minorHAnsi" w:eastAsiaTheme="minorEastAsia" w:hAnsiTheme="minorHAnsi" w:cstheme="minorBidi"/>
                <w:noProof/>
                <w:sz w:val="22"/>
                <w:szCs w:val="22"/>
                <w:lang w:eastAsia="fr-FR"/>
              </w:rPr>
              <w:tab/>
            </w:r>
            <w:r w:rsidR="00FC50A1" w:rsidRPr="00E01F73">
              <w:rPr>
                <w:rStyle w:val="Lienhypertexte"/>
                <w:noProof/>
              </w:rPr>
              <w:t>Gestion des personnels</w:t>
            </w:r>
            <w:r w:rsidR="00FC50A1">
              <w:rPr>
                <w:noProof/>
                <w:webHidden/>
              </w:rPr>
              <w:tab/>
            </w:r>
            <w:r w:rsidR="00FC50A1">
              <w:rPr>
                <w:noProof/>
                <w:webHidden/>
              </w:rPr>
              <w:fldChar w:fldCharType="begin"/>
            </w:r>
            <w:r w:rsidR="00FC50A1">
              <w:rPr>
                <w:noProof/>
                <w:webHidden/>
              </w:rPr>
              <w:instrText xml:space="preserve"> PAGEREF _Toc40293607 \h </w:instrText>
            </w:r>
            <w:r w:rsidR="00FC50A1">
              <w:rPr>
                <w:noProof/>
                <w:webHidden/>
              </w:rPr>
            </w:r>
            <w:r w:rsidR="00FC50A1">
              <w:rPr>
                <w:noProof/>
                <w:webHidden/>
              </w:rPr>
              <w:fldChar w:fldCharType="separate"/>
            </w:r>
            <w:r w:rsidR="00FC50A1">
              <w:rPr>
                <w:noProof/>
                <w:webHidden/>
              </w:rPr>
              <w:t>26</w:t>
            </w:r>
            <w:r w:rsidR="00FC50A1">
              <w:rPr>
                <w:noProof/>
                <w:webHidden/>
              </w:rPr>
              <w:fldChar w:fldCharType="end"/>
            </w:r>
          </w:hyperlink>
        </w:p>
        <w:p w14:paraId="5779C158" w14:textId="67965708"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08" w:history="1">
            <w:r w:rsidR="00FC50A1" w:rsidRPr="00E01F73">
              <w:rPr>
                <w:rStyle w:val="Lienhypertexte"/>
                <w:noProof/>
              </w:rPr>
              <w:t>1)</w:t>
            </w:r>
            <w:r w:rsidR="00FC50A1">
              <w:rPr>
                <w:rFonts w:asciiTheme="minorHAnsi" w:eastAsiaTheme="minorEastAsia" w:hAnsiTheme="minorHAnsi" w:cstheme="minorBidi"/>
                <w:noProof/>
                <w:sz w:val="22"/>
                <w:szCs w:val="22"/>
                <w:lang w:eastAsia="fr-FR"/>
              </w:rPr>
              <w:tab/>
            </w:r>
            <w:r w:rsidR="00FC50A1" w:rsidRPr="00E01F73">
              <w:rPr>
                <w:rStyle w:val="Lienhypertexte"/>
                <w:noProof/>
              </w:rPr>
              <w:t>Pour les personnels de droit privé qui ne peuvent exercer leur activité dans les conditions habituelles</w:t>
            </w:r>
            <w:r w:rsidR="00FC50A1">
              <w:rPr>
                <w:noProof/>
                <w:webHidden/>
              </w:rPr>
              <w:tab/>
            </w:r>
            <w:r w:rsidR="00FC50A1">
              <w:rPr>
                <w:noProof/>
                <w:webHidden/>
              </w:rPr>
              <w:fldChar w:fldCharType="begin"/>
            </w:r>
            <w:r w:rsidR="00FC50A1">
              <w:rPr>
                <w:noProof/>
                <w:webHidden/>
              </w:rPr>
              <w:instrText xml:space="preserve"> PAGEREF _Toc40293608 \h </w:instrText>
            </w:r>
            <w:r w:rsidR="00FC50A1">
              <w:rPr>
                <w:noProof/>
                <w:webHidden/>
              </w:rPr>
            </w:r>
            <w:r w:rsidR="00FC50A1">
              <w:rPr>
                <w:noProof/>
                <w:webHidden/>
              </w:rPr>
              <w:fldChar w:fldCharType="separate"/>
            </w:r>
            <w:r w:rsidR="00FC50A1">
              <w:rPr>
                <w:noProof/>
                <w:webHidden/>
              </w:rPr>
              <w:t>27</w:t>
            </w:r>
            <w:r w:rsidR="00FC50A1">
              <w:rPr>
                <w:noProof/>
                <w:webHidden/>
              </w:rPr>
              <w:fldChar w:fldCharType="end"/>
            </w:r>
          </w:hyperlink>
        </w:p>
        <w:p w14:paraId="74FB42AE" w14:textId="1C93246A" w:rsidR="00FC50A1" w:rsidRDefault="00810800">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0293609" w:history="1">
            <w:r w:rsidR="00FC50A1" w:rsidRPr="00E01F73">
              <w:rPr>
                <w:rStyle w:val="Lienhypertexte"/>
                <w:noProof/>
              </w:rPr>
              <w:t>a.</w:t>
            </w:r>
            <w:r w:rsidR="00FC50A1">
              <w:rPr>
                <w:rFonts w:asciiTheme="minorHAnsi" w:eastAsiaTheme="minorEastAsia" w:hAnsiTheme="minorHAnsi" w:cstheme="minorBidi"/>
                <w:noProof/>
                <w:sz w:val="22"/>
                <w:szCs w:val="22"/>
                <w:lang w:eastAsia="fr-FR"/>
              </w:rPr>
              <w:tab/>
            </w:r>
            <w:r w:rsidR="00FC50A1" w:rsidRPr="00E01F73">
              <w:rPr>
                <w:rStyle w:val="Lienhypertexte"/>
                <w:noProof/>
              </w:rPr>
              <w:t>L’ajustement des PIM</w:t>
            </w:r>
            <w:r w:rsidR="00FC50A1">
              <w:rPr>
                <w:noProof/>
                <w:webHidden/>
              </w:rPr>
              <w:tab/>
            </w:r>
            <w:r w:rsidR="00FC50A1">
              <w:rPr>
                <w:noProof/>
                <w:webHidden/>
              </w:rPr>
              <w:fldChar w:fldCharType="begin"/>
            </w:r>
            <w:r w:rsidR="00FC50A1">
              <w:rPr>
                <w:noProof/>
                <w:webHidden/>
              </w:rPr>
              <w:instrText xml:space="preserve"> PAGEREF _Toc40293609 \h </w:instrText>
            </w:r>
            <w:r w:rsidR="00FC50A1">
              <w:rPr>
                <w:noProof/>
                <w:webHidden/>
              </w:rPr>
            </w:r>
            <w:r w:rsidR="00FC50A1">
              <w:rPr>
                <w:noProof/>
                <w:webHidden/>
              </w:rPr>
              <w:fldChar w:fldCharType="separate"/>
            </w:r>
            <w:r w:rsidR="00FC50A1">
              <w:rPr>
                <w:noProof/>
                <w:webHidden/>
              </w:rPr>
              <w:t>27</w:t>
            </w:r>
            <w:r w:rsidR="00FC50A1">
              <w:rPr>
                <w:noProof/>
                <w:webHidden/>
              </w:rPr>
              <w:fldChar w:fldCharType="end"/>
            </w:r>
          </w:hyperlink>
        </w:p>
        <w:p w14:paraId="6639F4C3" w14:textId="7949A2CD" w:rsidR="00FC50A1" w:rsidRDefault="00810800">
          <w:pPr>
            <w:pStyle w:val="TM3"/>
            <w:tabs>
              <w:tab w:val="left" w:pos="1100"/>
              <w:tab w:val="right" w:leader="dot" w:pos="9062"/>
            </w:tabs>
            <w:rPr>
              <w:rFonts w:asciiTheme="minorHAnsi" w:eastAsiaTheme="minorEastAsia" w:hAnsiTheme="minorHAnsi" w:cstheme="minorBidi"/>
              <w:noProof/>
              <w:sz w:val="22"/>
              <w:szCs w:val="22"/>
              <w:lang w:eastAsia="fr-FR"/>
            </w:rPr>
          </w:pPr>
          <w:hyperlink w:anchor="_Toc40293610" w:history="1">
            <w:r w:rsidR="00FC50A1" w:rsidRPr="00E01F73">
              <w:rPr>
                <w:rStyle w:val="Lienhypertexte"/>
                <w:noProof/>
              </w:rPr>
              <w:t>b.</w:t>
            </w:r>
            <w:r w:rsidR="00FC50A1">
              <w:rPr>
                <w:rFonts w:asciiTheme="minorHAnsi" w:eastAsiaTheme="minorEastAsia" w:hAnsiTheme="minorHAnsi" w:cstheme="minorBidi"/>
                <w:noProof/>
                <w:sz w:val="22"/>
                <w:szCs w:val="22"/>
                <w:lang w:eastAsia="fr-FR"/>
              </w:rPr>
              <w:tab/>
            </w:r>
            <w:r w:rsidR="00FC50A1" w:rsidRPr="00E01F73">
              <w:rPr>
                <w:rStyle w:val="Lienhypertexte"/>
                <w:noProof/>
              </w:rPr>
              <w:t>L’aménagement des jours de congés payés</w:t>
            </w:r>
            <w:r w:rsidR="00FC50A1">
              <w:rPr>
                <w:noProof/>
                <w:webHidden/>
              </w:rPr>
              <w:tab/>
            </w:r>
            <w:r w:rsidR="00FC50A1">
              <w:rPr>
                <w:noProof/>
                <w:webHidden/>
              </w:rPr>
              <w:fldChar w:fldCharType="begin"/>
            </w:r>
            <w:r w:rsidR="00FC50A1">
              <w:rPr>
                <w:noProof/>
                <w:webHidden/>
              </w:rPr>
              <w:instrText xml:space="preserve"> PAGEREF _Toc40293610 \h </w:instrText>
            </w:r>
            <w:r w:rsidR="00FC50A1">
              <w:rPr>
                <w:noProof/>
                <w:webHidden/>
              </w:rPr>
            </w:r>
            <w:r w:rsidR="00FC50A1">
              <w:rPr>
                <w:noProof/>
                <w:webHidden/>
              </w:rPr>
              <w:fldChar w:fldCharType="separate"/>
            </w:r>
            <w:r w:rsidR="00FC50A1">
              <w:rPr>
                <w:noProof/>
                <w:webHidden/>
              </w:rPr>
              <w:t>28</w:t>
            </w:r>
            <w:r w:rsidR="00FC50A1">
              <w:rPr>
                <w:noProof/>
                <w:webHidden/>
              </w:rPr>
              <w:fldChar w:fldCharType="end"/>
            </w:r>
          </w:hyperlink>
        </w:p>
        <w:p w14:paraId="586FB7E0" w14:textId="0E837E41" w:rsidR="00FC50A1" w:rsidRDefault="00810800">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0293611" w:history="1">
            <w:r w:rsidR="00FC50A1" w:rsidRPr="00E01F73">
              <w:rPr>
                <w:rStyle w:val="Lienhypertexte"/>
                <w:noProof/>
              </w:rPr>
              <w:t>c.</w:t>
            </w:r>
            <w:r w:rsidR="00FC50A1">
              <w:rPr>
                <w:rFonts w:asciiTheme="minorHAnsi" w:eastAsiaTheme="minorEastAsia" w:hAnsiTheme="minorHAnsi" w:cstheme="minorBidi"/>
                <w:noProof/>
                <w:sz w:val="22"/>
                <w:szCs w:val="22"/>
                <w:lang w:eastAsia="fr-FR"/>
              </w:rPr>
              <w:tab/>
            </w:r>
            <w:r w:rsidR="00FC50A1" w:rsidRPr="00E01F73">
              <w:rPr>
                <w:rStyle w:val="Lienhypertexte"/>
                <w:noProof/>
              </w:rPr>
              <w:t>Le recours au dispositif « d’activité partielle »</w:t>
            </w:r>
            <w:r w:rsidR="00FC50A1">
              <w:rPr>
                <w:noProof/>
                <w:webHidden/>
              </w:rPr>
              <w:tab/>
            </w:r>
            <w:r w:rsidR="00FC50A1">
              <w:rPr>
                <w:noProof/>
                <w:webHidden/>
              </w:rPr>
              <w:fldChar w:fldCharType="begin"/>
            </w:r>
            <w:r w:rsidR="00FC50A1">
              <w:rPr>
                <w:noProof/>
                <w:webHidden/>
              </w:rPr>
              <w:instrText xml:space="preserve"> PAGEREF _Toc40293611 \h </w:instrText>
            </w:r>
            <w:r w:rsidR="00FC50A1">
              <w:rPr>
                <w:noProof/>
                <w:webHidden/>
              </w:rPr>
            </w:r>
            <w:r w:rsidR="00FC50A1">
              <w:rPr>
                <w:noProof/>
                <w:webHidden/>
              </w:rPr>
              <w:fldChar w:fldCharType="separate"/>
            </w:r>
            <w:r w:rsidR="00FC50A1">
              <w:rPr>
                <w:noProof/>
                <w:webHidden/>
              </w:rPr>
              <w:t>30</w:t>
            </w:r>
            <w:r w:rsidR="00FC50A1">
              <w:rPr>
                <w:noProof/>
                <w:webHidden/>
              </w:rPr>
              <w:fldChar w:fldCharType="end"/>
            </w:r>
          </w:hyperlink>
        </w:p>
        <w:p w14:paraId="50EE00D0" w14:textId="10830F18" w:rsidR="00FC50A1" w:rsidRDefault="00810800">
          <w:pPr>
            <w:pStyle w:val="TM3"/>
            <w:tabs>
              <w:tab w:val="left" w:pos="1100"/>
              <w:tab w:val="right" w:leader="dot" w:pos="9062"/>
            </w:tabs>
            <w:rPr>
              <w:rFonts w:asciiTheme="minorHAnsi" w:eastAsiaTheme="minorEastAsia" w:hAnsiTheme="minorHAnsi" w:cstheme="minorBidi"/>
              <w:noProof/>
              <w:sz w:val="22"/>
              <w:szCs w:val="22"/>
              <w:lang w:eastAsia="fr-FR"/>
            </w:rPr>
          </w:pPr>
          <w:hyperlink w:anchor="_Toc40293612" w:history="1">
            <w:r w:rsidR="00FC50A1" w:rsidRPr="00E01F73">
              <w:rPr>
                <w:rStyle w:val="Lienhypertexte"/>
                <w:noProof/>
              </w:rPr>
              <w:t>d.</w:t>
            </w:r>
            <w:r w:rsidR="00FC50A1">
              <w:rPr>
                <w:rFonts w:asciiTheme="minorHAnsi" w:eastAsiaTheme="minorEastAsia" w:hAnsiTheme="minorHAnsi" w:cstheme="minorBidi"/>
                <w:noProof/>
                <w:sz w:val="22"/>
                <w:szCs w:val="22"/>
                <w:lang w:eastAsia="fr-FR"/>
              </w:rPr>
              <w:tab/>
            </w:r>
            <w:r w:rsidR="00FC50A1" w:rsidRPr="00E01F73">
              <w:rPr>
                <w:rStyle w:val="Lienhypertexte"/>
                <w:noProof/>
              </w:rPr>
              <w:t>Situation des salariés en parcours PEC</w:t>
            </w:r>
            <w:r w:rsidR="00FC50A1">
              <w:rPr>
                <w:noProof/>
                <w:webHidden/>
              </w:rPr>
              <w:tab/>
            </w:r>
            <w:r w:rsidR="00FC50A1">
              <w:rPr>
                <w:noProof/>
                <w:webHidden/>
              </w:rPr>
              <w:fldChar w:fldCharType="begin"/>
            </w:r>
            <w:r w:rsidR="00FC50A1">
              <w:rPr>
                <w:noProof/>
                <w:webHidden/>
              </w:rPr>
              <w:instrText xml:space="preserve"> PAGEREF _Toc40293612 \h </w:instrText>
            </w:r>
            <w:r w:rsidR="00FC50A1">
              <w:rPr>
                <w:noProof/>
                <w:webHidden/>
              </w:rPr>
            </w:r>
            <w:r w:rsidR="00FC50A1">
              <w:rPr>
                <w:noProof/>
                <w:webHidden/>
              </w:rPr>
              <w:fldChar w:fldCharType="separate"/>
            </w:r>
            <w:r w:rsidR="00FC50A1">
              <w:rPr>
                <w:noProof/>
                <w:webHidden/>
              </w:rPr>
              <w:t>54</w:t>
            </w:r>
            <w:r w:rsidR="00FC50A1">
              <w:rPr>
                <w:noProof/>
                <w:webHidden/>
              </w:rPr>
              <w:fldChar w:fldCharType="end"/>
            </w:r>
          </w:hyperlink>
        </w:p>
        <w:p w14:paraId="55A20FBE" w14:textId="6163A46E" w:rsidR="00FC50A1" w:rsidRDefault="00810800">
          <w:pPr>
            <w:pStyle w:val="TM3"/>
            <w:tabs>
              <w:tab w:val="left" w:pos="1100"/>
              <w:tab w:val="right" w:leader="dot" w:pos="9062"/>
            </w:tabs>
            <w:rPr>
              <w:rFonts w:asciiTheme="minorHAnsi" w:eastAsiaTheme="minorEastAsia" w:hAnsiTheme="minorHAnsi" w:cstheme="minorBidi"/>
              <w:noProof/>
              <w:sz w:val="22"/>
              <w:szCs w:val="22"/>
              <w:lang w:eastAsia="fr-FR"/>
            </w:rPr>
          </w:pPr>
          <w:hyperlink w:anchor="_Toc40293613" w:history="1">
            <w:r w:rsidR="00FC50A1" w:rsidRPr="00E01F73">
              <w:rPr>
                <w:rStyle w:val="Lienhypertexte"/>
                <w:noProof/>
              </w:rPr>
              <w:t>e.</w:t>
            </w:r>
            <w:r w:rsidR="00FC50A1">
              <w:rPr>
                <w:rFonts w:asciiTheme="minorHAnsi" w:eastAsiaTheme="minorEastAsia" w:hAnsiTheme="minorHAnsi" w:cstheme="minorBidi"/>
                <w:noProof/>
                <w:sz w:val="22"/>
                <w:szCs w:val="22"/>
                <w:lang w:eastAsia="fr-FR"/>
              </w:rPr>
              <w:tab/>
            </w:r>
            <w:r w:rsidR="00FC50A1" w:rsidRPr="00E01F73">
              <w:rPr>
                <w:rStyle w:val="Lienhypertexte"/>
                <w:noProof/>
              </w:rPr>
              <w:t>Activité partielle sans demander l’aide de l’Etat mais en bénéficiant du régime social de faveur</w:t>
            </w:r>
            <w:r w:rsidR="00FC50A1">
              <w:rPr>
                <w:noProof/>
                <w:webHidden/>
              </w:rPr>
              <w:tab/>
            </w:r>
            <w:r w:rsidR="00FC50A1">
              <w:rPr>
                <w:noProof/>
                <w:webHidden/>
              </w:rPr>
              <w:fldChar w:fldCharType="begin"/>
            </w:r>
            <w:r w:rsidR="00FC50A1">
              <w:rPr>
                <w:noProof/>
                <w:webHidden/>
              </w:rPr>
              <w:instrText xml:space="preserve"> PAGEREF _Toc40293613 \h </w:instrText>
            </w:r>
            <w:r w:rsidR="00FC50A1">
              <w:rPr>
                <w:noProof/>
                <w:webHidden/>
              </w:rPr>
            </w:r>
            <w:r w:rsidR="00FC50A1">
              <w:rPr>
                <w:noProof/>
                <w:webHidden/>
              </w:rPr>
              <w:fldChar w:fldCharType="separate"/>
            </w:r>
            <w:r w:rsidR="00FC50A1">
              <w:rPr>
                <w:noProof/>
                <w:webHidden/>
              </w:rPr>
              <w:t>55</w:t>
            </w:r>
            <w:r w:rsidR="00FC50A1">
              <w:rPr>
                <w:noProof/>
                <w:webHidden/>
              </w:rPr>
              <w:fldChar w:fldCharType="end"/>
            </w:r>
          </w:hyperlink>
        </w:p>
        <w:p w14:paraId="4542C03E" w14:textId="6A73F7D3"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14" w:history="1">
            <w:r w:rsidR="00FC50A1" w:rsidRPr="00E01F73">
              <w:rPr>
                <w:rStyle w:val="Lienhypertexte"/>
                <w:noProof/>
              </w:rPr>
              <w:t>2)</w:t>
            </w:r>
            <w:r w:rsidR="00FC50A1">
              <w:rPr>
                <w:rFonts w:asciiTheme="minorHAnsi" w:eastAsiaTheme="minorEastAsia" w:hAnsiTheme="minorHAnsi" w:cstheme="minorBidi"/>
                <w:noProof/>
                <w:sz w:val="22"/>
                <w:szCs w:val="22"/>
                <w:lang w:eastAsia="fr-FR"/>
              </w:rPr>
              <w:tab/>
            </w:r>
            <w:r w:rsidR="00FC50A1" w:rsidRPr="00E01F73">
              <w:rPr>
                <w:rStyle w:val="Lienhypertexte"/>
                <w:noProof/>
              </w:rPr>
              <w:t>Pour les personnels de droit public qui ne peuvent exercer leur activité à distance</w:t>
            </w:r>
            <w:r w:rsidR="00FC50A1">
              <w:rPr>
                <w:noProof/>
                <w:webHidden/>
              </w:rPr>
              <w:tab/>
            </w:r>
            <w:r w:rsidR="00FC50A1">
              <w:rPr>
                <w:noProof/>
                <w:webHidden/>
              </w:rPr>
              <w:fldChar w:fldCharType="begin"/>
            </w:r>
            <w:r w:rsidR="00FC50A1">
              <w:rPr>
                <w:noProof/>
                <w:webHidden/>
              </w:rPr>
              <w:instrText xml:space="preserve"> PAGEREF _Toc40293614 \h </w:instrText>
            </w:r>
            <w:r w:rsidR="00FC50A1">
              <w:rPr>
                <w:noProof/>
                <w:webHidden/>
              </w:rPr>
            </w:r>
            <w:r w:rsidR="00FC50A1">
              <w:rPr>
                <w:noProof/>
                <w:webHidden/>
              </w:rPr>
              <w:fldChar w:fldCharType="separate"/>
            </w:r>
            <w:r w:rsidR="00FC50A1">
              <w:rPr>
                <w:noProof/>
                <w:webHidden/>
              </w:rPr>
              <w:t>56</w:t>
            </w:r>
            <w:r w:rsidR="00FC50A1">
              <w:rPr>
                <w:noProof/>
                <w:webHidden/>
              </w:rPr>
              <w:fldChar w:fldCharType="end"/>
            </w:r>
          </w:hyperlink>
        </w:p>
        <w:p w14:paraId="2CD5EAA8" w14:textId="73436DC1"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15" w:history="1">
            <w:r w:rsidR="00FC50A1" w:rsidRPr="00E01F73">
              <w:rPr>
                <w:rStyle w:val="Lienhypertexte"/>
                <w:noProof/>
              </w:rPr>
              <w:t>3)</w:t>
            </w:r>
            <w:r w:rsidR="00FC50A1">
              <w:rPr>
                <w:rFonts w:asciiTheme="minorHAnsi" w:eastAsiaTheme="minorEastAsia" w:hAnsiTheme="minorHAnsi" w:cstheme="minorBidi"/>
                <w:noProof/>
                <w:sz w:val="22"/>
                <w:szCs w:val="22"/>
                <w:lang w:eastAsia="fr-FR"/>
              </w:rPr>
              <w:tab/>
            </w:r>
            <w:r w:rsidR="00FC50A1" w:rsidRPr="00E01F73">
              <w:rPr>
                <w:rStyle w:val="Lienhypertexte"/>
                <w:noProof/>
              </w:rPr>
              <w:t>Les informations/consultations du CSE</w:t>
            </w:r>
            <w:r w:rsidR="00FC50A1">
              <w:rPr>
                <w:noProof/>
                <w:webHidden/>
              </w:rPr>
              <w:tab/>
            </w:r>
            <w:r w:rsidR="00FC50A1">
              <w:rPr>
                <w:noProof/>
                <w:webHidden/>
              </w:rPr>
              <w:fldChar w:fldCharType="begin"/>
            </w:r>
            <w:r w:rsidR="00FC50A1">
              <w:rPr>
                <w:noProof/>
                <w:webHidden/>
              </w:rPr>
              <w:instrText xml:space="preserve"> PAGEREF _Toc40293615 \h </w:instrText>
            </w:r>
            <w:r w:rsidR="00FC50A1">
              <w:rPr>
                <w:noProof/>
                <w:webHidden/>
              </w:rPr>
            </w:r>
            <w:r w:rsidR="00FC50A1">
              <w:rPr>
                <w:noProof/>
                <w:webHidden/>
              </w:rPr>
              <w:fldChar w:fldCharType="separate"/>
            </w:r>
            <w:r w:rsidR="00FC50A1">
              <w:rPr>
                <w:noProof/>
                <w:webHidden/>
              </w:rPr>
              <w:t>56</w:t>
            </w:r>
            <w:r w:rsidR="00FC50A1">
              <w:rPr>
                <w:noProof/>
                <w:webHidden/>
              </w:rPr>
              <w:fldChar w:fldCharType="end"/>
            </w:r>
          </w:hyperlink>
        </w:p>
        <w:p w14:paraId="25980A98" w14:textId="7357F59D"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16" w:history="1">
            <w:r w:rsidR="00FC50A1" w:rsidRPr="00E01F73">
              <w:rPr>
                <w:rStyle w:val="Lienhypertexte"/>
                <w:strike/>
                <w:noProof/>
              </w:rPr>
              <w:t>4)</w:t>
            </w:r>
            <w:r w:rsidR="00FC50A1">
              <w:rPr>
                <w:rFonts w:asciiTheme="minorHAnsi" w:eastAsiaTheme="minorEastAsia" w:hAnsiTheme="minorHAnsi" w:cstheme="minorBidi"/>
                <w:noProof/>
                <w:sz w:val="22"/>
                <w:szCs w:val="22"/>
                <w:lang w:eastAsia="fr-FR"/>
              </w:rPr>
              <w:tab/>
            </w:r>
            <w:r w:rsidR="00FC50A1" w:rsidRPr="00E01F73">
              <w:rPr>
                <w:rStyle w:val="Lienhypertexte"/>
                <w:strike/>
                <w:noProof/>
              </w:rPr>
              <w:t>Arrêts de travail dérogatoires pour le cas des personnels ne pouvant exercer leur activité du fait de la garde d’enfants de moins de 16 ans ou parents d’enfants en situation de handicap</w:t>
            </w:r>
            <w:r w:rsidR="00FC50A1">
              <w:rPr>
                <w:noProof/>
                <w:webHidden/>
              </w:rPr>
              <w:tab/>
            </w:r>
            <w:r w:rsidR="00FC50A1">
              <w:rPr>
                <w:noProof/>
                <w:webHidden/>
              </w:rPr>
              <w:fldChar w:fldCharType="begin"/>
            </w:r>
            <w:r w:rsidR="00FC50A1">
              <w:rPr>
                <w:noProof/>
                <w:webHidden/>
              </w:rPr>
              <w:instrText xml:space="preserve"> PAGEREF _Toc40293616 \h </w:instrText>
            </w:r>
            <w:r w:rsidR="00FC50A1">
              <w:rPr>
                <w:noProof/>
                <w:webHidden/>
              </w:rPr>
            </w:r>
            <w:r w:rsidR="00FC50A1">
              <w:rPr>
                <w:noProof/>
                <w:webHidden/>
              </w:rPr>
              <w:fldChar w:fldCharType="separate"/>
            </w:r>
            <w:r w:rsidR="00FC50A1">
              <w:rPr>
                <w:noProof/>
                <w:webHidden/>
              </w:rPr>
              <w:t>61</w:t>
            </w:r>
            <w:r w:rsidR="00FC50A1">
              <w:rPr>
                <w:noProof/>
                <w:webHidden/>
              </w:rPr>
              <w:fldChar w:fldCharType="end"/>
            </w:r>
          </w:hyperlink>
        </w:p>
        <w:p w14:paraId="54DB41B5" w14:textId="678ADC5C"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17" w:history="1">
            <w:r w:rsidR="00FC50A1" w:rsidRPr="00E01F73">
              <w:rPr>
                <w:rStyle w:val="Lienhypertexte"/>
                <w:strike/>
                <w:noProof/>
              </w:rPr>
              <w:t>5)</w:t>
            </w:r>
            <w:r w:rsidR="00FC50A1">
              <w:rPr>
                <w:rFonts w:asciiTheme="minorHAnsi" w:eastAsiaTheme="minorEastAsia" w:hAnsiTheme="minorHAnsi" w:cstheme="minorBidi"/>
                <w:noProof/>
                <w:sz w:val="22"/>
                <w:szCs w:val="22"/>
                <w:lang w:eastAsia="fr-FR"/>
              </w:rPr>
              <w:tab/>
            </w:r>
            <w:r w:rsidR="00FC50A1" w:rsidRPr="00E01F73">
              <w:rPr>
                <w:rStyle w:val="Lienhypertexte"/>
                <w:strike/>
                <w:noProof/>
              </w:rPr>
              <w:t>Arrêts de travail simplifiés pour les personnes « vulnérables » considérées comme « à risque » au regard du COVID-19</w:t>
            </w:r>
            <w:r w:rsidR="00FC50A1">
              <w:rPr>
                <w:noProof/>
                <w:webHidden/>
              </w:rPr>
              <w:tab/>
            </w:r>
            <w:r w:rsidR="00FC50A1">
              <w:rPr>
                <w:noProof/>
                <w:webHidden/>
              </w:rPr>
              <w:fldChar w:fldCharType="begin"/>
            </w:r>
            <w:r w:rsidR="00FC50A1">
              <w:rPr>
                <w:noProof/>
                <w:webHidden/>
              </w:rPr>
              <w:instrText xml:space="preserve"> PAGEREF _Toc40293617 \h </w:instrText>
            </w:r>
            <w:r w:rsidR="00FC50A1">
              <w:rPr>
                <w:noProof/>
                <w:webHidden/>
              </w:rPr>
            </w:r>
            <w:r w:rsidR="00FC50A1">
              <w:rPr>
                <w:noProof/>
                <w:webHidden/>
              </w:rPr>
              <w:fldChar w:fldCharType="separate"/>
            </w:r>
            <w:r w:rsidR="00FC50A1">
              <w:rPr>
                <w:noProof/>
                <w:webHidden/>
              </w:rPr>
              <w:t>65</w:t>
            </w:r>
            <w:r w:rsidR="00FC50A1">
              <w:rPr>
                <w:noProof/>
                <w:webHidden/>
              </w:rPr>
              <w:fldChar w:fldCharType="end"/>
            </w:r>
          </w:hyperlink>
        </w:p>
        <w:p w14:paraId="7A74AA72" w14:textId="4396F914" w:rsidR="00FC50A1" w:rsidRDefault="00810800">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0293618" w:history="1">
            <w:r w:rsidR="00FC50A1" w:rsidRPr="00E01F73">
              <w:rPr>
                <w:rStyle w:val="Lienhypertexte"/>
                <w:noProof/>
              </w:rPr>
              <w:t>a.</w:t>
            </w:r>
            <w:r w:rsidR="00FC50A1">
              <w:rPr>
                <w:rFonts w:asciiTheme="minorHAnsi" w:eastAsiaTheme="minorEastAsia" w:hAnsiTheme="minorHAnsi" w:cstheme="minorBidi"/>
                <w:noProof/>
                <w:sz w:val="22"/>
                <w:szCs w:val="22"/>
                <w:lang w:eastAsia="fr-FR"/>
              </w:rPr>
              <w:tab/>
            </w:r>
            <w:r w:rsidR="00FC50A1" w:rsidRPr="00E01F73">
              <w:rPr>
                <w:rStyle w:val="Lienhypertexte"/>
                <w:noProof/>
              </w:rPr>
              <w:t>Arrêts de travail pour les personnes « vulnérables »</w:t>
            </w:r>
            <w:r w:rsidR="00FC50A1">
              <w:rPr>
                <w:noProof/>
                <w:webHidden/>
              </w:rPr>
              <w:tab/>
            </w:r>
            <w:r w:rsidR="00FC50A1">
              <w:rPr>
                <w:noProof/>
                <w:webHidden/>
              </w:rPr>
              <w:fldChar w:fldCharType="begin"/>
            </w:r>
            <w:r w:rsidR="00FC50A1">
              <w:rPr>
                <w:noProof/>
                <w:webHidden/>
              </w:rPr>
              <w:instrText xml:space="preserve"> PAGEREF _Toc40293618 \h </w:instrText>
            </w:r>
            <w:r w:rsidR="00FC50A1">
              <w:rPr>
                <w:noProof/>
                <w:webHidden/>
              </w:rPr>
            </w:r>
            <w:r w:rsidR="00FC50A1">
              <w:rPr>
                <w:noProof/>
                <w:webHidden/>
              </w:rPr>
              <w:fldChar w:fldCharType="separate"/>
            </w:r>
            <w:r w:rsidR="00FC50A1">
              <w:rPr>
                <w:noProof/>
                <w:webHidden/>
              </w:rPr>
              <w:t>65</w:t>
            </w:r>
            <w:r w:rsidR="00FC50A1">
              <w:rPr>
                <w:noProof/>
                <w:webHidden/>
              </w:rPr>
              <w:fldChar w:fldCharType="end"/>
            </w:r>
          </w:hyperlink>
        </w:p>
        <w:p w14:paraId="68BBD49E" w14:textId="71CD3D03" w:rsidR="00FC50A1" w:rsidRDefault="00810800">
          <w:pPr>
            <w:pStyle w:val="TM3"/>
            <w:tabs>
              <w:tab w:val="left" w:pos="1100"/>
              <w:tab w:val="right" w:leader="dot" w:pos="9062"/>
            </w:tabs>
            <w:rPr>
              <w:rFonts w:asciiTheme="minorHAnsi" w:eastAsiaTheme="minorEastAsia" w:hAnsiTheme="minorHAnsi" w:cstheme="minorBidi"/>
              <w:noProof/>
              <w:sz w:val="22"/>
              <w:szCs w:val="22"/>
              <w:lang w:eastAsia="fr-FR"/>
            </w:rPr>
          </w:pPr>
          <w:hyperlink w:anchor="_Toc40293619" w:history="1">
            <w:r w:rsidR="00FC50A1" w:rsidRPr="00E01F73">
              <w:rPr>
                <w:rStyle w:val="Lienhypertexte"/>
                <w:noProof/>
              </w:rPr>
              <w:t>b.</w:t>
            </w:r>
            <w:r w:rsidR="00FC50A1">
              <w:rPr>
                <w:rFonts w:asciiTheme="minorHAnsi" w:eastAsiaTheme="minorEastAsia" w:hAnsiTheme="minorHAnsi" w:cstheme="minorBidi"/>
                <w:noProof/>
                <w:sz w:val="22"/>
                <w:szCs w:val="22"/>
                <w:lang w:eastAsia="fr-FR"/>
              </w:rPr>
              <w:tab/>
            </w:r>
            <w:r w:rsidR="00FC50A1" w:rsidRPr="00E01F73">
              <w:rPr>
                <w:rStyle w:val="Lienhypertexte"/>
                <w:noProof/>
              </w:rPr>
              <w:t>Arrêts de travail pour les personnes qui partagent leur domicile avec un proche à l’état de santé fragile</w:t>
            </w:r>
            <w:r w:rsidR="00FC50A1">
              <w:rPr>
                <w:noProof/>
                <w:webHidden/>
              </w:rPr>
              <w:tab/>
            </w:r>
            <w:r w:rsidR="00FC50A1">
              <w:rPr>
                <w:noProof/>
                <w:webHidden/>
              </w:rPr>
              <w:fldChar w:fldCharType="begin"/>
            </w:r>
            <w:r w:rsidR="00FC50A1">
              <w:rPr>
                <w:noProof/>
                <w:webHidden/>
              </w:rPr>
              <w:instrText xml:space="preserve"> PAGEREF _Toc40293619 \h </w:instrText>
            </w:r>
            <w:r w:rsidR="00FC50A1">
              <w:rPr>
                <w:noProof/>
                <w:webHidden/>
              </w:rPr>
            </w:r>
            <w:r w:rsidR="00FC50A1">
              <w:rPr>
                <w:noProof/>
                <w:webHidden/>
              </w:rPr>
              <w:fldChar w:fldCharType="separate"/>
            </w:r>
            <w:r w:rsidR="00FC50A1">
              <w:rPr>
                <w:noProof/>
                <w:webHidden/>
              </w:rPr>
              <w:t>67</w:t>
            </w:r>
            <w:r w:rsidR="00FC50A1">
              <w:rPr>
                <w:noProof/>
                <w:webHidden/>
              </w:rPr>
              <w:fldChar w:fldCharType="end"/>
            </w:r>
          </w:hyperlink>
        </w:p>
        <w:p w14:paraId="08D89F52" w14:textId="3D586425"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20" w:history="1">
            <w:r w:rsidR="00FC50A1" w:rsidRPr="00E01F73">
              <w:rPr>
                <w:rStyle w:val="Lienhypertexte"/>
                <w:strike/>
                <w:noProof/>
              </w:rPr>
              <w:t>6)</w:t>
            </w:r>
            <w:r w:rsidR="00FC50A1">
              <w:rPr>
                <w:rFonts w:asciiTheme="minorHAnsi" w:eastAsiaTheme="minorEastAsia" w:hAnsiTheme="minorHAnsi" w:cstheme="minorBidi"/>
                <w:noProof/>
                <w:sz w:val="22"/>
                <w:szCs w:val="22"/>
                <w:lang w:eastAsia="fr-FR"/>
              </w:rPr>
              <w:tab/>
            </w:r>
            <w:r w:rsidR="00FC50A1" w:rsidRPr="00E01F73">
              <w:rPr>
                <w:rStyle w:val="Lienhypertexte"/>
                <w:strike/>
                <w:noProof/>
              </w:rPr>
              <w:t>Articulation arrêts maladie ou arrêts dérogatoires (garde d’enfant/personne vulnérable) avec l’activité partielle</w:t>
            </w:r>
            <w:r w:rsidR="00FC50A1">
              <w:rPr>
                <w:noProof/>
                <w:webHidden/>
              </w:rPr>
              <w:tab/>
            </w:r>
            <w:r w:rsidR="00FC50A1">
              <w:rPr>
                <w:noProof/>
                <w:webHidden/>
              </w:rPr>
              <w:fldChar w:fldCharType="begin"/>
            </w:r>
            <w:r w:rsidR="00FC50A1">
              <w:rPr>
                <w:noProof/>
                <w:webHidden/>
              </w:rPr>
              <w:instrText xml:space="preserve"> PAGEREF _Toc40293620 \h </w:instrText>
            </w:r>
            <w:r w:rsidR="00FC50A1">
              <w:rPr>
                <w:noProof/>
                <w:webHidden/>
              </w:rPr>
            </w:r>
            <w:r w:rsidR="00FC50A1">
              <w:rPr>
                <w:noProof/>
                <w:webHidden/>
              </w:rPr>
              <w:fldChar w:fldCharType="separate"/>
            </w:r>
            <w:r w:rsidR="00FC50A1">
              <w:rPr>
                <w:noProof/>
                <w:webHidden/>
              </w:rPr>
              <w:t>67</w:t>
            </w:r>
            <w:r w:rsidR="00FC50A1">
              <w:rPr>
                <w:noProof/>
                <w:webHidden/>
              </w:rPr>
              <w:fldChar w:fldCharType="end"/>
            </w:r>
          </w:hyperlink>
        </w:p>
        <w:p w14:paraId="7964D22B" w14:textId="052443AB"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21" w:history="1">
            <w:r w:rsidR="00FC50A1" w:rsidRPr="00E01F73">
              <w:rPr>
                <w:rStyle w:val="Lienhypertexte"/>
                <w:noProof/>
                <w:highlight w:val="yellow"/>
              </w:rPr>
              <w:t>7)</w:t>
            </w:r>
            <w:r w:rsidR="00FC50A1">
              <w:rPr>
                <w:rFonts w:asciiTheme="minorHAnsi" w:eastAsiaTheme="minorEastAsia" w:hAnsiTheme="minorHAnsi" w:cstheme="minorBidi"/>
                <w:noProof/>
                <w:sz w:val="22"/>
                <w:szCs w:val="22"/>
                <w:lang w:eastAsia="fr-FR"/>
              </w:rPr>
              <w:tab/>
            </w:r>
            <w:r w:rsidR="00FC50A1" w:rsidRPr="00E01F73">
              <w:rPr>
                <w:rStyle w:val="Lienhypertexte"/>
                <w:noProof/>
                <w:highlight w:val="yellow"/>
              </w:rPr>
              <w:t>Nouvelles règles d’indemnisation pour les personnes vulnérables et les salariés en arrêt pour garde d’enfant à compter du 1</w:t>
            </w:r>
            <w:r w:rsidR="00FC50A1" w:rsidRPr="00E01F73">
              <w:rPr>
                <w:rStyle w:val="Lienhypertexte"/>
                <w:noProof/>
                <w:highlight w:val="yellow"/>
                <w:vertAlign w:val="superscript"/>
              </w:rPr>
              <w:t>er</w:t>
            </w:r>
            <w:r w:rsidR="00FC50A1" w:rsidRPr="00E01F73">
              <w:rPr>
                <w:rStyle w:val="Lienhypertexte"/>
                <w:noProof/>
                <w:highlight w:val="yellow"/>
              </w:rPr>
              <w:t xml:space="preserve"> mai – passage en activité partielle</w:t>
            </w:r>
            <w:r w:rsidR="00FC50A1">
              <w:rPr>
                <w:noProof/>
                <w:webHidden/>
              </w:rPr>
              <w:tab/>
            </w:r>
            <w:r w:rsidR="00FC50A1">
              <w:rPr>
                <w:noProof/>
                <w:webHidden/>
              </w:rPr>
              <w:fldChar w:fldCharType="begin"/>
            </w:r>
            <w:r w:rsidR="00FC50A1">
              <w:rPr>
                <w:noProof/>
                <w:webHidden/>
              </w:rPr>
              <w:instrText xml:space="preserve"> PAGEREF _Toc40293621 \h </w:instrText>
            </w:r>
            <w:r w:rsidR="00FC50A1">
              <w:rPr>
                <w:noProof/>
                <w:webHidden/>
              </w:rPr>
            </w:r>
            <w:r w:rsidR="00FC50A1">
              <w:rPr>
                <w:noProof/>
                <w:webHidden/>
              </w:rPr>
              <w:fldChar w:fldCharType="separate"/>
            </w:r>
            <w:r w:rsidR="00FC50A1">
              <w:rPr>
                <w:noProof/>
                <w:webHidden/>
              </w:rPr>
              <w:t>69</w:t>
            </w:r>
            <w:r w:rsidR="00FC50A1">
              <w:rPr>
                <w:noProof/>
                <w:webHidden/>
              </w:rPr>
              <w:fldChar w:fldCharType="end"/>
            </w:r>
          </w:hyperlink>
        </w:p>
        <w:p w14:paraId="2BDFC378" w14:textId="3424B670" w:rsidR="00FC50A1" w:rsidRDefault="00810800">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0293622" w:history="1">
            <w:r w:rsidR="00FC50A1" w:rsidRPr="00E01F73">
              <w:rPr>
                <w:rStyle w:val="Lienhypertexte"/>
                <w:noProof/>
              </w:rPr>
              <w:t>a.</w:t>
            </w:r>
            <w:r w:rsidR="00FC50A1">
              <w:rPr>
                <w:rFonts w:asciiTheme="minorHAnsi" w:eastAsiaTheme="minorEastAsia" w:hAnsiTheme="minorHAnsi" w:cstheme="minorBidi"/>
                <w:noProof/>
                <w:sz w:val="22"/>
                <w:szCs w:val="22"/>
                <w:lang w:eastAsia="fr-FR"/>
              </w:rPr>
              <w:tab/>
            </w:r>
            <w:r w:rsidR="00FC50A1" w:rsidRPr="00E01F73">
              <w:rPr>
                <w:rStyle w:val="Lienhypertexte"/>
                <w:noProof/>
                <w:highlight w:val="yellow"/>
              </w:rPr>
              <w:t>Arrêt du salarié pour garde d’enfant ou d'une personne en situation de handicap faisant l'objet d'une mesure d'isolement, d'éviction ou de maintien à domicile</w:t>
            </w:r>
            <w:r w:rsidR="00FC50A1" w:rsidRPr="00E01F73">
              <w:rPr>
                <w:rStyle w:val="Lienhypertexte"/>
                <w:noProof/>
              </w:rPr>
              <w:t>.</w:t>
            </w:r>
            <w:r w:rsidR="00FC50A1">
              <w:rPr>
                <w:noProof/>
                <w:webHidden/>
              </w:rPr>
              <w:tab/>
            </w:r>
            <w:r w:rsidR="00FC50A1">
              <w:rPr>
                <w:noProof/>
                <w:webHidden/>
              </w:rPr>
              <w:fldChar w:fldCharType="begin"/>
            </w:r>
            <w:r w:rsidR="00FC50A1">
              <w:rPr>
                <w:noProof/>
                <w:webHidden/>
              </w:rPr>
              <w:instrText xml:space="preserve"> PAGEREF _Toc40293622 \h </w:instrText>
            </w:r>
            <w:r w:rsidR="00FC50A1">
              <w:rPr>
                <w:noProof/>
                <w:webHidden/>
              </w:rPr>
            </w:r>
            <w:r w:rsidR="00FC50A1">
              <w:rPr>
                <w:noProof/>
                <w:webHidden/>
              </w:rPr>
              <w:fldChar w:fldCharType="separate"/>
            </w:r>
            <w:r w:rsidR="00FC50A1">
              <w:rPr>
                <w:noProof/>
                <w:webHidden/>
              </w:rPr>
              <w:t>71</w:t>
            </w:r>
            <w:r w:rsidR="00FC50A1">
              <w:rPr>
                <w:noProof/>
                <w:webHidden/>
              </w:rPr>
              <w:fldChar w:fldCharType="end"/>
            </w:r>
          </w:hyperlink>
        </w:p>
        <w:p w14:paraId="425A9235" w14:textId="78CF05C2" w:rsidR="00FC50A1" w:rsidRDefault="00810800">
          <w:pPr>
            <w:pStyle w:val="TM3"/>
            <w:tabs>
              <w:tab w:val="left" w:pos="1100"/>
              <w:tab w:val="right" w:leader="dot" w:pos="9062"/>
            </w:tabs>
            <w:rPr>
              <w:rFonts w:asciiTheme="minorHAnsi" w:eastAsiaTheme="minorEastAsia" w:hAnsiTheme="minorHAnsi" w:cstheme="minorBidi"/>
              <w:noProof/>
              <w:sz w:val="22"/>
              <w:szCs w:val="22"/>
              <w:lang w:eastAsia="fr-FR"/>
            </w:rPr>
          </w:pPr>
          <w:hyperlink w:anchor="_Toc40293623" w:history="1">
            <w:r w:rsidR="00FC50A1" w:rsidRPr="00E01F73">
              <w:rPr>
                <w:rStyle w:val="Lienhypertexte"/>
                <w:noProof/>
              </w:rPr>
              <w:t>b.</w:t>
            </w:r>
            <w:r w:rsidR="00FC50A1">
              <w:rPr>
                <w:rFonts w:asciiTheme="minorHAnsi" w:eastAsiaTheme="minorEastAsia" w:hAnsiTheme="minorHAnsi" w:cstheme="minorBidi"/>
                <w:noProof/>
                <w:sz w:val="22"/>
                <w:szCs w:val="22"/>
                <w:lang w:eastAsia="fr-FR"/>
              </w:rPr>
              <w:tab/>
            </w:r>
            <w:r w:rsidR="00FC50A1" w:rsidRPr="00E01F73">
              <w:rPr>
                <w:rStyle w:val="Lienhypertexte"/>
                <w:noProof/>
              </w:rPr>
              <w:t>Arrêt de travail par mesure de précaution : personnes vulnérables ou « à risques »</w:t>
            </w:r>
            <w:r w:rsidR="00FC50A1">
              <w:rPr>
                <w:noProof/>
                <w:webHidden/>
              </w:rPr>
              <w:tab/>
            </w:r>
            <w:r w:rsidR="00FC50A1">
              <w:rPr>
                <w:noProof/>
                <w:webHidden/>
              </w:rPr>
              <w:fldChar w:fldCharType="begin"/>
            </w:r>
            <w:r w:rsidR="00FC50A1">
              <w:rPr>
                <w:noProof/>
                <w:webHidden/>
              </w:rPr>
              <w:instrText xml:space="preserve"> PAGEREF _Toc40293623 \h </w:instrText>
            </w:r>
            <w:r w:rsidR="00FC50A1">
              <w:rPr>
                <w:noProof/>
                <w:webHidden/>
              </w:rPr>
            </w:r>
            <w:r w:rsidR="00FC50A1">
              <w:rPr>
                <w:noProof/>
                <w:webHidden/>
              </w:rPr>
              <w:fldChar w:fldCharType="separate"/>
            </w:r>
            <w:r w:rsidR="00FC50A1">
              <w:rPr>
                <w:noProof/>
                <w:webHidden/>
              </w:rPr>
              <w:t>72</w:t>
            </w:r>
            <w:r w:rsidR="00FC50A1">
              <w:rPr>
                <w:noProof/>
                <w:webHidden/>
              </w:rPr>
              <w:fldChar w:fldCharType="end"/>
            </w:r>
          </w:hyperlink>
        </w:p>
        <w:p w14:paraId="27A7DD43" w14:textId="077F2FB6"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24" w:history="1">
            <w:r w:rsidR="00FC50A1" w:rsidRPr="00E01F73">
              <w:rPr>
                <w:rStyle w:val="Lienhypertexte"/>
                <w:noProof/>
              </w:rPr>
              <w:t>8)</w:t>
            </w:r>
            <w:r w:rsidR="00FC50A1">
              <w:rPr>
                <w:rFonts w:asciiTheme="minorHAnsi" w:eastAsiaTheme="minorEastAsia" w:hAnsiTheme="minorHAnsi" w:cstheme="minorBidi"/>
                <w:noProof/>
                <w:sz w:val="22"/>
                <w:szCs w:val="22"/>
                <w:lang w:eastAsia="fr-FR"/>
              </w:rPr>
              <w:tab/>
            </w:r>
            <w:r w:rsidR="00FC50A1" w:rsidRPr="00E01F73">
              <w:rPr>
                <w:rStyle w:val="Lienhypertexte"/>
                <w:noProof/>
              </w:rPr>
              <w:t>Maintien de l’indemnisation maladie pour les autres arrêts en lien avec le COVID</w:t>
            </w:r>
            <w:r w:rsidR="00FC50A1">
              <w:rPr>
                <w:noProof/>
                <w:webHidden/>
              </w:rPr>
              <w:tab/>
            </w:r>
            <w:r w:rsidR="00FC50A1">
              <w:rPr>
                <w:noProof/>
                <w:webHidden/>
              </w:rPr>
              <w:fldChar w:fldCharType="begin"/>
            </w:r>
            <w:r w:rsidR="00FC50A1">
              <w:rPr>
                <w:noProof/>
                <w:webHidden/>
              </w:rPr>
              <w:instrText xml:space="preserve"> PAGEREF _Toc40293624 \h </w:instrText>
            </w:r>
            <w:r w:rsidR="00FC50A1">
              <w:rPr>
                <w:noProof/>
                <w:webHidden/>
              </w:rPr>
            </w:r>
            <w:r w:rsidR="00FC50A1">
              <w:rPr>
                <w:noProof/>
                <w:webHidden/>
              </w:rPr>
              <w:fldChar w:fldCharType="separate"/>
            </w:r>
            <w:r w:rsidR="00FC50A1">
              <w:rPr>
                <w:noProof/>
                <w:webHidden/>
              </w:rPr>
              <w:t>74</w:t>
            </w:r>
            <w:r w:rsidR="00FC50A1">
              <w:rPr>
                <w:noProof/>
                <w:webHidden/>
              </w:rPr>
              <w:fldChar w:fldCharType="end"/>
            </w:r>
          </w:hyperlink>
        </w:p>
        <w:p w14:paraId="6DE01D4B" w14:textId="151A0796" w:rsidR="00FC50A1" w:rsidRDefault="00810800">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0293625" w:history="1">
            <w:r w:rsidR="00FC50A1" w:rsidRPr="00E01F73">
              <w:rPr>
                <w:rStyle w:val="Lienhypertexte"/>
                <w:noProof/>
              </w:rPr>
              <w:t>a.</w:t>
            </w:r>
            <w:r w:rsidR="00FC50A1">
              <w:rPr>
                <w:rFonts w:asciiTheme="minorHAnsi" w:eastAsiaTheme="minorEastAsia" w:hAnsiTheme="minorHAnsi" w:cstheme="minorBidi"/>
                <w:noProof/>
                <w:sz w:val="22"/>
                <w:szCs w:val="22"/>
                <w:lang w:eastAsia="fr-FR"/>
              </w:rPr>
              <w:tab/>
            </w:r>
            <w:r w:rsidR="00FC50A1" w:rsidRPr="00E01F73">
              <w:rPr>
                <w:rStyle w:val="Lienhypertexte"/>
                <w:noProof/>
              </w:rPr>
              <w:t>L’assuré est malade (infecté par le COVID-19ou suspecté de l’être) : arrêt de travail de droit commun</w:t>
            </w:r>
            <w:r w:rsidR="00FC50A1">
              <w:rPr>
                <w:noProof/>
                <w:webHidden/>
              </w:rPr>
              <w:tab/>
            </w:r>
            <w:r w:rsidR="00FC50A1">
              <w:rPr>
                <w:noProof/>
                <w:webHidden/>
              </w:rPr>
              <w:fldChar w:fldCharType="begin"/>
            </w:r>
            <w:r w:rsidR="00FC50A1">
              <w:rPr>
                <w:noProof/>
                <w:webHidden/>
              </w:rPr>
              <w:instrText xml:space="preserve"> PAGEREF _Toc40293625 \h </w:instrText>
            </w:r>
            <w:r w:rsidR="00FC50A1">
              <w:rPr>
                <w:noProof/>
                <w:webHidden/>
              </w:rPr>
            </w:r>
            <w:r w:rsidR="00FC50A1">
              <w:rPr>
                <w:noProof/>
                <w:webHidden/>
              </w:rPr>
              <w:fldChar w:fldCharType="separate"/>
            </w:r>
            <w:r w:rsidR="00FC50A1">
              <w:rPr>
                <w:noProof/>
                <w:webHidden/>
              </w:rPr>
              <w:t>75</w:t>
            </w:r>
            <w:r w:rsidR="00FC50A1">
              <w:rPr>
                <w:noProof/>
                <w:webHidden/>
              </w:rPr>
              <w:fldChar w:fldCharType="end"/>
            </w:r>
          </w:hyperlink>
        </w:p>
        <w:p w14:paraId="49D0AACD" w14:textId="107FAFA1" w:rsidR="00FC50A1" w:rsidRDefault="00810800">
          <w:pPr>
            <w:pStyle w:val="TM3"/>
            <w:tabs>
              <w:tab w:val="left" w:pos="1100"/>
              <w:tab w:val="right" w:leader="dot" w:pos="9062"/>
            </w:tabs>
            <w:rPr>
              <w:rFonts w:asciiTheme="minorHAnsi" w:eastAsiaTheme="minorEastAsia" w:hAnsiTheme="minorHAnsi" w:cstheme="minorBidi"/>
              <w:noProof/>
              <w:sz w:val="22"/>
              <w:szCs w:val="22"/>
              <w:lang w:eastAsia="fr-FR"/>
            </w:rPr>
          </w:pPr>
          <w:hyperlink w:anchor="_Toc40293626" w:history="1">
            <w:r w:rsidR="00FC50A1" w:rsidRPr="00E01F73">
              <w:rPr>
                <w:rStyle w:val="Lienhypertexte"/>
                <w:noProof/>
              </w:rPr>
              <w:t>b.</w:t>
            </w:r>
            <w:r w:rsidR="00FC50A1">
              <w:rPr>
                <w:rFonts w:asciiTheme="minorHAnsi" w:eastAsiaTheme="minorEastAsia" w:hAnsiTheme="minorHAnsi" w:cstheme="minorBidi"/>
                <w:noProof/>
                <w:sz w:val="22"/>
                <w:szCs w:val="22"/>
                <w:lang w:eastAsia="fr-FR"/>
              </w:rPr>
              <w:tab/>
            </w:r>
            <w:r w:rsidR="00FC50A1" w:rsidRPr="00E01F73">
              <w:rPr>
                <w:rStyle w:val="Lienhypertexte"/>
                <w:noProof/>
              </w:rPr>
              <w:t>L’assuré est asymptomatique mais est considéré comme étant « cas contact étroit »</w:t>
            </w:r>
            <w:r w:rsidR="00FC50A1">
              <w:rPr>
                <w:noProof/>
                <w:webHidden/>
              </w:rPr>
              <w:tab/>
            </w:r>
            <w:r w:rsidR="00FC50A1">
              <w:rPr>
                <w:noProof/>
                <w:webHidden/>
              </w:rPr>
              <w:fldChar w:fldCharType="begin"/>
            </w:r>
            <w:r w:rsidR="00FC50A1">
              <w:rPr>
                <w:noProof/>
                <w:webHidden/>
              </w:rPr>
              <w:instrText xml:space="preserve"> PAGEREF _Toc40293626 \h </w:instrText>
            </w:r>
            <w:r w:rsidR="00FC50A1">
              <w:rPr>
                <w:noProof/>
                <w:webHidden/>
              </w:rPr>
            </w:r>
            <w:r w:rsidR="00FC50A1">
              <w:rPr>
                <w:noProof/>
                <w:webHidden/>
              </w:rPr>
              <w:fldChar w:fldCharType="separate"/>
            </w:r>
            <w:r w:rsidR="00FC50A1">
              <w:rPr>
                <w:noProof/>
                <w:webHidden/>
              </w:rPr>
              <w:t>75</w:t>
            </w:r>
            <w:r w:rsidR="00FC50A1">
              <w:rPr>
                <w:noProof/>
                <w:webHidden/>
              </w:rPr>
              <w:fldChar w:fldCharType="end"/>
            </w:r>
          </w:hyperlink>
        </w:p>
        <w:p w14:paraId="65354B51" w14:textId="2BC76ED4"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27" w:history="1">
            <w:r w:rsidR="00FC50A1" w:rsidRPr="00E01F73">
              <w:rPr>
                <w:rStyle w:val="Lienhypertexte"/>
                <w:noProof/>
              </w:rPr>
              <w:t>9)</w:t>
            </w:r>
            <w:r w:rsidR="00FC50A1">
              <w:rPr>
                <w:rFonts w:asciiTheme="minorHAnsi" w:eastAsiaTheme="minorEastAsia" w:hAnsiTheme="minorHAnsi" w:cstheme="minorBidi"/>
                <w:noProof/>
                <w:sz w:val="22"/>
                <w:szCs w:val="22"/>
                <w:lang w:eastAsia="fr-FR"/>
              </w:rPr>
              <w:tab/>
            </w:r>
            <w:r w:rsidR="00FC50A1" w:rsidRPr="00E01F73">
              <w:rPr>
                <w:rStyle w:val="Lienhypertexte"/>
                <w:noProof/>
              </w:rPr>
              <w:t>Evolution du dispositif d’activité partielle à compter du 1</w:t>
            </w:r>
            <w:r w:rsidR="00FC50A1" w:rsidRPr="00E01F73">
              <w:rPr>
                <w:rStyle w:val="Lienhypertexte"/>
                <w:noProof/>
                <w:vertAlign w:val="superscript"/>
              </w:rPr>
              <w:t>er</w:t>
            </w:r>
            <w:r w:rsidR="00FC50A1" w:rsidRPr="00E01F73">
              <w:rPr>
                <w:rStyle w:val="Lienhypertexte"/>
                <w:noProof/>
              </w:rPr>
              <w:t xml:space="preserve"> juin</w:t>
            </w:r>
            <w:r w:rsidR="00FC50A1">
              <w:rPr>
                <w:noProof/>
                <w:webHidden/>
              </w:rPr>
              <w:tab/>
            </w:r>
            <w:r w:rsidR="00FC50A1">
              <w:rPr>
                <w:noProof/>
                <w:webHidden/>
              </w:rPr>
              <w:fldChar w:fldCharType="begin"/>
            </w:r>
            <w:r w:rsidR="00FC50A1">
              <w:rPr>
                <w:noProof/>
                <w:webHidden/>
              </w:rPr>
              <w:instrText xml:space="preserve"> PAGEREF _Toc40293627 \h </w:instrText>
            </w:r>
            <w:r w:rsidR="00FC50A1">
              <w:rPr>
                <w:noProof/>
                <w:webHidden/>
              </w:rPr>
            </w:r>
            <w:r w:rsidR="00FC50A1">
              <w:rPr>
                <w:noProof/>
                <w:webHidden/>
              </w:rPr>
              <w:fldChar w:fldCharType="separate"/>
            </w:r>
            <w:r w:rsidR="00FC50A1">
              <w:rPr>
                <w:noProof/>
                <w:webHidden/>
              </w:rPr>
              <w:t>76</w:t>
            </w:r>
            <w:r w:rsidR="00FC50A1">
              <w:rPr>
                <w:noProof/>
                <w:webHidden/>
              </w:rPr>
              <w:fldChar w:fldCharType="end"/>
            </w:r>
          </w:hyperlink>
        </w:p>
        <w:p w14:paraId="48976241" w14:textId="014AD23D" w:rsidR="00FC50A1" w:rsidRDefault="00810800">
          <w:pPr>
            <w:pStyle w:val="TM2"/>
            <w:tabs>
              <w:tab w:val="left" w:pos="880"/>
              <w:tab w:val="right" w:leader="dot" w:pos="9062"/>
            </w:tabs>
            <w:rPr>
              <w:rFonts w:asciiTheme="minorHAnsi" w:eastAsiaTheme="minorEastAsia" w:hAnsiTheme="minorHAnsi" w:cstheme="minorBidi"/>
              <w:noProof/>
              <w:sz w:val="22"/>
              <w:szCs w:val="22"/>
              <w:lang w:eastAsia="fr-FR"/>
            </w:rPr>
          </w:pPr>
          <w:hyperlink w:anchor="_Toc40293628" w:history="1">
            <w:r w:rsidR="00FC50A1" w:rsidRPr="00E01F73">
              <w:rPr>
                <w:rStyle w:val="Lienhypertexte"/>
                <w:noProof/>
              </w:rPr>
              <w:t>10)</w:t>
            </w:r>
            <w:r w:rsidR="00FC50A1">
              <w:rPr>
                <w:rFonts w:asciiTheme="minorHAnsi" w:eastAsiaTheme="minorEastAsia" w:hAnsiTheme="minorHAnsi" w:cstheme="minorBidi"/>
                <w:noProof/>
                <w:sz w:val="22"/>
                <w:szCs w:val="22"/>
                <w:lang w:eastAsia="fr-FR"/>
              </w:rPr>
              <w:tab/>
            </w:r>
            <w:r w:rsidR="00FC50A1" w:rsidRPr="00E01F73">
              <w:rPr>
                <w:rStyle w:val="Lienhypertexte"/>
                <w:noProof/>
              </w:rPr>
              <w:t>Rdv médical : Téléconsultation et actes à distance</w:t>
            </w:r>
            <w:r w:rsidR="00FC50A1">
              <w:rPr>
                <w:noProof/>
                <w:webHidden/>
              </w:rPr>
              <w:tab/>
            </w:r>
            <w:r w:rsidR="00FC50A1">
              <w:rPr>
                <w:noProof/>
                <w:webHidden/>
              </w:rPr>
              <w:fldChar w:fldCharType="begin"/>
            </w:r>
            <w:r w:rsidR="00FC50A1">
              <w:rPr>
                <w:noProof/>
                <w:webHidden/>
              </w:rPr>
              <w:instrText xml:space="preserve"> PAGEREF _Toc40293628 \h </w:instrText>
            </w:r>
            <w:r w:rsidR="00FC50A1">
              <w:rPr>
                <w:noProof/>
                <w:webHidden/>
              </w:rPr>
            </w:r>
            <w:r w:rsidR="00FC50A1">
              <w:rPr>
                <w:noProof/>
                <w:webHidden/>
              </w:rPr>
              <w:fldChar w:fldCharType="separate"/>
            </w:r>
            <w:r w:rsidR="00FC50A1">
              <w:rPr>
                <w:noProof/>
                <w:webHidden/>
              </w:rPr>
              <w:t>76</w:t>
            </w:r>
            <w:r w:rsidR="00FC50A1">
              <w:rPr>
                <w:noProof/>
                <w:webHidden/>
              </w:rPr>
              <w:fldChar w:fldCharType="end"/>
            </w:r>
          </w:hyperlink>
        </w:p>
        <w:p w14:paraId="72A12CCE" w14:textId="1911AB69" w:rsidR="00FC50A1" w:rsidRDefault="00810800">
          <w:pPr>
            <w:pStyle w:val="TM2"/>
            <w:tabs>
              <w:tab w:val="left" w:pos="880"/>
              <w:tab w:val="right" w:leader="dot" w:pos="9062"/>
            </w:tabs>
            <w:rPr>
              <w:rFonts w:asciiTheme="minorHAnsi" w:eastAsiaTheme="minorEastAsia" w:hAnsiTheme="minorHAnsi" w:cstheme="minorBidi"/>
              <w:noProof/>
              <w:sz w:val="22"/>
              <w:szCs w:val="22"/>
              <w:lang w:eastAsia="fr-FR"/>
            </w:rPr>
          </w:pPr>
          <w:hyperlink w:anchor="_Toc40293629" w:history="1">
            <w:r w:rsidR="00FC50A1" w:rsidRPr="00E01F73">
              <w:rPr>
                <w:rStyle w:val="Lienhypertexte"/>
                <w:noProof/>
              </w:rPr>
              <w:t>11)</w:t>
            </w:r>
            <w:r w:rsidR="00FC50A1">
              <w:rPr>
                <w:rFonts w:asciiTheme="minorHAnsi" w:eastAsiaTheme="minorEastAsia" w:hAnsiTheme="minorHAnsi" w:cstheme="minorBidi"/>
                <w:noProof/>
                <w:sz w:val="22"/>
                <w:szCs w:val="22"/>
                <w:lang w:eastAsia="fr-FR"/>
              </w:rPr>
              <w:tab/>
            </w:r>
            <w:r w:rsidR="00FC50A1" w:rsidRPr="00E01F73">
              <w:rPr>
                <w:rStyle w:val="Lienhypertexte"/>
                <w:noProof/>
              </w:rPr>
              <w:t>Entretiens professionnels - Formation</w:t>
            </w:r>
            <w:r w:rsidR="00FC50A1">
              <w:rPr>
                <w:noProof/>
                <w:webHidden/>
              </w:rPr>
              <w:tab/>
            </w:r>
            <w:r w:rsidR="00FC50A1">
              <w:rPr>
                <w:noProof/>
                <w:webHidden/>
              </w:rPr>
              <w:fldChar w:fldCharType="begin"/>
            </w:r>
            <w:r w:rsidR="00FC50A1">
              <w:rPr>
                <w:noProof/>
                <w:webHidden/>
              </w:rPr>
              <w:instrText xml:space="preserve"> PAGEREF _Toc40293629 \h </w:instrText>
            </w:r>
            <w:r w:rsidR="00FC50A1">
              <w:rPr>
                <w:noProof/>
                <w:webHidden/>
              </w:rPr>
            </w:r>
            <w:r w:rsidR="00FC50A1">
              <w:rPr>
                <w:noProof/>
                <w:webHidden/>
              </w:rPr>
              <w:fldChar w:fldCharType="separate"/>
            </w:r>
            <w:r w:rsidR="00FC50A1">
              <w:rPr>
                <w:noProof/>
                <w:webHidden/>
              </w:rPr>
              <w:t>77</w:t>
            </w:r>
            <w:r w:rsidR="00FC50A1">
              <w:rPr>
                <w:noProof/>
                <w:webHidden/>
              </w:rPr>
              <w:fldChar w:fldCharType="end"/>
            </w:r>
          </w:hyperlink>
        </w:p>
        <w:p w14:paraId="2C40C8D5" w14:textId="20018B2A" w:rsidR="00FC50A1" w:rsidRDefault="00810800">
          <w:pPr>
            <w:pStyle w:val="TM1"/>
            <w:rPr>
              <w:rFonts w:asciiTheme="minorHAnsi" w:eastAsiaTheme="minorEastAsia" w:hAnsiTheme="minorHAnsi" w:cstheme="minorBidi"/>
              <w:noProof/>
              <w:sz w:val="22"/>
              <w:szCs w:val="22"/>
              <w:lang w:eastAsia="fr-FR"/>
            </w:rPr>
          </w:pPr>
          <w:hyperlink w:anchor="_Toc40293630" w:history="1">
            <w:r w:rsidR="00FC50A1" w:rsidRPr="00E01F73">
              <w:rPr>
                <w:rStyle w:val="Lienhypertexte"/>
                <w:noProof/>
              </w:rPr>
              <w:t>15)</w:t>
            </w:r>
            <w:r w:rsidR="00FC50A1">
              <w:rPr>
                <w:rFonts w:asciiTheme="minorHAnsi" w:eastAsiaTheme="minorEastAsia" w:hAnsiTheme="minorHAnsi" w:cstheme="minorBidi"/>
                <w:noProof/>
                <w:sz w:val="22"/>
                <w:szCs w:val="22"/>
                <w:lang w:eastAsia="fr-FR"/>
              </w:rPr>
              <w:tab/>
            </w:r>
            <w:r w:rsidR="00FC50A1" w:rsidRPr="00E01F73">
              <w:rPr>
                <w:rStyle w:val="Lienhypertexte"/>
                <w:noProof/>
              </w:rPr>
              <w:t>Mouvement de l’emploi enseignants</w:t>
            </w:r>
            <w:r w:rsidR="00FC50A1">
              <w:rPr>
                <w:noProof/>
                <w:webHidden/>
              </w:rPr>
              <w:tab/>
            </w:r>
            <w:r w:rsidR="00FC50A1">
              <w:rPr>
                <w:noProof/>
                <w:webHidden/>
              </w:rPr>
              <w:fldChar w:fldCharType="begin"/>
            </w:r>
            <w:r w:rsidR="00FC50A1">
              <w:rPr>
                <w:noProof/>
                <w:webHidden/>
              </w:rPr>
              <w:instrText xml:space="preserve"> PAGEREF _Toc40293630 \h </w:instrText>
            </w:r>
            <w:r w:rsidR="00FC50A1">
              <w:rPr>
                <w:noProof/>
                <w:webHidden/>
              </w:rPr>
            </w:r>
            <w:r w:rsidR="00FC50A1">
              <w:rPr>
                <w:noProof/>
                <w:webHidden/>
              </w:rPr>
              <w:fldChar w:fldCharType="separate"/>
            </w:r>
            <w:r w:rsidR="00FC50A1">
              <w:rPr>
                <w:noProof/>
                <w:webHidden/>
              </w:rPr>
              <w:t>78</w:t>
            </w:r>
            <w:r w:rsidR="00FC50A1">
              <w:rPr>
                <w:noProof/>
                <w:webHidden/>
              </w:rPr>
              <w:fldChar w:fldCharType="end"/>
            </w:r>
          </w:hyperlink>
        </w:p>
        <w:p w14:paraId="4C655FBB" w14:textId="70DA559D" w:rsidR="00FC50A1" w:rsidRDefault="00810800">
          <w:pPr>
            <w:pStyle w:val="TM1"/>
            <w:rPr>
              <w:rFonts w:asciiTheme="minorHAnsi" w:eastAsiaTheme="minorEastAsia" w:hAnsiTheme="minorHAnsi" w:cstheme="minorBidi"/>
              <w:noProof/>
              <w:sz w:val="22"/>
              <w:szCs w:val="22"/>
              <w:lang w:eastAsia="fr-FR"/>
            </w:rPr>
          </w:pPr>
          <w:hyperlink w:anchor="_Toc40293631" w:history="1">
            <w:r w:rsidR="00FC50A1" w:rsidRPr="00E01F73">
              <w:rPr>
                <w:rStyle w:val="Lienhypertexte"/>
                <w:noProof/>
                <w:highlight w:val="yellow"/>
              </w:rPr>
              <w:t>16)</w:t>
            </w:r>
            <w:r w:rsidR="00FC50A1">
              <w:rPr>
                <w:rFonts w:asciiTheme="minorHAnsi" w:eastAsiaTheme="minorEastAsia" w:hAnsiTheme="minorHAnsi" w:cstheme="minorBidi"/>
                <w:noProof/>
                <w:sz w:val="22"/>
                <w:szCs w:val="22"/>
                <w:lang w:eastAsia="fr-FR"/>
              </w:rPr>
              <w:tab/>
            </w:r>
            <w:r w:rsidR="00FC50A1" w:rsidRPr="00E01F73">
              <w:rPr>
                <w:rStyle w:val="Lienhypertexte"/>
                <w:noProof/>
                <w:highlight w:val="yellow"/>
              </w:rPr>
              <w:t>La régulation des déplacements et les règles sanitaires de sécurité dans les transports publics</w:t>
            </w:r>
            <w:r w:rsidR="00FC50A1">
              <w:rPr>
                <w:noProof/>
                <w:webHidden/>
              </w:rPr>
              <w:tab/>
            </w:r>
            <w:r w:rsidR="00FC50A1">
              <w:rPr>
                <w:noProof/>
                <w:webHidden/>
              </w:rPr>
              <w:fldChar w:fldCharType="begin"/>
            </w:r>
            <w:r w:rsidR="00FC50A1">
              <w:rPr>
                <w:noProof/>
                <w:webHidden/>
              </w:rPr>
              <w:instrText xml:space="preserve"> PAGEREF _Toc40293631 \h </w:instrText>
            </w:r>
            <w:r w:rsidR="00FC50A1">
              <w:rPr>
                <w:noProof/>
                <w:webHidden/>
              </w:rPr>
            </w:r>
            <w:r w:rsidR="00FC50A1">
              <w:rPr>
                <w:noProof/>
                <w:webHidden/>
              </w:rPr>
              <w:fldChar w:fldCharType="separate"/>
            </w:r>
            <w:r w:rsidR="00FC50A1">
              <w:rPr>
                <w:noProof/>
                <w:webHidden/>
              </w:rPr>
              <w:t>79</w:t>
            </w:r>
            <w:r w:rsidR="00FC50A1">
              <w:rPr>
                <w:noProof/>
                <w:webHidden/>
              </w:rPr>
              <w:fldChar w:fldCharType="end"/>
            </w:r>
          </w:hyperlink>
        </w:p>
        <w:p w14:paraId="6816664B" w14:textId="3D282147" w:rsidR="00FC50A1" w:rsidRDefault="00810800">
          <w:pPr>
            <w:pStyle w:val="TM1"/>
            <w:rPr>
              <w:rFonts w:asciiTheme="minorHAnsi" w:eastAsiaTheme="minorEastAsia" w:hAnsiTheme="minorHAnsi" w:cstheme="minorBidi"/>
              <w:noProof/>
              <w:sz w:val="22"/>
              <w:szCs w:val="22"/>
              <w:lang w:eastAsia="fr-FR"/>
            </w:rPr>
          </w:pPr>
          <w:hyperlink w:anchor="_Toc40293632" w:history="1">
            <w:r w:rsidR="00FC50A1" w:rsidRPr="00E01F73">
              <w:rPr>
                <w:rStyle w:val="Lienhypertexte"/>
                <w:noProof/>
                <w:highlight w:val="yellow"/>
              </w:rPr>
              <w:t>17)</w:t>
            </w:r>
            <w:r w:rsidR="00FC50A1">
              <w:rPr>
                <w:rFonts w:asciiTheme="minorHAnsi" w:eastAsiaTheme="minorEastAsia" w:hAnsiTheme="minorHAnsi" w:cstheme="minorBidi"/>
                <w:noProof/>
                <w:sz w:val="22"/>
                <w:szCs w:val="22"/>
                <w:lang w:eastAsia="fr-FR"/>
              </w:rPr>
              <w:tab/>
            </w:r>
            <w:r w:rsidR="00FC50A1" w:rsidRPr="00E01F73">
              <w:rPr>
                <w:rStyle w:val="Lienhypertexte"/>
                <w:noProof/>
                <w:highlight w:val="yellow"/>
              </w:rPr>
              <w:t>Les mesures de précaution pour les personnels venant sur le lieu de travail</w:t>
            </w:r>
            <w:r w:rsidR="00FC50A1">
              <w:rPr>
                <w:noProof/>
                <w:webHidden/>
              </w:rPr>
              <w:tab/>
            </w:r>
            <w:r w:rsidR="00FC50A1">
              <w:rPr>
                <w:noProof/>
                <w:webHidden/>
              </w:rPr>
              <w:fldChar w:fldCharType="begin"/>
            </w:r>
            <w:r w:rsidR="00FC50A1">
              <w:rPr>
                <w:noProof/>
                <w:webHidden/>
              </w:rPr>
              <w:instrText xml:space="preserve"> PAGEREF _Toc40293632 \h </w:instrText>
            </w:r>
            <w:r w:rsidR="00FC50A1">
              <w:rPr>
                <w:noProof/>
                <w:webHidden/>
              </w:rPr>
            </w:r>
            <w:r w:rsidR="00FC50A1">
              <w:rPr>
                <w:noProof/>
                <w:webHidden/>
              </w:rPr>
              <w:fldChar w:fldCharType="separate"/>
            </w:r>
            <w:r w:rsidR="00FC50A1">
              <w:rPr>
                <w:noProof/>
                <w:webHidden/>
              </w:rPr>
              <w:t>81</w:t>
            </w:r>
            <w:r w:rsidR="00FC50A1">
              <w:rPr>
                <w:noProof/>
                <w:webHidden/>
              </w:rPr>
              <w:fldChar w:fldCharType="end"/>
            </w:r>
          </w:hyperlink>
        </w:p>
        <w:p w14:paraId="3E5F3186" w14:textId="61608702" w:rsidR="00FC50A1" w:rsidRDefault="00810800">
          <w:pPr>
            <w:pStyle w:val="TM1"/>
            <w:rPr>
              <w:rFonts w:asciiTheme="minorHAnsi" w:eastAsiaTheme="minorEastAsia" w:hAnsiTheme="minorHAnsi" w:cstheme="minorBidi"/>
              <w:noProof/>
              <w:sz w:val="22"/>
              <w:szCs w:val="22"/>
              <w:lang w:eastAsia="fr-FR"/>
            </w:rPr>
          </w:pPr>
          <w:hyperlink w:anchor="_Toc40293633" w:history="1">
            <w:r w:rsidR="00FC50A1" w:rsidRPr="00E01F73">
              <w:rPr>
                <w:rStyle w:val="Lienhypertexte"/>
                <w:noProof/>
                <w:highlight w:val="yellow"/>
              </w:rPr>
              <w:t>18)</w:t>
            </w:r>
            <w:r w:rsidR="00FC50A1">
              <w:rPr>
                <w:rFonts w:asciiTheme="minorHAnsi" w:eastAsiaTheme="minorEastAsia" w:hAnsiTheme="minorHAnsi" w:cstheme="minorBidi"/>
                <w:noProof/>
                <w:sz w:val="22"/>
                <w:szCs w:val="22"/>
                <w:lang w:eastAsia="fr-FR"/>
              </w:rPr>
              <w:tab/>
            </w:r>
            <w:r w:rsidR="00FC50A1" w:rsidRPr="00E01F73">
              <w:rPr>
                <w:rStyle w:val="Lienhypertexte"/>
                <w:noProof/>
                <w:highlight w:val="yellow"/>
              </w:rPr>
              <w:t>Responsabilité de l’employeur en matière de sécurité et de santé</w:t>
            </w:r>
            <w:r w:rsidR="00FC50A1">
              <w:rPr>
                <w:noProof/>
                <w:webHidden/>
              </w:rPr>
              <w:tab/>
            </w:r>
            <w:r w:rsidR="00FC50A1">
              <w:rPr>
                <w:noProof/>
                <w:webHidden/>
              </w:rPr>
              <w:fldChar w:fldCharType="begin"/>
            </w:r>
            <w:r w:rsidR="00FC50A1">
              <w:rPr>
                <w:noProof/>
                <w:webHidden/>
              </w:rPr>
              <w:instrText xml:space="preserve"> PAGEREF _Toc40293633 \h </w:instrText>
            </w:r>
            <w:r w:rsidR="00FC50A1">
              <w:rPr>
                <w:noProof/>
                <w:webHidden/>
              </w:rPr>
            </w:r>
            <w:r w:rsidR="00FC50A1">
              <w:rPr>
                <w:noProof/>
                <w:webHidden/>
              </w:rPr>
              <w:fldChar w:fldCharType="separate"/>
            </w:r>
            <w:r w:rsidR="00FC50A1">
              <w:rPr>
                <w:noProof/>
                <w:webHidden/>
              </w:rPr>
              <w:t>90</w:t>
            </w:r>
            <w:r w:rsidR="00FC50A1">
              <w:rPr>
                <w:noProof/>
                <w:webHidden/>
              </w:rPr>
              <w:fldChar w:fldCharType="end"/>
            </w:r>
          </w:hyperlink>
        </w:p>
        <w:p w14:paraId="64FBB932" w14:textId="1FFE46F2" w:rsidR="00FC50A1" w:rsidRDefault="00810800">
          <w:pPr>
            <w:pStyle w:val="TM1"/>
            <w:rPr>
              <w:rFonts w:asciiTheme="minorHAnsi" w:eastAsiaTheme="minorEastAsia" w:hAnsiTheme="minorHAnsi" w:cstheme="minorBidi"/>
              <w:noProof/>
              <w:sz w:val="22"/>
              <w:szCs w:val="22"/>
              <w:lang w:eastAsia="fr-FR"/>
            </w:rPr>
          </w:pPr>
          <w:hyperlink w:anchor="_Toc40293634" w:history="1">
            <w:r w:rsidR="00FC50A1" w:rsidRPr="00E01F73">
              <w:rPr>
                <w:rStyle w:val="Lienhypertexte"/>
                <w:rFonts w:eastAsia="Times New Roman" w:cstheme="minorHAnsi"/>
                <w:b/>
                <w:bCs/>
                <w:noProof/>
                <w:kern w:val="36"/>
                <w:lang w:eastAsia="fr-FR"/>
              </w:rPr>
              <w:t>Les obligations générales de l’employeur et sa responsabilité en matière de sécurité et de santé des travailleurs</w:t>
            </w:r>
            <w:r w:rsidR="00FC50A1">
              <w:rPr>
                <w:noProof/>
                <w:webHidden/>
              </w:rPr>
              <w:tab/>
            </w:r>
            <w:r w:rsidR="00FC50A1">
              <w:rPr>
                <w:noProof/>
                <w:webHidden/>
              </w:rPr>
              <w:fldChar w:fldCharType="begin"/>
            </w:r>
            <w:r w:rsidR="00FC50A1">
              <w:rPr>
                <w:noProof/>
                <w:webHidden/>
              </w:rPr>
              <w:instrText xml:space="preserve"> PAGEREF _Toc40293634 \h </w:instrText>
            </w:r>
            <w:r w:rsidR="00FC50A1">
              <w:rPr>
                <w:noProof/>
                <w:webHidden/>
              </w:rPr>
            </w:r>
            <w:r w:rsidR="00FC50A1">
              <w:rPr>
                <w:noProof/>
                <w:webHidden/>
              </w:rPr>
              <w:fldChar w:fldCharType="separate"/>
            </w:r>
            <w:r w:rsidR="00FC50A1">
              <w:rPr>
                <w:noProof/>
                <w:webHidden/>
              </w:rPr>
              <w:t>90</w:t>
            </w:r>
            <w:r w:rsidR="00FC50A1">
              <w:rPr>
                <w:noProof/>
                <w:webHidden/>
              </w:rPr>
              <w:fldChar w:fldCharType="end"/>
            </w:r>
          </w:hyperlink>
        </w:p>
        <w:p w14:paraId="27FC9300" w14:textId="4B614520" w:rsidR="00FC50A1" w:rsidRDefault="00810800">
          <w:pPr>
            <w:pStyle w:val="TM1"/>
            <w:rPr>
              <w:rFonts w:asciiTheme="minorHAnsi" w:eastAsiaTheme="minorEastAsia" w:hAnsiTheme="minorHAnsi" w:cstheme="minorBidi"/>
              <w:noProof/>
              <w:sz w:val="22"/>
              <w:szCs w:val="22"/>
              <w:lang w:eastAsia="fr-FR"/>
            </w:rPr>
          </w:pPr>
          <w:hyperlink w:anchor="_Toc40293635" w:history="1">
            <w:r w:rsidR="00FC50A1" w:rsidRPr="00E01F73">
              <w:rPr>
                <w:rStyle w:val="Lienhypertexte"/>
                <w:noProof/>
                <w:highlight w:val="yellow"/>
              </w:rPr>
              <w:t>19)</w:t>
            </w:r>
            <w:r w:rsidR="00FC50A1">
              <w:rPr>
                <w:rFonts w:asciiTheme="minorHAnsi" w:eastAsiaTheme="minorEastAsia" w:hAnsiTheme="minorHAnsi" w:cstheme="minorBidi"/>
                <w:noProof/>
                <w:sz w:val="22"/>
                <w:szCs w:val="22"/>
                <w:lang w:eastAsia="fr-FR"/>
              </w:rPr>
              <w:tab/>
            </w:r>
            <w:r w:rsidR="00FC50A1" w:rsidRPr="00E01F73">
              <w:rPr>
                <w:rStyle w:val="Lienhypertexte"/>
                <w:noProof/>
                <w:highlight w:val="yellow"/>
              </w:rPr>
              <w:t>DUER Document Unique d’Evaluation des risques professionnels et avenant au règlement intérieur</w:t>
            </w:r>
            <w:r w:rsidR="00FC50A1">
              <w:rPr>
                <w:noProof/>
                <w:webHidden/>
              </w:rPr>
              <w:tab/>
            </w:r>
            <w:r w:rsidR="00FC50A1">
              <w:rPr>
                <w:noProof/>
                <w:webHidden/>
              </w:rPr>
              <w:fldChar w:fldCharType="begin"/>
            </w:r>
            <w:r w:rsidR="00FC50A1">
              <w:rPr>
                <w:noProof/>
                <w:webHidden/>
              </w:rPr>
              <w:instrText xml:space="preserve"> PAGEREF _Toc40293635 \h </w:instrText>
            </w:r>
            <w:r w:rsidR="00FC50A1">
              <w:rPr>
                <w:noProof/>
                <w:webHidden/>
              </w:rPr>
            </w:r>
            <w:r w:rsidR="00FC50A1">
              <w:rPr>
                <w:noProof/>
                <w:webHidden/>
              </w:rPr>
              <w:fldChar w:fldCharType="separate"/>
            </w:r>
            <w:r w:rsidR="00FC50A1">
              <w:rPr>
                <w:noProof/>
                <w:webHidden/>
              </w:rPr>
              <w:t>95</w:t>
            </w:r>
            <w:r w:rsidR="00FC50A1">
              <w:rPr>
                <w:noProof/>
                <w:webHidden/>
              </w:rPr>
              <w:fldChar w:fldCharType="end"/>
            </w:r>
          </w:hyperlink>
        </w:p>
        <w:p w14:paraId="1FA026B1" w14:textId="1B12D58B" w:rsidR="00FC50A1" w:rsidRDefault="00810800">
          <w:pPr>
            <w:pStyle w:val="TM2"/>
            <w:tabs>
              <w:tab w:val="right" w:leader="dot" w:pos="9062"/>
            </w:tabs>
            <w:rPr>
              <w:rFonts w:asciiTheme="minorHAnsi" w:eastAsiaTheme="minorEastAsia" w:hAnsiTheme="minorHAnsi" w:cstheme="minorBidi"/>
              <w:noProof/>
              <w:sz w:val="22"/>
              <w:szCs w:val="22"/>
              <w:lang w:eastAsia="fr-FR"/>
            </w:rPr>
          </w:pPr>
          <w:hyperlink w:anchor="_Toc40293636" w:history="1">
            <w:r w:rsidR="00FC50A1" w:rsidRPr="00E01F73">
              <w:rPr>
                <w:rStyle w:val="Lienhypertexte"/>
                <w:rFonts w:cs="Calibri"/>
                <w:b/>
                <w:bCs/>
                <w:noProof/>
                <w:highlight w:val="yellow"/>
                <w:lang w:eastAsia="fr-FR"/>
              </w:rPr>
              <w:t>Le DUER : à quoi ça sert ?</w:t>
            </w:r>
            <w:r w:rsidR="00FC50A1">
              <w:rPr>
                <w:noProof/>
                <w:webHidden/>
              </w:rPr>
              <w:tab/>
            </w:r>
            <w:r w:rsidR="00FC50A1">
              <w:rPr>
                <w:noProof/>
                <w:webHidden/>
              </w:rPr>
              <w:fldChar w:fldCharType="begin"/>
            </w:r>
            <w:r w:rsidR="00FC50A1">
              <w:rPr>
                <w:noProof/>
                <w:webHidden/>
              </w:rPr>
              <w:instrText xml:space="preserve"> PAGEREF _Toc40293636 \h </w:instrText>
            </w:r>
            <w:r w:rsidR="00FC50A1">
              <w:rPr>
                <w:noProof/>
                <w:webHidden/>
              </w:rPr>
            </w:r>
            <w:r w:rsidR="00FC50A1">
              <w:rPr>
                <w:noProof/>
                <w:webHidden/>
              </w:rPr>
              <w:fldChar w:fldCharType="separate"/>
            </w:r>
            <w:r w:rsidR="00FC50A1">
              <w:rPr>
                <w:noProof/>
                <w:webHidden/>
              </w:rPr>
              <w:t>97</w:t>
            </w:r>
            <w:r w:rsidR="00FC50A1">
              <w:rPr>
                <w:noProof/>
                <w:webHidden/>
              </w:rPr>
              <w:fldChar w:fldCharType="end"/>
            </w:r>
          </w:hyperlink>
        </w:p>
        <w:p w14:paraId="5DF916E9" w14:textId="2B76E352" w:rsidR="00FC50A1" w:rsidRDefault="00810800">
          <w:pPr>
            <w:pStyle w:val="TM1"/>
            <w:rPr>
              <w:rFonts w:asciiTheme="minorHAnsi" w:eastAsiaTheme="minorEastAsia" w:hAnsiTheme="minorHAnsi" w:cstheme="minorBidi"/>
              <w:noProof/>
              <w:sz w:val="22"/>
              <w:szCs w:val="22"/>
              <w:lang w:eastAsia="fr-FR"/>
            </w:rPr>
          </w:pPr>
          <w:hyperlink w:anchor="_Toc40293637" w:history="1">
            <w:r w:rsidR="00FC50A1" w:rsidRPr="00E01F73">
              <w:rPr>
                <w:rStyle w:val="Lienhypertexte"/>
                <w:noProof/>
              </w:rPr>
              <w:t>20)</w:t>
            </w:r>
            <w:r w:rsidR="00FC50A1">
              <w:rPr>
                <w:rFonts w:asciiTheme="minorHAnsi" w:eastAsiaTheme="minorEastAsia" w:hAnsiTheme="minorHAnsi" w:cstheme="minorBidi"/>
                <w:noProof/>
                <w:sz w:val="22"/>
                <w:szCs w:val="22"/>
                <w:lang w:eastAsia="fr-FR"/>
              </w:rPr>
              <w:tab/>
            </w:r>
            <w:r w:rsidR="00FC50A1" w:rsidRPr="00E01F73">
              <w:rPr>
                <w:rStyle w:val="Lienhypertexte"/>
                <w:noProof/>
              </w:rPr>
              <w:t>Plan de continuité des exploitations et ateliers technologiques et autres</w:t>
            </w:r>
            <w:r w:rsidR="00FC50A1">
              <w:rPr>
                <w:noProof/>
                <w:webHidden/>
              </w:rPr>
              <w:tab/>
            </w:r>
            <w:r w:rsidR="00FC50A1">
              <w:rPr>
                <w:noProof/>
                <w:webHidden/>
              </w:rPr>
              <w:fldChar w:fldCharType="begin"/>
            </w:r>
            <w:r w:rsidR="00FC50A1">
              <w:rPr>
                <w:noProof/>
                <w:webHidden/>
              </w:rPr>
              <w:instrText xml:space="preserve"> PAGEREF _Toc40293637 \h </w:instrText>
            </w:r>
            <w:r w:rsidR="00FC50A1">
              <w:rPr>
                <w:noProof/>
                <w:webHidden/>
              </w:rPr>
            </w:r>
            <w:r w:rsidR="00FC50A1">
              <w:rPr>
                <w:noProof/>
                <w:webHidden/>
              </w:rPr>
              <w:fldChar w:fldCharType="separate"/>
            </w:r>
            <w:r w:rsidR="00FC50A1">
              <w:rPr>
                <w:noProof/>
                <w:webHidden/>
              </w:rPr>
              <w:t>107</w:t>
            </w:r>
            <w:r w:rsidR="00FC50A1">
              <w:rPr>
                <w:noProof/>
                <w:webHidden/>
              </w:rPr>
              <w:fldChar w:fldCharType="end"/>
            </w:r>
          </w:hyperlink>
        </w:p>
        <w:p w14:paraId="37F0D4D8" w14:textId="5BC1C51D" w:rsidR="00FC50A1" w:rsidRDefault="00810800">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0293638" w:history="1">
            <w:r w:rsidR="00FC50A1" w:rsidRPr="00E01F73">
              <w:rPr>
                <w:rStyle w:val="Lienhypertexte"/>
                <w:rFonts w:eastAsia="Times New Roman"/>
                <w:noProof/>
              </w:rPr>
              <w:t>a.</w:t>
            </w:r>
            <w:r w:rsidR="00FC50A1">
              <w:rPr>
                <w:rFonts w:asciiTheme="minorHAnsi" w:eastAsiaTheme="minorEastAsia" w:hAnsiTheme="minorHAnsi" w:cstheme="minorBidi"/>
                <w:noProof/>
                <w:sz w:val="22"/>
                <w:szCs w:val="22"/>
                <w:lang w:eastAsia="fr-FR"/>
              </w:rPr>
              <w:tab/>
            </w:r>
            <w:r w:rsidR="00FC50A1" w:rsidRPr="00E01F73">
              <w:rPr>
                <w:rStyle w:val="Lienhypertexte"/>
                <w:rFonts w:eastAsia="Times New Roman"/>
                <w:noProof/>
              </w:rPr>
              <w:t>Intervention des personnels de droit privé</w:t>
            </w:r>
            <w:r w:rsidR="00FC50A1">
              <w:rPr>
                <w:noProof/>
                <w:webHidden/>
              </w:rPr>
              <w:tab/>
            </w:r>
            <w:r w:rsidR="00FC50A1">
              <w:rPr>
                <w:noProof/>
                <w:webHidden/>
              </w:rPr>
              <w:fldChar w:fldCharType="begin"/>
            </w:r>
            <w:r w:rsidR="00FC50A1">
              <w:rPr>
                <w:noProof/>
                <w:webHidden/>
              </w:rPr>
              <w:instrText xml:space="preserve"> PAGEREF _Toc40293638 \h </w:instrText>
            </w:r>
            <w:r w:rsidR="00FC50A1">
              <w:rPr>
                <w:noProof/>
                <w:webHidden/>
              </w:rPr>
            </w:r>
            <w:r w:rsidR="00FC50A1">
              <w:rPr>
                <w:noProof/>
                <w:webHidden/>
              </w:rPr>
              <w:fldChar w:fldCharType="separate"/>
            </w:r>
            <w:r w:rsidR="00FC50A1">
              <w:rPr>
                <w:noProof/>
                <w:webHidden/>
              </w:rPr>
              <w:t>108</w:t>
            </w:r>
            <w:r w:rsidR="00FC50A1">
              <w:rPr>
                <w:noProof/>
                <w:webHidden/>
              </w:rPr>
              <w:fldChar w:fldCharType="end"/>
            </w:r>
          </w:hyperlink>
        </w:p>
        <w:p w14:paraId="2D222109" w14:textId="53D5B59D" w:rsidR="00FC50A1" w:rsidRDefault="00810800">
          <w:pPr>
            <w:pStyle w:val="TM3"/>
            <w:tabs>
              <w:tab w:val="left" w:pos="1100"/>
              <w:tab w:val="right" w:leader="dot" w:pos="9062"/>
            </w:tabs>
            <w:rPr>
              <w:rFonts w:asciiTheme="minorHAnsi" w:eastAsiaTheme="minorEastAsia" w:hAnsiTheme="minorHAnsi" w:cstheme="minorBidi"/>
              <w:noProof/>
              <w:sz w:val="22"/>
              <w:szCs w:val="22"/>
              <w:lang w:eastAsia="fr-FR"/>
            </w:rPr>
          </w:pPr>
          <w:hyperlink w:anchor="_Toc40293639" w:history="1">
            <w:r w:rsidR="00FC50A1" w:rsidRPr="00E01F73">
              <w:rPr>
                <w:rStyle w:val="Lienhypertexte"/>
                <w:rFonts w:eastAsia="Times New Roman"/>
                <w:noProof/>
              </w:rPr>
              <w:t>b.</w:t>
            </w:r>
            <w:r w:rsidR="00FC50A1">
              <w:rPr>
                <w:rFonts w:asciiTheme="minorHAnsi" w:eastAsiaTheme="minorEastAsia" w:hAnsiTheme="minorHAnsi" w:cstheme="minorBidi"/>
                <w:noProof/>
                <w:sz w:val="22"/>
                <w:szCs w:val="22"/>
                <w:lang w:eastAsia="fr-FR"/>
              </w:rPr>
              <w:tab/>
            </w:r>
            <w:r w:rsidR="00FC50A1" w:rsidRPr="00E01F73">
              <w:rPr>
                <w:rStyle w:val="Lienhypertexte"/>
                <w:rFonts w:eastAsia="Times New Roman"/>
                <w:noProof/>
              </w:rPr>
              <w:t>Intervention des personnels de droit public</w:t>
            </w:r>
            <w:r w:rsidR="00FC50A1">
              <w:rPr>
                <w:noProof/>
                <w:webHidden/>
              </w:rPr>
              <w:tab/>
            </w:r>
            <w:r w:rsidR="00FC50A1">
              <w:rPr>
                <w:noProof/>
                <w:webHidden/>
              </w:rPr>
              <w:fldChar w:fldCharType="begin"/>
            </w:r>
            <w:r w:rsidR="00FC50A1">
              <w:rPr>
                <w:noProof/>
                <w:webHidden/>
              </w:rPr>
              <w:instrText xml:space="preserve"> PAGEREF _Toc40293639 \h </w:instrText>
            </w:r>
            <w:r w:rsidR="00FC50A1">
              <w:rPr>
                <w:noProof/>
                <w:webHidden/>
              </w:rPr>
            </w:r>
            <w:r w:rsidR="00FC50A1">
              <w:rPr>
                <w:noProof/>
                <w:webHidden/>
              </w:rPr>
              <w:fldChar w:fldCharType="separate"/>
            </w:r>
            <w:r w:rsidR="00FC50A1">
              <w:rPr>
                <w:noProof/>
                <w:webHidden/>
              </w:rPr>
              <w:t>108</w:t>
            </w:r>
            <w:r w:rsidR="00FC50A1">
              <w:rPr>
                <w:noProof/>
                <w:webHidden/>
              </w:rPr>
              <w:fldChar w:fldCharType="end"/>
            </w:r>
          </w:hyperlink>
        </w:p>
        <w:p w14:paraId="115A2373" w14:textId="7D55FAA5" w:rsidR="00FC50A1" w:rsidRDefault="00810800">
          <w:pPr>
            <w:pStyle w:val="TM3"/>
            <w:tabs>
              <w:tab w:val="left" w:pos="880"/>
              <w:tab w:val="right" w:leader="dot" w:pos="9062"/>
            </w:tabs>
            <w:rPr>
              <w:rFonts w:asciiTheme="minorHAnsi" w:eastAsiaTheme="minorEastAsia" w:hAnsiTheme="minorHAnsi" w:cstheme="minorBidi"/>
              <w:noProof/>
              <w:sz w:val="22"/>
              <w:szCs w:val="22"/>
              <w:lang w:eastAsia="fr-FR"/>
            </w:rPr>
          </w:pPr>
          <w:hyperlink w:anchor="_Toc40293640" w:history="1">
            <w:r w:rsidR="00FC50A1" w:rsidRPr="00E01F73">
              <w:rPr>
                <w:rStyle w:val="Lienhypertexte"/>
                <w:rFonts w:eastAsia="Times New Roman"/>
                <w:noProof/>
              </w:rPr>
              <w:t>c.</w:t>
            </w:r>
            <w:r w:rsidR="00FC50A1">
              <w:rPr>
                <w:rFonts w:asciiTheme="minorHAnsi" w:eastAsiaTheme="minorEastAsia" w:hAnsiTheme="minorHAnsi" w:cstheme="minorBidi"/>
                <w:noProof/>
                <w:sz w:val="22"/>
                <w:szCs w:val="22"/>
                <w:lang w:eastAsia="fr-FR"/>
              </w:rPr>
              <w:tab/>
            </w:r>
            <w:r w:rsidR="00FC50A1" w:rsidRPr="00E01F73">
              <w:rPr>
                <w:rStyle w:val="Lienhypertexte"/>
                <w:rFonts w:eastAsia="Times New Roman"/>
                <w:noProof/>
              </w:rPr>
              <w:t>Les bénévoles</w:t>
            </w:r>
            <w:r w:rsidR="00FC50A1">
              <w:rPr>
                <w:noProof/>
                <w:webHidden/>
              </w:rPr>
              <w:tab/>
            </w:r>
            <w:r w:rsidR="00FC50A1">
              <w:rPr>
                <w:noProof/>
                <w:webHidden/>
              </w:rPr>
              <w:fldChar w:fldCharType="begin"/>
            </w:r>
            <w:r w:rsidR="00FC50A1">
              <w:rPr>
                <w:noProof/>
                <w:webHidden/>
              </w:rPr>
              <w:instrText xml:space="preserve"> PAGEREF _Toc40293640 \h </w:instrText>
            </w:r>
            <w:r w:rsidR="00FC50A1">
              <w:rPr>
                <w:noProof/>
                <w:webHidden/>
              </w:rPr>
            </w:r>
            <w:r w:rsidR="00FC50A1">
              <w:rPr>
                <w:noProof/>
                <w:webHidden/>
              </w:rPr>
              <w:fldChar w:fldCharType="separate"/>
            </w:r>
            <w:r w:rsidR="00FC50A1">
              <w:rPr>
                <w:noProof/>
                <w:webHidden/>
              </w:rPr>
              <w:t>109</w:t>
            </w:r>
            <w:r w:rsidR="00FC50A1">
              <w:rPr>
                <w:noProof/>
                <w:webHidden/>
              </w:rPr>
              <w:fldChar w:fldCharType="end"/>
            </w:r>
          </w:hyperlink>
        </w:p>
        <w:p w14:paraId="4A0EA9B3" w14:textId="14002A3A" w:rsidR="00FC50A1" w:rsidRDefault="00810800">
          <w:pPr>
            <w:pStyle w:val="TM3"/>
            <w:tabs>
              <w:tab w:val="left" w:pos="1100"/>
              <w:tab w:val="right" w:leader="dot" w:pos="9062"/>
            </w:tabs>
            <w:rPr>
              <w:rFonts w:asciiTheme="minorHAnsi" w:eastAsiaTheme="minorEastAsia" w:hAnsiTheme="minorHAnsi" w:cstheme="minorBidi"/>
              <w:noProof/>
              <w:sz w:val="22"/>
              <w:szCs w:val="22"/>
              <w:lang w:eastAsia="fr-FR"/>
            </w:rPr>
          </w:pPr>
          <w:hyperlink w:anchor="_Toc40293641" w:history="1">
            <w:r w:rsidR="00FC50A1" w:rsidRPr="00E01F73">
              <w:rPr>
                <w:rStyle w:val="Lienhypertexte"/>
                <w:noProof/>
              </w:rPr>
              <w:t>d.</w:t>
            </w:r>
            <w:r w:rsidR="00FC50A1">
              <w:rPr>
                <w:rFonts w:asciiTheme="minorHAnsi" w:eastAsiaTheme="minorEastAsia" w:hAnsiTheme="minorHAnsi" w:cstheme="minorBidi"/>
                <w:noProof/>
                <w:sz w:val="22"/>
                <w:szCs w:val="22"/>
                <w:lang w:eastAsia="fr-FR"/>
              </w:rPr>
              <w:tab/>
            </w:r>
            <w:r w:rsidR="00FC50A1" w:rsidRPr="00E01F73">
              <w:rPr>
                <w:rStyle w:val="Lienhypertexte"/>
                <w:noProof/>
              </w:rPr>
              <w:t>Les élèves</w:t>
            </w:r>
            <w:r w:rsidR="00FC50A1">
              <w:rPr>
                <w:noProof/>
                <w:webHidden/>
              </w:rPr>
              <w:tab/>
            </w:r>
            <w:r w:rsidR="00FC50A1">
              <w:rPr>
                <w:noProof/>
                <w:webHidden/>
              </w:rPr>
              <w:fldChar w:fldCharType="begin"/>
            </w:r>
            <w:r w:rsidR="00FC50A1">
              <w:rPr>
                <w:noProof/>
                <w:webHidden/>
              </w:rPr>
              <w:instrText xml:space="preserve"> PAGEREF _Toc40293641 \h </w:instrText>
            </w:r>
            <w:r w:rsidR="00FC50A1">
              <w:rPr>
                <w:noProof/>
                <w:webHidden/>
              </w:rPr>
            </w:r>
            <w:r w:rsidR="00FC50A1">
              <w:rPr>
                <w:noProof/>
                <w:webHidden/>
              </w:rPr>
              <w:fldChar w:fldCharType="separate"/>
            </w:r>
            <w:r w:rsidR="00FC50A1">
              <w:rPr>
                <w:noProof/>
                <w:webHidden/>
              </w:rPr>
              <w:t>109</w:t>
            </w:r>
            <w:r w:rsidR="00FC50A1">
              <w:rPr>
                <w:noProof/>
                <w:webHidden/>
              </w:rPr>
              <w:fldChar w:fldCharType="end"/>
            </w:r>
          </w:hyperlink>
        </w:p>
        <w:p w14:paraId="2F911756" w14:textId="500BE107" w:rsidR="00FC50A1" w:rsidRDefault="00810800">
          <w:pPr>
            <w:pStyle w:val="TM1"/>
            <w:rPr>
              <w:rFonts w:asciiTheme="minorHAnsi" w:eastAsiaTheme="minorEastAsia" w:hAnsiTheme="minorHAnsi" w:cstheme="minorBidi"/>
              <w:noProof/>
              <w:sz w:val="22"/>
              <w:szCs w:val="22"/>
              <w:lang w:eastAsia="fr-FR"/>
            </w:rPr>
          </w:pPr>
          <w:hyperlink w:anchor="_Toc40293642" w:history="1">
            <w:r w:rsidR="00FC50A1" w:rsidRPr="00E01F73">
              <w:rPr>
                <w:rStyle w:val="Lienhypertexte"/>
                <w:noProof/>
              </w:rPr>
              <w:t>21)</w:t>
            </w:r>
            <w:r w:rsidR="00FC50A1">
              <w:rPr>
                <w:rFonts w:asciiTheme="minorHAnsi" w:eastAsiaTheme="minorEastAsia" w:hAnsiTheme="minorHAnsi" w:cstheme="minorBidi"/>
                <w:noProof/>
                <w:sz w:val="22"/>
                <w:szCs w:val="22"/>
                <w:lang w:eastAsia="fr-FR"/>
              </w:rPr>
              <w:tab/>
            </w:r>
            <w:r w:rsidR="00FC50A1" w:rsidRPr="00E01F73">
              <w:rPr>
                <w:rStyle w:val="Lienhypertexte"/>
                <w:noProof/>
              </w:rPr>
              <w:t>Délégations de pouvoir chef d’établissement</w:t>
            </w:r>
            <w:r w:rsidR="00FC50A1">
              <w:rPr>
                <w:noProof/>
                <w:webHidden/>
              </w:rPr>
              <w:tab/>
            </w:r>
            <w:r w:rsidR="00FC50A1">
              <w:rPr>
                <w:noProof/>
                <w:webHidden/>
              </w:rPr>
              <w:fldChar w:fldCharType="begin"/>
            </w:r>
            <w:r w:rsidR="00FC50A1">
              <w:rPr>
                <w:noProof/>
                <w:webHidden/>
              </w:rPr>
              <w:instrText xml:space="preserve"> PAGEREF _Toc40293642 \h </w:instrText>
            </w:r>
            <w:r w:rsidR="00FC50A1">
              <w:rPr>
                <w:noProof/>
                <w:webHidden/>
              </w:rPr>
            </w:r>
            <w:r w:rsidR="00FC50A1">
              <w:rPr>
                <w:noProof/>
                <w:webHidden/>
              </w:rPr>
              <w:fldChar w:fldCharType="separate"/>
            </w:r>
            <w:r w:rsidR="00FC50A1">
              <w:rPr>
                <w:noProof/>
                <w:webHidden/>
              </w:rPr>
              <w:t>110</w:t>
            </w:r>
            <w:r w:rsidR="00FC50A1">
              <w:rPr>
                <w:noProof/>
                <w:webHidden/>
              </w:rPr>
              <w:fldChar w:fldCharType="end"/>
            </w:r>
          </w:hyperlink>
        </w:p>
        <w:p w14:paraId="6C3919E1" w14:textId="69FC2290" w:rsidR="00FC50A1" w:rsidRDefault="00810800">
          <w:pPr>
            <w:pStyle w:val="TM1"/>
            <w:rPr>
              <w:rFonts w:asciiTheme="minorHAnsi" w:eastAsiaTheme="minorEastAsia" w:hAnsiTheme="minorHAnsi" w:cstheme="minorBidi"/>
              <w:noProof/>
              <w:sz w:val="22"/>
              <w:szCs w:val="22"/>
              <w:lang w:eastAsia="fr-FR"/>
            </w:rPr>
          </w:pPr>
          <w:hyperlink w:anchor="_Toc40293643" w:history="1">
            <w:r w:rsidR="00FC50A1" w:rsidRPr="00E01F73">
              <w:rPr>
                <w:rStyle w:val="Lienhypertexte"/>
                <w:noProof/>
              </w:rPr>
              <w:t>22)</w:t>
            </w:r>
            <w:r w:rsidR="00FC50A1">
              <w:rPr>
                <w:rFonts w:asciiTheme="minorHAnsi" w:eastAsiaTheme="minorEastAsia" w:hAnsiTheme="minorHAnsi" w:cstheme="minorBidi"/>
                <w:noProof/>
                <w:sz w:val="22"/>
                <w:szCs w:val="22"/>
                <w:lang w:eastAsia="fr-FR"/>
              </w:rPr>
              <w:tab/>
            </w:r>
            <w:r w:rsidR="00FC50A1" w:rsidRPr="00E01F73">
              <w:rPr>
                <w:rStyle w:val="Lienhypertexte"/>
                <w:noProof/>
              </w:rPr>
              <w:t>Personnels en cours de période d’essai</w:t>
            </w:r>
            <w:r w:rsidR="00FC50A1">
              <w:rPr>
                <w:noProof/>
                <w:webHidden/>
              </w:rPr>
              <w:tab/>
            </w:r>
            <w:r w:rsidR="00FC50A1">
              <w:rPr>
                <w:noProof/>
                <w:webHidden/>
              </w:rPr>
              <w:fldChar w:fldCharType="begin"/>
            </w:r>
            <w:r w:rsidR="00FC50A1">
              <w:rPr>
                <w:noProof/>
                <w:webHidden/>
              </w:rPr>
              <w:instrText xml:space="preserve"> PAGEREF _Toc40293643 \h </w:instrText>
            </w:r>
            <w:r w:rsidR="00FC50A1">
              <w:rPr>
                <w:noProof/>
                <w:webHidden/>
              </w:rPr>
            </w:r>
            <w:r w:rsidR="00FC50A1">
              <w:rPr>
                <w:noProof/>
                <w:webHidden/>
              </w:rPr>
              <w:fldChar w:fldCharType="separate"/>
            </w:r>
            <w:r w:rsidR="00FC50A1">
              <w:rPr>
                <w:noProof/>
                <w:webHidden/>
              </w:rPr>
              <w:t>110</w:t>
            </w:r>
            <w:r w:rsidR="00FC50A1">
              <w:rPr>
                <w:noProof/>
                <w:webHidden/>
              </w:rPr>
              <w:fldChar w:fldCharType="end"/>
            </w:r>
          </w:hyperlink>
        </w:p>
        <w:p w14:paraId="65A2AC32" w14:textId="7F555B91" w:rsidR="00FC50A1" w:rsidRDefault="00810800">
          <w:pPr>
            <w:pStyle w:val="TM1"/>
            <w:rPr>
              <w:rFonts w:asciiTheme="minorHAnsi" w:eastAsiaTheme="minorEastAsia" w:hAnsiTheme="minorHAnsi" w:cstheme="minorBidi"/>
              <w:noProof/>
              <w:sz w:val="22"/>
              <w:szCs w:val="22"/>
              <w:lang w:eastAsia="fr-FR"/>
            </w:rPr>
          </w:pPr>
          <w:hyperlink w:anchor="_Toc40293644" w:history="1">
            <w:r w:rsidR="00FC50A1" w:rsidRPr="00E01F73">
              <w:rPr>
                <w:rStyle w:val="Lienhypertexte"/>
                <w:noProof/>
              </w:rPr>
              <w:t>23)</w:t>
            </w:r>
            <w:r w:rsidR="00FC50A1">
              <w:rPr>
                <w:rFonts w:asciiTheme="minorHAnsi" w:eastAsiaTheme="minorEastAsia" w:hAnsiTheme="minorHAnsi" w:cstheme="minorBidi"/>
                <w:noProof/>
                <w:sz w:val="22"/>
                <w:szCs w:val="22"/>
                <w:lang w:eastAsia="fr-FR"/>
              </w:rPr>
              <w:tab/>
            </w:r>
            <w:r w:rsidR="00FC50A1" w:rsidRPr="00E01F73">
              <w:rPr>
                <w:rStyle w:val="Lienhypertexte"/>
                <w:noProof/>
              </w:rPr>
              <w:t>Assurance personnels en télétravail</w:t>
            </w:r>
            <w:r w:rsidR="00FC50A1">
              <w:rPr>
                <w:noProof/>
                <w:webHidden/>
              </w:rPr>
              <w:tab/>
            </w:r>
            <w:r w:rsidR="00FC50A1">
              <w:rPr>
                <w:noProof/>
                <w:webHidden/>
              </w:rPr>
              <w:fldChar w:fldCharType="begin"/>
            </w:r>
            <w:r w:rsidR="00FC50A1">
              <w:rPr>
                <w:noProof/>
                <w:webHidden/>
              </w:rPr>
              <w:instrText xml:space="preserve"> PAGEREF _Toc40293644 \h </w:instrText>
            </w:r>
            <w:r w:rsidR="00FC50A1">
              <w:rPr>
                <w:noProof/>
                <w:webHidden/>
              </w:rPr>
            </w:r>
            <w:r w:rsidR="00FC50A1">
              <w:rPr>
                <w:noProof/>
                <w:webHidden/>
              </w:rPr>
              <w:fldChar w:fldCharType="separate"/>
            </w:r>
            <w:r w:rsidR="00FC50A1">
              <w:rPr>
                <w:noProof/>
                <w:webHidden/>
              </w:rPr>
              <w:t>111</w:t>
            </w:r>
            <w:r w:rsidR="00FC50A1">
              <w:rPr>
                <w:noProof/>
                <w:webHidden/>
              </w:rPr>
              <w:fldChar w:fldCharType="end"/>
            </w:r>
          </w:hyperlink>
        </w:p>
        <w:p w14:paraId="2CB4E3E4" w14:textId="632F2605" w:rsidR="00FC50A1" w:rsidRDefault="00810800">
          <w:pPr>
            <w:pStyle w:val="TM1"/>
            <w:rPr>
              <w:rFonts w:asciiTheme="minorHAnsi" w:eastAsiaTheme="minorEastAsia" w:hAnsiTheme="minorHAnsi" w:cstheme="minorBidi"/>
              <w:noProof/>
              <w:sz w:val="22"/>
              <w:szCs w:val="22"/>
              <w:lang w:eastAsia="fr-FR"/>
            </w:rPr>
          </w:pPr>
          <w:hyperlink w:anchor="_Toc40293645" w:history="1">
            <w:r w:rsidR="00FC50A1" w:rsidRPr="00E01F73">
              <w:rPr>
                <w:rStyle w:val="Lienhypertexte"/>
                <w:noProof/>
              </w:rPr>
              <w:t>24)</w:t>
            </w:r>
            <w:r w:rsidR="00FC50A1">
              <w:rPr>
                <w:rFonts w:asciiTheme="minorHAnsi" w:eastAsiaTheme="minorEastAsia" w:hAnsiTheme="minorHAnsi" w:cstheme="minorBidi"/>
                <w:noProof/>
                <w:sz w:val="22"/>
                <w:szCs w:val="22"/>
                <w:lang w:eastAsia="fr-FR"/>
              </w:rPr>
              <w:tab/>
            </w:r>
            <w:r w:rsidR="00FC50A1" w:rsidRPr="00E01F73">
              <w:rPr>
                <w:rStyle w:val="Lienhypertexte"/>
                <w:noProof/>
              </w:rPr>
              <w:t>Services de santé au travail – médecine du travail</w:t>
            </w:r>
            <w:r w:rsidR="00FC50A1">
              <w:rPr>
                <w:noProof/>
                <w:webHidden/>
              </w:rPr>
              <w:tab/>
            </w:r>
            <w:r w:rsidR="00FC50A1">
              <w:rPr>
                <w:noProof/>
                <w:webHidden/>
              </w:rPr>
              <w:fldChar w:fldCharType="begin"/>
            </w:r>
            <w:r w:rsidR="00FC50A1">
              <w:rPr>
                <w:noProof/>
                <w:webHidden/>
              </w:rPr>
              <w:instrText xml:space="preserve"> PAGEREF _Toc40293645 \h </w:instrText>
            </w:r>
            <w:r w:rsidR="00FC50A1">
              <w:rPr>
                <w:noProof/>
                <w:webHidden/>
              </w:rPr>
            </w:r>
            <w:r w:rsidR="00FC50A1">
              <w:rPr>
                <w:noProof/>
                <w:webHidden/>
              </w:rPr>
              <w:fldChar w:fldCharType="separate"/>
            </w:r>
            <w:r w:rsidR="00FC50A1">
              <w:rPr>
                <w:noProof/>
                <w:webHidden/>
              </w:rPr>
              <w:t>112</w:t>
            </w:r>
            <w:r w:rsidR="00FC50A1">
              <w:rPr>
                <w:noProof/>
                <w:webHidden/>
              </w:rPr>
              <w:fldChar w:fldCharType="end"/>
            </w:r>
          </w:hyperlink>
        </w:p>
        <w:p w14:paraId="3297609F" w14:textId="37244E53"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46" w:history="1">
            <w:r w:rsidR="00FC50A1" w:rsidRPr="00E01F73">
              <w:rPr>
                <w:rStyle w:val="Lienhypertexte"/>
                <w:noProof/>
              </w:rPr>
              <w:t>1)</w:t>
            </w:r>
            <w:r w:rsidR="00FC50A1">
              <w:rPr>
                <w:rFonts w:asciiTheme="minorHAnsi" w:eastAsiaTheme="minorEastAsia" w:hAnsiTheme="minorHAnsi" w:cstheme="minorBidi"/>
                <w:noProof/>
                <w:sz w:val="22"/>
                <w:szCs w:val="22"/>
                <w:lang w:eastAsia="fr-FR"/>
              </w:rPr>
              <w:tab/>
            </w:r>
            <w:r w:rsidR="00FC50A1" w:rsidRPr="00E01F73">
              <w:rPr>
                <w:rStyle w:val="Lienhypertexte"/>
                <w:noProof/>
              </w:rPr>
              <w:t>Rôle des services de médecine du travail dans le cadre de la crise sanitaire COVID</w:t>
            </w:r>
            <w:r w:rsidR="00FC50A1">
              <w:rPr>
                <w:noProof/>
                <w:webHidden/>
              </w:rPr>
              <w:tab/>
            </w:r>
            <w:r w:rsidR="00FC50A1">
              <w:rPr>
                <w:noProof/>
                <w:webHidden/>
              </w:rPr>
              <w:fldChar w:fldCharType="begin"/>
            </w:r>
            <w:r w:rsidR="00FC50A1">
              <w:rPr>
                <w:noProof/>
                <w:webHidden/>
              </w:rPr>
              <w:instrText xml:space="preserve"> PAGEREF _Toc40293646 \h </w:instrText>
            </w:r>
            <w:r w:rsidR="00FC50A1">
              <w:rPr>
                <w:noProof/>
                <w:webHidden/>
              </w:rPr>
            </w:r>
            <w:r w:rsidR="00FC50A1">
              <w:rPr>
                <w:noProof/>
                <w:webHidden/>
              </w:rPr>
              <w:fldChar w:fldCharType="separate"/>
            </w:r>
            <w:r w:rsidR="00FC50A1">
              <w:rPr>
                <w:noProof/>
                <w:webHidden/>
              </w:rPr>
              <w:t>112</w:t>
            </w:r>
            <w:r w:rsidR="00FC50A1">
              <w:rPr>
                <w:noProof/>
                <w:webHidden/>
              </w:rPr>
              <w:fldChar w:fldCharType="end"/>
            </w:r>
          </w:hyperlink>
        </w:p>
        <w:p w14:paraId="74626F7A" w14:textId="16A18456"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47" w:history="1">
            <w:r w:rsidR="00FC50A1" w:rsidRPr="00E01F73">
              <w:rPr>
                <w:rStyle w:val="Lienhypertexte"/>
                <w:noProof/>
              </w:rPr>
              <w:t>2)</w:t>
            </w:r>
            <w:r w:rsidR="00FC50A1">
              <w:rPr>
                <w:rFonts w:asciiTheme="minorHAnsi" w:eastAsiaTheme="minorEastAsia" w:hAnsiTheme="minorHAnsi" w:cstheme="minorBidi"/>
                <w:noProof/>
                <w:sz w:val="22"/>
                <w:szCs w:val="22"/>
                <w:lang w:eastAsia="fr-FR"/>
              </w:rPr>
              <w:tab/>
            </w:r>
            <w:r w:rsidR="00FC50A1" w:rsidRPr="00E01F73">
              <w:rPr>
                <w:rStyle w:val="Lienhypertexte"/>
                <w:noProof/>
              </w:rPr>
              <w:t>Report des visites médicales</w:t>
            </w:r>
            <w:r w:rsidR="00FC50A1">
              <w:rPr>
                <w:noProof/>
                <w:webHidden/>
              </w:rPr>
              <w:tab/>
            </w:r>
            <w:r w:rsidR="00FC50A1">
              <w:rPr>
                <w:noProof/>
                <w:webHidden/>
              </w:rPr>
              <w:fldChar w:fldCharType="begin"/>
            </w:r>
            <w:r w:rsidR="00FC50A1">
              <w:rPr>
                <w:noProof/>
                <w:webHidden/>
              </w:rPr>
              <w:instrText xml:space="preserve"> PAGEREF _Toc40293647 \h </w:instrText>
            </w:r>
            <w:r w:rsidR="00FC50A1">
              <w:rPr>
                <w:noProof/>
                <w:webHidden/>
              </w:rPr>
            </w:r>
            <w:r w:rsidR="00FC50A1">
              <w:rPr>
                <w:noProof/>
                <w:webHidden/>
              </w:rPr>
              <w:fldChar w:fldCharType="separate"/>
            </w:r>
            <w:r w:rsidR="00FC50A1">
              <w:rPr>
                <w:noProof/>
                <w:webHidden/>
              </w:rPr>
              <w:t>112</w:t>
            </w:r>
            <w:r w:rsidR="00FC50A1">
              <w:rPr>
                <w:noProof/>
                <w:webHidden/>
              </w:rPr>
              <w:fldChar w:fldCharType="end"/>
            </w:r>
          </w:hyperlink>
        </w:p>
        <w:p w14:paraId="7F5B929A" w14:textId="7CCB1D44"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48" w:history="1">
            <w:r w:rsidR="00FC50A1" w:rsidRPr="00E01F73">
              <w:rPr>
                <w:rStyle w:val="Lienhypertexte"/>
                <w:noProof/>
              </w:rPr>
              <w:t>3)</w:t>
            </w:r>
            <w:r w:rsidR="00FC50A1">
              <w:rPr>
                <w:rFonts w:asciiTheme="minorHAnsi" w:eastAsiaTheme="minorEastAsia" w:hAnsiTheme="minorHAnsi" w:cstheme="minorBidi"/>
                <w:noProof/>
                <w:sz w:val="22"/>
                <w:szCs w:val="22"/>
                <w:lang w:eastAsia="fr-FR"/>
              </w:rPr>
              <w:tab/>
            </w:r>
            <w:r w:rsidR="00FC50A1" w:rsidRPr="00E01F73">
              <w:rPr>
                <w:rStyle w:val="Lienhypertexte"/>
                <w:noProof/>
              </w:rPr>
              <w:t>Recours à la téléconsultation par les services de santé au travail</w:t>
            </w:r>
            <w:r w:rsidR="00FC50A1">
              <w:rPr>
                <w:noProof/>
                <w:webHidden/>
              </w:rPr>
              <w:tab/>
            </w:r>
            <w:r w:rsidR="00FC50A1">
              <w:rPr>
                <w:noProof/>
                <w:webHidden/>
              </w:rPr>
              <w:fldChar w:fldCharType="begin"/>
            </w:r>
            <w:r w:rsidR="00FC50A1">
              <w:rPr>
                <w:noProof/>
                <w:webHidden/>
              </w:rPr>
              <w:instrText xml:space="preserve"> PAGEREF _Toc40293648 \h </w:instrText>
            </w:r>
            <w:r w:rsidR="00FC50A1">
              <w:rPr>
                <w:noProof/>
                <w:webHidden/>
              </w:rPr>
            </w:r>
            <w:r w:rsidR="00FC50A1">
              <w:rPr>
                <w:noProof/>
                <w:webHidden/>
              </w:rPr>
              <w:fldChar w:fldCharType="separate"/>
            </w:r>
            <w:r w:rsidR="00FC50A1">
              <w:rPr>
                <w:noProof/>
                <w:webHidden/>
              </w:rPr>
              <w:t>114</w:t>
            </w:r>
            <w:r w:rsidR="00FC50A1">
              <w:rPr>
                <w:noProof/>
                <w:webHidden/>
              </w:rPr>
              <w:fldChar w:fldCharType="end"/>
            </w:r>
          </w:hyperlink>
        </w:p>
        <w:p w14:paraId="771424BD" w14:textId="4E3DC7A3"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49" w:history="1">
            <w:r w:rsidR="00FC50A1" w:rsidRPr="00E01F73">
              <w:rPr>
                <w:rStyle w:val="Lienhypertexte"/>
                <w:noProof/>
              </w:rPr>
              <w:t>4)</w:t>
            </w:r>
            <w:r w:rsidR="00FC50A1">
              <w:rPr>
                <w:rFonts w:asciiTheme="minorHAnsi" w:eastAsiaTheme="minorEastAsia" w:hAnsiTheme="minorHAnsi" w:cstheme="minorBidi"/>
                <w:noProof/>
                <w:sz w:val="22"/>
                <w:szCs w:val="22"/>
                <w:lang w:eastAsia="fr-FR"/>
              </w:rPr>
              <w:tab/>
            </w:r>
            <w:r w:rsidR="00FC50A1" w:rsidRPr="00E01F73">
              <w:rPr>
                <w:rStyle w:val="Lienhypertexte"/>
                <w:noProof/>
              </w:rPr>
              <w:t>Comment se déroule la déclaration d’inaptitude pendant la période de crise sanitaire ?</w:t>
            </w:r>
            <w:r w:rsidR="00FC50A1">
              <w:rPr>
                <w:noProof/>
                <w:webHidden/>
              </w:rPr>
              <w:tab/>
            </w:r>
            <w:r w:rsidR="00FC50A1">
              <w:rPr>
                <w:noProof/>
                <w:webHidden/>
              </w:rPr>
              <w:fldChar w:fldCharType="begin"/>
            </w:r>
            <w:r w:rsidR="00FC50A1">
              <w:rPr>
                <w:noProof/>
                <w:webHidden/>
              </w:rPr>
              <w:instrText xml:space="preserve"> PAGEREF _Toc40293649 \h </w:instrText>
            </w:r>
            <w:r w:rsidR="00FC50A1">
              <w:rPr>
                <w:noProof/>
                <w:webHidden/>
              </w:rPr>
            </w:r>
            <w:r w:rsidR="00FC50A1">
              <w:rPr>
                <w:noProof/>
                <w:webHidden/>
              </w:rPr>
              <w:fldChar w:fldCharType="separate"/>
            </w:r>
            <w:r w:rsidR="00FC50A1">
              <w:rPr>
                <w:noProof/>
                <w:webHidden/>
              </w:rPr>
              <w:t>115</w:t>
            </w:r>
            <w:r w:rsidR="00FC50A1">
              <w:rPr>
                <w:noProof/>
                <w:webHidden/>
              </w:rPr>
              <w:fldChar w:fldCharType="end"/>
            </w:r>
          </w:hyperlink>
        </w:p>
        <w:p w14:paraId="5AD25E2B" w14:textId="5DBAD561"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50" w:history="1">
            <w:r w:rsidR="00FC50A1" w:rsidRPr="00E01F73">
              <w:rPr>
                <w:rStyle w:val="Lienhypertexte"/>
                <w:noProof/>
              </w:rPr>
              <w:t>5)</w:t>
            </w:r>
            <w:r w:rsidR="00FC50A1">
              <w:rPr>
                <w:rFonts w:asciiTheme="minorHAnsi" w:eastAsiaTheme="minorEastAsia" w:hAnsiTheme="minorHAnsi" w:cstheme="minorBidi"/>
                <w:noProof/>
                <w:sz w:val="22"/>
                <w:szCs w:val="22"/>
                <w:lang w:eastAsia="fr-FR"/>
              </w:rPr>
              <w:tab/>
            </w:r>
            <w:r w:rsidR="00FC50A1" w:rsidRPr="00E01F73">
              <w:rPr>
                <w:rStyle w:val="Lienhypertexte"/>
                <w:noProof/>
                <w:highlight w:val="yellow"/>
              </w:rPr>
              <w:t>Arrêts de travail prescrits par le médecin du travail</w:t>
            </w:r>
            <w:r w:rsidR="00FC50A1">
              <w:rPr>
                <w:noProof/>
                <w:webHidden/>
              </w:rPr>
              <w:tab/>
            </w:r>
            <w:r w:rsidR="00FC50A1">
              <w:rPr>
                <w:noProof/>
                <w:webHidden/>
              </w:rPr>
              <w:fldChar w:fldCharType="begin"/>
            </w:r>
            <w:r w:rsidR="00FC50A1">
              <w:rPr>
                <w:noProof/>
                <w:webHidden/>
              </w:rPr>
              <w:instrText xml:space="preserve"> PAGEREF _Toc40293650 \h </w:instrText>
            </w:r>
            <w:r w:rsidR="00FC50A1">
              <w:rPr>
                <w:noProof/>
                <w:webHidden/>
              </w:rPr>
            </w:r>
            <w:r w:rsidR="00FC50A1">
              <w:rPr>
                <w:noProof/>
                <w:webHidden/>
              </w:rPr>
              <w:fldChar w:fldCharType="separate"/>
            </w:r>
            <w:r w:rsidR="00FC50A1">
              <w:rPr>
                <w:noProof/>
                <w:webHidden/>
              </w:rPr>
              <w:t>116</w:t>
            </w:r>
            <w:r w:rsidR="00FC50A1">
              <w:rPr>
                <w:noProof/>
                <w:webHidden/>
              </w:rPr>
              <w:fldChar w:fldCharType="end"/>
            </w:r>
          </w:hyperlink>
        </w:p>
        <w:p w14:paraId="53738D08" w14:textId="320243BF" w:rsidR="00FC50A1" w:rsidRDefault="00810800">
          <w:pPr>
            <w:pStyle w:val="TM1"/>
            <w:rPr>
              <w:rFonts w:asciiTheme="minorHAnsi" w:eastAsiaTheme="minorEastAsia" w:hAnsiTheme="minorHAnsi" w:cstheme="minorBidi"/>
              <w:noProof/>
              <w:sz w:val="22"/>
              <w:szCs w:val="22"/>
              <w:lang w:eastAsia="fr-FR"/>
            </w:rPr>
          </w:pPr>
          <w:hyperlink w:anchor="_Toc40293651" w:history="1">
            <w:r w:rsidR="00FC50A1" w:rsidRPr="00E01F73">
              <w:rPr>
                <w:rStyle w:val="Lienhypertexte"/>
                <w:noProof/>
              </w:rPr>
              <w:t>25)</w:t>
            </w:r>
            <w:r w:rsidR="00FC50A1">
              <w:rPr>
                <w:rFonts w:asciiTheme="minorHAnsi" w:eastAsiaTheme="minorEastAsia" w:hAnsiTheme="minorHAnsi" w:cstheme="minorBidi"/>
                <w:noProof/>
                <w:sz w:val="22"/>
                <w:szCs w:val="22"/>
                <w:lang w:eastAsia="fr-FR"/>
              </w:rPr>
              <w:tab/>
            </w:r>
            <w:r w:rsidR="00FC50A1" w:rsidRPr="00E01F73">
              <w:rPr>
                <w:rStyle w:val="Lienhypertexte"/>
                <w:noProof/>
              </w:rPr>
              <w:t>Prime exceptionnelle de pouvoir d’achat et conditions de travail liées au COVID portée à 2 000 euros</w:t>
            </w:r>
            <w:r w:rsidR="00FC50A1">
              <w:rPr>
                <w:noProof/>
                <w:webHidden/>
              </w:rPr>
              <w:tab/>
            </w:r>
            <w:r w:rsidR="00FC50A1">
              <w:rPr>
                <w:noProof/>
                <w:webHidden/>
              </w:rPr>
              <w:fldChar w:fldCharType="begin"/>
            </w:r>
            <w:r w:rsidR="00FC50A1">
              <w:rPr>
                <w:noProof/>
                <w:webHidden/>
              </w:rPr>
              <w:instrText xml:space="preserve"> PAGEREF _Toc40293651 \h </w:instrText>
            </w:r>
            <w:r w:rsidR="00FC50A1">
              <w:rPr>
                <w:noProof/>
                <w:webHidden/>
              </w:rPr>
            </w:r>
            <w:r w:rsidR="00FC50A1">
              <w:rPr>
                <w:noProof/>
                <w:webHidden/>
              </w:rPr>
              <w:fldChar w:fldCharType="separate"/>
            </w:r>
            <w:r w:rsidR="00FC50A1">
              <w:rPr>
                <w:noProof/>
                <w:webHidden/>
              </w:rPr>
              <w:t>117</w:t>
            </w:r>
            <w:r w:rsidR="00FC50A1">
              <w:rPr>
                <w:noProof/>
                <w:webHidden/>
              </w:rPr>
              <w:fldChar w:fldCharType="end"/>
            </w:r>
          </w:hyperlink>
        </w:p>
        <w:p w14:paraId="12F65DF3" w14:textId="2CAF7274" w:rsidR="00FC50A1" w:rsidRDefault="00810800">
          <w:pPr>
            <w:pStyle w:val="TM1"/>
            <w:rPr>
              <w:rFonts w:asciiTheme="minorHAnsi" w:eastAsiaTheme="minorEastAsia" w:hAnsiTheme="minorHAnsi" w:cstheme="minorBidi"/>
              <w:noProof/>
              <w:sz w:val="22"/>
              <w:szCs w:val="22"/>
              <w:lang w:eastAsia="fr-FR"/>
            </w:rPr>
          </w:pPr>
          <w:hyperlink w:anchor="_Toc40293652" w:history="1">
            <w:r w:rsidR="00FC50A1" w:rsidRPr="00E01F73">
              <w:rPr>
                <w:rStyle w:val="Lienhypertexte"/>
                <w:noProof/>
              </w:rPr>
              <w:t>26)</w:t>
            </w:r>
            <w:r w:rsidR="00FC50A1">
              <w:rPr>
                <w:rFonts w:asciiTheme="minorHAnsi" w:eastAsiaTheme="minorEastAsia" w:hAnsiTheme="minorHAnsi" w:cstheme="minorBidi"/>
                <w:noProof/>
                <w:sz w:val="22"/>
                <w:szCs w:val="22"/>
                <w:lang w:eastAsia="fr-FR"/>
              </w:rPr>
              <w:tab/>
            </w:r>
            <w:r w:rsidR="00FC50A1" w:rsidRPr="00E01F73">
              <w:rPr>
                <w:rStyle w:val="Lienhypertexte"/>
                <w:noProof/>
              </w:rPr>
              <w:t>Report processus électoral</w:t>
            </w:r>
            <w:r w:rsidR="00FC50A1">
              <w:rPr>
                <w:noProof/>
                <w:webHidden/>
              </w:rPr>
              <w:tab/>
            </w:r>
            <w:r w:rsidR="00FC50A1">
              <w:rPr>
                <w:noProof/>
                <w:webHidden/>
              </w:rPr>
              <w:fldChar w:fldCharType="begin"/>
            </w:r>
            <w:r w:rsidR="00FC50A1">
              <w:rPr>
                <w:noProof/>
                <w:webHidden/>
              </w:rPr>
              <w:instrText xml:space="preserve"> PAGEREF _Toc40293652 \h </w:instrText>
            </w:r>
            <w:r w:rsidR="00FC50A1">
              <w:rPr>
                <w:noProof/>
                <w:webHidden/>
              </w:rPr>
            </w:r>
            <w:r w:rsidR="00FC50A1">
              <w:rPr>
                <w:noProof/>
                <w:webHidden/>
              </w:rPr>
              <w:fldChar w:fldCharType="separate"/>
            </w:r>
            <w:r w:rsidR="00FC50A1">
              <w:rPr>
                <w:noProof/>
                <w:webHidden/>
              </w:rPr>
              <w:t>124</w:t>
            </w:r>
            <w:r w:rsidR="00FC50A1">
              <w:rPr>
                <w:noProof/>
                <w:webHidden/>
              </w:rPr>
              <w:fldChar w:fldCharType="end"/>
            </w:r>
          </w:hyperlink>
        </w:p>
        <w:p w14:paraId="107EF84A" w14:textId="36FC4FE2" w:rsidR="00FC50A1" w:rsidRDefault="00810800">
          <w:pPr>
            <w:pStyle w:val="TM1"/>
            <w:rPr>
              <w:rFonts w:asciiTheme="minorHAnsi" w:eastAsiaTheme="minorEastAsia" w:hAnsiTheme="minorHAnsi" w:cstheme="minorBidi"/>
              <w:noProof/>
              <w:sz w:val="22"/>
              <w:szCs w:val="22"/>
              <w:lang w:eastAsia="fr-FR"/>
            </w:rPr>
          </w:pPr>
          <w:hyperlink w:anchor="_Toc40293653" w:history="1">
            <w:r w:rsidR="00FC50A1" w:rsidRPr="00E01F73">
              <w:rPr>
                <w:rStyle w:val="Lienhypertexte"/>
                <w:rFonts w:eastAsia="Times New Roman"/>
                <w:noProof/>
              </w:rPr>
              <w:t>27)</w:t>
            </w:r>
            <w:r w:rsidR="00FC50A1">
              <w:rPr>
                <w:rFonts w:asciiTheme="minorHAnsi" w:eastAsiaTheme="minorEastAsia" w:hAnsiTheme="minorHAnsi" w:cstheme="minorBidi"/>
                <w:noProof/>
                <w:sz w:val="22"/>
                <w:szCs w:val="22"/>
                <w:lang w:eastAsia="fr-FR"/>
              </w:rPr>
              <w:tab/>
            </w:r>
            <w:r w:rsidR="00FC50A1" w:rsidRPr="00E01F73">
              <w:rPr>
                <w:rStyle w:val="Lienhypertexte"/>
                <w:rFonts w:eastAsia="Times New Roman"/>
                <w:noProof/>
              </w:rPr>
              <w:t>La négociation et la signature d’accords d’entreprise à distance</w:t>
            </w:r>
            <w:r w:rsidR="00FC50A1">
              <w:rPr>
                <w:noProof/>
                <w:webHidden/>
              </w:rPr>
              <w:tab/>
            </w:r>
            <w:r w:rsidR="00FC50A1">
              <w:rPr>
                <w:noProof/>
                <w:webHidden/>
              </w:rPr>
              <w:fldChar w:fldCharType="begin"/>
            </w:r>
            <w:r w:rsidR="00FC50A1">
              <w:rPr>
                <w:noProof/>
                <w:webHidden/>
              </w:rPr>
              <w:instrText xml:space="preserve"> PAGEREF _Toc40293653 \h </w:instrText>
            </w:r>
            <w:r w:rsidR="00FC50A1">
              <w:rPr>
                <w:noProof/>
                <w:webHidden/>
              </w:rPr>
            </w:r>
            <w:r w:rsidR="00FC50A1">
              <w:rPr>
                <w:noProof/>
                <w:webHidden/>
              </w:rPr>
              <w:fldChar w:fldCharType="separate"/>
            </w:r>
            <w:r w:rsidR="00FC50A1">
              <w:rPr>
                <w:noProof/>
                <w:webHidden/>
              </w:rPr>
              <w:t>126</w:t>
            </w:r>
            <w:r w:rsidR="00FC50A1">
              <w:rPr>
                <w:noProof/>
                <w:webHidden/>
              </w:rPr>
              <w:fldChar w:fldCharType="end"/>
            </w:r>
          </w:hyperlink>
        </w:p>
        <w:p w14:paraId="7207ED85" w14:textId="05638083"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54" w:history="1">
            <w:r w:rsidR="00FC50A1" w:rsidRPr="00E01F73">
              <w:rPr>
                <w:rStyle w:val="Lienhypertexte"/>
                <w:rFonts w:eastAsia="Times New Roman"/>
                <w:noProof/>
              </w:rPr>
              <w:t>1)</w:t>
            </w:r>
            <w:r w:rsidR="00FC50A1">
              <w:rPr>
                <w:rFonts w:asciiTheme="minorHAnsi" w:eastAsiaTheme="minorEastAsia" w:hAnsiTheme="minorHAnsi" w:cstheme="minorBidi"/>
                <w:noProof/>
                <w:sz w:val="22"/>
                <w:szCs w:val="22"/>
                <w:lang w:eastAsia="fr-FR"/>
              </w:rPr>
              <w:tab/>
            </w:r>
            <w:r w:rsidR="00FC50A1" w:rsidRPr="00E01F73">
              <w:rPr>
                <w:rStyle w:val="Lienhypertexte"/>
                <w:rFonts w:eastAsia="Times New Roman"/>
                <w:noProof/>
              </w:rPr>
              <w:t>Les réunions de négociation collective peuvent-elles se tenir en vidéo-conférence ou en audioconférence pendant l’épidémie de COVID-19 ?</w:t>
            </w:r>
            <w:r w:rsidR="00FC50A1">
              <w:rPr>
                <w:noProof/>
                <w:webHidden/>
              </w:rPr>
              <w:tab/>
            </w:r>
            <w:r w:rsidR="00FC50A1">
              <w:rPr>
                <w:noProof/>
                <w:webHidden/>
              </w:rPr>
              <w:fldChar w:fldCharType="begin"/>
            </w:r>
            <w:r w:rsidR="00FC50A1">
              <w:rPr>
                <w:noProof/>
                <w:webHidden/>
              </w:rPr>
              <w:instrText xml:space="preserve"> PAGEREF _Toc40293654 \h </w:instrText>
            </w:r>
            <w:r w:rsidR="00FC50A1">
              <w:rPr>
                <w:noProof/>
                <w:webHidden/>
              </w:rPr>
            </w:r>
            <w:r w:rsidR="00FC50A1">
              <w:rPr>
                <w:noProof/>
                <w:webHidden/>
              </w:rPr>
              <w:fldChar w:fldCharType="separate"/>
            </w:r>
            <w:r w:rsidR="00FC50A1">
              <w:rPr>
                <w:noProof/>
                <w:webHidden/>
              </w:rPr>
              <w:t>127</w:t>
            </w:r>
            <w:r w:rsidR="00FC50A1">
              <w:rPr>
                <w:noProof/>
                <w:webHidden/>
              </w:rPr>
              <w:fldChar w:fldCharType="end"/>
            </w:r>
          </w:hyperlink>
        </w:p>
        <w:p w14:paraId="353001D3" w14:textId="794D6562"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55" w:history="1">
            <w:r w:rsidR="00FC50A1" w:rsidRPr="00E01F73">
              <w:rPr>
                <w:rStyle w:val="Lienhypertexte"/>
                <w:rFonts w:eastAsia="Times New Roman"/>
                <w:noProof/>
              </w:rPr>
              <w:t>2)</w:t>
            </w:r>
            <w:r w:rsidR="00FC50A1">
              <w:rPr>
                <w:rFonts w:asciiTheme="minorHAnsi" w:eastAsiaTheme="minorEastAsia" w:hAnsiTheme="minorHAnsi" w:cstheme="minorBidi"/>
                <w:noProof/>
                <w:sz w:val="22"/>
                <w:szCs w:val="22"/>
                <w:lang w:eastAsia="fr-FR"/>
              </w:rPr>
              <w:tab/>
            </w:r>
            <w:r w:rsidR="00FC50A1" w:rsidRPr="00E01F73">
              <w:rPr>
                <w:rStyle w:val="Lienhypertexte"/>
                <w:rFonts w:eastAsia="Times New Roman"/>
                <w:noProof/>
              </w:rPr>
              <w:t>Les accords collectifs peuvent-ils être signés à l’aide d’une signature électronique ?</w:t>
            </w:r>
            <w:r w:rsidR="00FC50A1">
              <w:rPr>
                <w:noProof/>
                <w:webHidden/>
              </w:rPr>
              <w:tab/>
            </w:r>
            <w:r w:rsidR="00FC50A1">
              <w:rPr>
                <w:noProof/>
                <w:webHidden/>
              </w:rPr>
              <w:fldChar w:fldCharType="begin"/>
            </w:r>
            <w:r w:rsidR="00FC50A1">
              <w:rPr>
                <w:noProof/>
                <w:webHidden/>
              </w:rPr>
              <w:instrText xml:space="preserve"> PAGEREF _Toc40293655 \h </w:instrText>
            </w:r>
            <w:r w:rsidR="00FC50A1">
              <w:rPr>
                <w:noProof/>
                <w:webHidden/>
              </w:rPr>
            </w:r>
            <w:r w:rsidR="00FC50A1">
              <w:rPr>
                <w:noProof/>
                <w:webHidden/>
              </w:rPr>
              <w:fldChar w:fldCharType="separate"/>
            </w:r>
            <w:r w:rsidR="00FC50A1">
              <w:rPr>
                <w:noProof/>
                <w:webHidden/>
              </w:rPr>
              <w:t>127</w:t>
            </w:r>
            <w:r w:rsidR="00FC50A1">
              <w:rPr>
                <w:noProof/>
                <w:webHidden/>
              </w:rPr>
              <w:fldChar w:fldCharType="end"/>
            </w:r>
          </w:hyperlink>
        </w:p>
        <w:p w14:paraId="0DC2D4E5" w14:textId="54D70F04"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56" w:history="1">
            <w:r w:rsidR="00FC50A1" w:rsidRPr="00E01F73">
              <w:rPr>
                <w:rStyle w:val="Lienhypertexte"/>
                <w:rFonts w:eastAsia="Times New Roman"/>
                <w:noProof/>
              </w:rPr>
              <w:t>3)</w:t>
            </w:r>
            <w:r w:rsidR="00FC50A1">
              <w:rPr>
                <w:rFonts w:asciiTheme="minorHAnsi" w:eastAsiaTheme="minorEastAsia" w:hAnsiTheme="minorHAnsi" w:cstheme="minorBidi"/>
                <w:noProof/>
                <w:sz w:val="22"/>
                <w:szCs w:val="22"/>
                <w:lang w:eastAsia="fr-FR"/>
              </w:rPr>
              <w:tab/>
            </w:r>
            <w:r w:rsidR="00FC50A1" w:rsidRPr="00E01F73">
              <w:rPr>
                <w:rStyle w:val="Lienhypertexte"/>
                <w:rFonts w:eastAsia="Times New Roman"/>
                <w:noProof/>
              </w:rPr>
              <w:t>Existe-t-il d’autres modalités de signature à distance pour les accords collectifs pendant l’épidémie de COVID-19 ?</w:t>
            </w:r>
            <w:r w:rsidR="00FC50A1">
              <w:rPr>
                <w:noProof/>
                <w:webHidden/>
              </w:rPr>
              <w:tab/>
            </w:r>
            <w:r w:rsidR="00FC50A1">
              <w:rPr>
                <w:noProof/>
                <w:webHidden/>
              </w:rPr>
              <w:fldChar w:fldCharType="begin"/>
            </w:r>
            <w:r w:rsidR="00FC50A1">
              <w:rPr>
                <w:noProof/>
                <w:webHidden/>
              </w:rPr>
              <w:instrText xml:space="preserve"> PAGEREF _Toc40293656 \h </w:instrText>
            </w:r>
            <w:r w:rsidR="00FC50A1">
              <w:rPr>
                <w:noProof/>
                <w:webHidden/>
              </w:rPr>
            </w:r>
            <w:r w:rsidR="00FC50A1">
              <w:rPr>
                <w:noProof/>
                <w:webHidden/>
              </w:rPr>
              <w:fldChar w:fldCharType="separate"/>
            </w:r>
            <w:r w:rsidR="00FC50A1">
              <w:rPr>
                <w:noProof/>
                <w:webHidden/>
              </w:rPr>
              <w:t>128</w:t>
            </w:r>
            <w:r w:rsidR="00FC50A1">
              <w:rPr>
                <w:noProof/>
                <w:webHidden/>
              </w:rPr>
              <w:fldChar w:fldCharType="end"/>
            </w:r>
          </w:hyperlink>
        </w:p>
        <w:p w14:paraId="066E157C" w14:textId="3EC06AB2"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57" w:history="1">
            <w:r w:rsidR="00FC50A1" w:rsidRPr="00E01F73">
              <w:rPr>
                <w:rStyle w:val="Lienhypertexte"/>
                <w:rFonts w:eastAsia="Times New Roman"/>
                <w:noProof/>
              </w:rPr>
              <w:t>4)</w:t>
            </w:r>
            <w:r w:rsidR="00FC50A1">
              <w:rPr>
                <w:rFonts w:asciiTheme="minorHAnsi" w:eastAsiaTheme="minorEastAsia" w:hAnsiTheme="minorHAnsi" w:cstheme="minorBidi"/>
                <w:noProof/>
                <w:sz w:val="22"/>
                <w:szCs w:val="22"/>
                <w:lang w:eastAsia="fr-FR"/>
              </w:rPr>
              <w:tab/>
            </w:r>
            <w:r w:rsidR="00FC50A1" w:rsidRPr="00E01F73">
              <w:rPr>
                <w:rStyle w:val="Lienhypertexte"/>
                <w:rFonts w:eastAsia="Times New Roman"/>
                <w:noProof/>
              </w:rPr>
              <w:t>Est-il possible de consulter les salariés à distance, pendant l’épidémie de COVID-19 ?</w:t>
            </w:r>
            <w:r w:rsidR="00FC50A1">
              <w:rPr>
                <w:noProof/>
                <w:webHidden/>
              </w:rPr>
              <w:tab/>
            </w:r>
            <w:r w:rsidR="00FC50A1">
              <w:rPr>
                <w:noProof/>
                <w:webHidden/>
              </w:rPr>
              <w:fldChar w:fldCharType="begin"/>
            </w:r>
            <w:r w:rsidR="00FC50A1">
              <w:rPr>
                <w:noProof/>
                <w:webHidden/>
              </w:rPr>
              <w:instrText xml:space="preserve"> PAGEREF _Toc40293657 \h </w:instrText>
            </w:r>
            <w:r w:rsidR="00FC50A1">
              <w:rPr>
                <w:noProof/>
                <w:webHidden/>
              </w:rPr>
            </w:r>
            <w:r w:rsidR="00FC50A1">
              <w:rPr>
                <w:noProof/>
                <w:webHidden/>
              </w:rPr>
              <w:fldChar w:fldCharType="separate"/>
            </w:r>
            <w:r w:rsidR="00FC50A1">
              <w:rPr>
                <w:noProof/>
                <w:webHidden/>
              </w:rPr>
              <w:t>128</w:t>
            </w:r>
            <w:r w:rsidR="00FC50A1">
              <w:rPr>
                <w:noProof/>
                <w:webHidden/>
              </w:rPr>
              <w:fldChar w:fldCharType="end"/>
            </w:r>
          </w:hyperlink>
        </w:p>
        <w:p w14:paraId="483AE3AE" w14:textId="2859C093"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58" w:history="1">
            <w:r w:rsidR="00FC50A1" w:rsidRPr="00E01F73">
              <w:rPr>
                <w:rStyle w:val="Lienhypertexte"/>
                <w:rFonts w:eastAsia="Times New Roman"/>
                <w:noProof/>
              </w:rPr>
              <w:t>5)</w:t>
            </w:r>
            <w:r w:rsidR="00FC50A1">
              <w:rPr>
                <w:rFonts w:asciiTheme="minorHAnsi" w:eastAsiaTheme="minorEastAsia" w:hAnsiTheme="minorHAnsi" w:cstheme="minorBidi"/>
                <w:noProof/>
                <w:sz w:val="22"/>
                <w:szCs w:val="22"/>
                <w:lang w:eastAsia="fr-FR"/>
              </w:rPr>
              <w:tab/>
            </w:r>
            <w:r w:rsidR="00FC50A1" w:rsidRPr="00E01F73">
              <w:rPr>
                <w:rStyle w:val="Lienhypertexte"/>
                <w:rFonts w:eastAsia="Times New Roman"/>
                <w:noProof/>
              </w:rPr>
              <w:t>Existe-t-il une procédure particulière pour le dépôt des accords d’entreprise pris pour faire face aux conséquences de l’épidémie de COVID-19 ?</w:t>
            </w:r>
            <w:r w:rsidR="00FC50A1">
              <w:rPr>
                <w:noProof/>
                <w:webHidden/>
              </w:rPr>
              <w:tab/>
            </w:r>
            <w:r w:rsidR="00FC50A1">
              <w:rPr>
                <w:noProof/>
                <w:webHidden/>
              </w:rPr>
              <w:fldChar w:fldCharType="begin"/>
            </w:r>
            <w:r w:rsidR="00FC50A1">
              <w:rPr>
                <w:noProof/>
                <w:webHidden/>
              </w:rPr>
              <w:instrText xml:space="preserve"> PAGEREF _Toc40293658 \h </w:instrText>
            </w:r>
            <w:r w:rsidR="00FC50A1">
              <w:rPr>
                <w:noProof/>
                <w:webHidden/>
              </w:rPr>
            </w:r>
            <w:r w:rsidR="00FC50A1">
              <w:rPr>
                <w:noProof/>
                <w:webHidden/>
              </w:rPr>
              <w:fldChar w:fldCharType="separate"/>
            </w:r>
            <w:r w:rsidR="00FC50A1">
              <w:rPr>
                <w:noProof/>
                <w:webHidden/>
              </w:rPr>
              <w:t>129</w:t>
            </w:r>
            <w:r w:rsidR="00FC50A1">
              <w:rPr>
                <w:noProof/>
                <w:webHidden/>
              </w:rPr>
              <w:fldChar w:fldCharType="end"/>
            </w:r>
          </w:hyperlink>
        </w:p>
        <w:p w14:paraId="163D5571" w14:textId="11EFF41A"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59" w:history="1">
            <w:r w:rsidR="00FC50A1" w:rsidRPr="00E01F73">
              <w:rPr>
                <w:rStyle w:val="Lienhypertexte"/>
                <w:rFonts w:eastAsia="Times New Roman"/>
                <w:noProof/>
              </w:rPr>
              <w:t>6)</w:t>
            </w:r>
            <w:r w:rsidR="00FC50A1">
              <w:rPr>
                <w:rFonts w:asciiTheme="minorHAnsi" w:eastAsiaTheme="minorEastAsia" w:hAnsiTheme="minorHAnsi" w:cstheme="minorBidi"/>
                <w:noProof/>
                <w:sz w:val="22"/>
                <w:szCs w:val="22"/>
                <w:lang w:eastAsia="fr-FR"/>
              </w:rPr>
              <w:tab/>
            </w:r>
            <w:r w:rsidR="00FC50A1" w:rsidRPr="00E01F73">
              <w:rPr>
                <w:rStyle w:val="Lienhypertexte"/>
                <w:rFonts w:eastAsia="Times New Roman"/>
                <w:noProof/>
              </w:rPr>
              <w:t>Réduction de certains délais</w:t>
            </w:r>
            <w:r w:rsidR="00FC50A1">
              <w:rPr>
                <w:noProof/>
                <w:webHidden/>
              </w:rPr>
              <w:tab/>
            </w:r>
            <w:r w:rsidR="00FC50A1">
              <w:rPr>
                <w:noProof/>
                <w:webHidden/>
              </w:rPr>
              <w:fldChar w:fldCharType="begin"/>
            </w:r>
            <w:r w:rsidR="00FC50A1">
              <w:rPr>
                <w:noProof/>
                <w:webHidden/>
              </w:rPr>
              <w:instrText xml:space="preserve"> PAGEREF _Toc40293659 \h </w:instrText>
            </w:r>
            <w:r w:rsidR="00FC50A1">
              <w:rPr>
                <w:noProof/>
                <w:webHidden/>
              </w:rPr>
            </w:r>
            <w:r w:rsidR="00FC50A1">
              <w:rPr>
                <w:noProof/>
                <w:webHidden/>
              </w:rPr>
              <w:fldChar w:fldCharType="separate"/>
            </w:r>
            <w:r w:rsidR="00FC50A1">
              <w:rPr>
                <w:noProof/>
                <w:webHidden/>
              </w:rPr>
              <w:t>131</w:t>
            </w:r>
            <w:r w:rsidR="00FC50A1">
              <w:rPr>
                <w:noProof/>
                <w:webHidden/>
              </w:rPr>
              <w:fldChar w:fldCharType="end"/>
            </w:r>
          </w:hyperlink>
        </w:p>
        <w:p w14:paraId="4A03919D" w14:textId="22CBF44B" w:rsidR="00FC50A1" w:rsidRDefault="00810800">
          <w:pPr>
            <w:pStyle w:val="TM1"/>
            <w:rPr>
              <w:rFonts w:asciiTheme="minorHAnsi" w:eastAsiaTheme="minorEastAsia" w:hAnsiTheme="minorHAnsi" w:cstheme="minorBidi"/>
              <w:noProof/>
              <w:sz w:val="22"/>
              <w:szCs w:val="22"/>
              <w:lang w:eastAsia="fr-FR"/>
            </w:rPr>
          </w:pPr>
          <w:hyperlink w:anchor="_Toc40293660" w:history="1">
            <w:r w:rsidR="00FC50A1" w:rsidRPr="00E01F73">
              <w:rPr>
                <w:rStyle w:val="Lienhypertexte"/>
                <w:rFonts w:eastAsia="Times New Roman"/>
                <w:noProof/>
              </w:rPr>
              <w:t>28)</w:t>
            </w:r>
            <w:r w:rsidR="00FC50A1">
              <w:rPr>
                <w:rFonts w:asciiTheme="minorHAnsi" w:eastAsiaTheme="minorEastAsia" w:hAnsiTheme="minorHAnsi" w:cstheme="minorBidi"/>
                <w:noProof/>
                <w:sz w:val="22"/>
                <w:szCs w:val="22"/>
                <w:lang w:eastAsia="fr-FR"/>
              </w:rPr>
              <w:tab/>
            </w:r>
            <w:r w:rsidR="00FC50A1" w:rsidRPr="00E01F73">
              <w:rPr>
                <w:rStyle w:val="Lienhypertexte"/>
                <w:rFonts w:eastAsia="Times New Roman"/>
                <w:noProof/>
              </w:rPr>
              <w:t>Formation des personnels en temps de confinement</w:t>
            </w:r>
            <w:r w:rsidR="00FC50A1">
              <w:rPr>
                <w:noProof/>
                <w:webHidden/>
              </w:rPr>
              <w:tab/>
            </w:r>
            <w:r w:rsidR="00FC50A1">
              <w:rPr>
                <w:noProof/>
                <w:webHidden/>
              </w:rPr>
              <w:fldChar w:fldCharType="begin"/>
            </w:r>
            <w:r w:rsidR="00FC50A1">
              <w:rPr>
                <w:noProof/>
                <w:webHidden/>
              </w:rPr>
              <w:instrText xml:space="preserve"> PAGEREF _Toc40293660 \h </w:instrText>
            </w:r>
            <w:r w:rsidR="00FC50A1">
              <w:rPr>
                <w:noProof/>
                <w:webHidden/>
              </w:rPr>
            </w:r>
            <w:r w:rsidR="00FC50A1">
              <w:rPr>
                <w:noProof/>
                <w:webHidden/>
              </w:rPr>
              <w:fldChar w:fldCharType="separate"/>
            </w:r>
            <w:r w:rsidR="00FC50A1">
              <w:rPr>
                <w:noProof/>
                <w:webHidden/>
              </w:rPr>
              <w:t>132</w:t>
            </w:r>
            <w:r w:rsidR="00FC50A1">
              <w:rPr>
                <w:noProof/>
                <w:webHidden/>
              </w:rPr>
              <w:fldChar w:fldCharType="end"/>
            </w:r>
          </w:hyperlink>
        </w:p>
        <w:p w14:paraId="05F60B68" w14:textId="153336AD"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61" w:history="1">
            <w:r w:rsidR="00FC50A1" w:rsidRPr="00E01F73">
              <w:rPr>
                <w:rStyle w:val="Lienhypertexte"/>
                <w:noProof/>
              </w:rPr>
              <w:t>1)</w:t>
            </w:r>
            <w:r w:rsidR="00FC50A1">
              <w:rPr>
                <w:rFonts w:asciiTheme="minorHAnsi" w:eastAsiaTheme="minorEastAsia" w:hAnsiTheme="minorHAnsi" w:cstheme="minorBidi"/>
                <w:noProof/>
                <w:sz w:val="22"/>
                <w:szCs w:val="22"/>
                <w:lang w:eastAsia="fr-FR"/>
              </w:rPr>
              <w:tab/>
            </w:r>
            <w:r w:rsidR="00FC50A1" w:rsidRPr="00E01F73">
              <w:rPr>
                <w:rStyle w:val="Lienhypertexte"/>
                <w:noProof/>
              </w:rPr>
              <w:t>Gestion de la formation des salariés</w:t>
            </w:r>
            <w:r w:rsidR="00FC50A1">
              <w:rPr>
                <w:noProof/>
                <w:webHidden/>
              </w:rPr>
              <w:tab/>
            </w:r>
            <w:r w:rsidR="00FC50A1">
              <w:rPr>
                <w:noProof/>
                <w:webHidden/>
              </w:rPr>
              <w:fldChar w:fldCharType="begin"/>
            </w:r>
            <w:r w:rsidR="00FC50A1">
              <w:rPr>
                <w:noProof/>
                <w:webHidden/>
              </w:rPr>
              <w:instrText xml:space="preserve"> PAGEREF _Toc40293661 \h </w:instrText>
            </w:r>
            <w:r w:rsidR="00FC50A1">
              <w:rPr>
                <w:noProof/>
                <w:webHidden/>
              </w:rPr>
            </w:r>
            <w:r w:rsidR="00FC50A1">
              <w:rPr>
                <w:noProof/>
                <w:webHidden/>
              </w:rPr>
              <w:fldChar w:fldCharType="separate"/>
            </w:r>
            <w:r w:rsidR="00FC50A1">
              <w:rPr>
                <w:noProof/>
                <w:webHidden/>
              </w:rPr>
              <w:t>132</w:t>
            </w:r>
            <w:r w:rsidR="00FC50A1">
              <w:rPr>
                <w:noProof/>
                <w:webHidden/>
              </w:rPr>
              <w:fldChar w:fldCharType="end"/>
            </w:r>
          </w:hyperlink>
        </w:p>
        <w:p w14:paraId="4B204050" w14:textId="0E7FB364"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62" w:history="1">
            <w:r w:rsidR="00FC50A1" w:rsidRPr="00E01F73">
              <w:rPr>
                <w:rStyle w:val="Lienhypertexte"/>
                <w:rFonts w:cstheme="minorHAnsi"/>
                <w:bCs/>
                <w:noProof/>
              </w:rPr>
              <w:t>2)</w:t>
            </w:r>
            <w:r w:rsidR="00FC50A1">
              <w:rPr>
                <w:rFonts w:asciiTheme="minorHAnsi" w:eastAsiaTheme="minorEastAsia" w:hAnsiTheme="minorHAnsi" w:cstheme="minorBidi"/>
                <w:noProof/>
                <w:sz w:val="22"/>
                <w:szCs w:val="22"/>
                <w:lang w:eastAsia="fr-FR"/>
              </w:rPr>
              <w:tab/>
            </w:r>
            <w:r w:rsidR="00FC50A1" w:rsidRPr="00E01F73">
              <w:rPr>
                <w:rStyle w:val="Lienhypertexte"/>
                <w:rFonts w:cstheme="minorHAnsi"/>
                <w:bCs/>
                <w:noProof/>
              </w:rPr>
              <w:t>Possibilité de suivre une action de formation pendant le confinement</w:t>
            </w:r>
            <w:r w:rsidR="00FC50A1">
              <w:rPr>
                <w:noProof/>
                <w:webHidden/>
              </w:rPr>
              <w:tab/>
            </w:r>
            <w:r w:rsidR="00FC50A1">
              <w:rPr>
                <w:noProof/>
                <w:webHidden/>
              </w:rPr>
              <w:fldChar w:fldCharType="begin"/>
            </w:r>
            <w:r w:rsidR="00FC50A1">
              <w:rPr>
                <w:noProof/>
                <w:webHidden/>
              </w:rPr>
              <w:instrText xml:space="preserve"> PAGEREF _Toc40293662 \h </w:instrText>
            </w:r>
            <w:r w:rsidR="00FC50A1">
              <w:rPr>
                <w:noProof/>
                <w:webHidden/>
              </w:rPr>
            </w:r>
            <w:r w:rsidR="00FC50A1">
              <w:rPr>
                <w:noProof/>
                <w:webHidden/>
              </w:rPr>
              <w:fldChar w:fldCharType="separate"/>
            </w:r>
            <w:r w:rsidR="00FC50A1">
              <w:rPr>
                <w:noProof/>
                <w:webHidden/>
              </w:rPr>
              <w:t>133</w:t>
            </w:r>
            <w:r w:rsidR="00FC50A1">
              <w:rPr>
                <w:noProof/>
                <w:webHidden/>
              </w:rPr>
              <w:fldChar w:fldCharType="end"/>
            </w:r>
          </w:hyperlink>
        </w:p>
        <w:p w14:paraId="2F502B5C" w14:textId="55740992" w:rsidR="00FC50A1" w:rsidRDefault="00810800">
          <w:pPr>
            <w:pStyle w:val="TM1"/>
            <w:rPr>
              <w:rFonts w:asciiTheme="minorHAnsi" w:eastAsiaTheme="minorEastAsia" w:hAnsiTheme="minorHAnsi" w:cstheme="minorBidi"/>
              <w:noProof/>
              <w:sz w:val="22"/>
              <w:szCs w:val="22"/>
              <w:lang w:eastAsia="fr-FR"/>
            </w:rPr>
          </w:pPr>
          <w:hyperlink w:anchor="_Toc40293663" w:history="1">
            <w:r w:rsidR="00FC50A1" w:rsidRPr="00E01F73">
              <w:rPr>
                <w:rStyle w:val="Lienhypertexte"/>
                <w:rFonts w:eastAsia="Times New Roman"/>
                <w:noProof/>
              </w:rPr>
              <w:t>29)</w:t>
            </w:r>
            <w:r w:rsidR="00FC50A1">
              <w:rPr>
                <w:rFonts w:asciiTheme="minorHAnsi" w:eastAsiaTheme="minorEastAsia" w:hAnsiTheme="minorHAnsi" w:cstheme="minorBidi"/>
                <w:noProof/>
                <w:sz w:val="22"/>
                <w:szCs w:val="22"/>
                <w:lang w:eastAsia="fr-FR"/>
              </w:rPr>
              <w:tab/>
            </w:r>
            <w:r w:rsidR="00FC50A1" w:rsidRPr="00E01F73">
              <w:rPr>
                <w:rStyle w:val="Lienhypertexte"/>
                <w:rFonts w:eastAsia="Times New Roman"/>
                <w:noProof/>
              </w:rPr>
              <w:t>Mise à disposition temporaire de salariés volontaires en deux entreprises</w:t>
            </w:r>
            <w:r w:rsidR="00FC50A1">
              <w:rPr>
                <w:noProof/>
                <w:webHidden/>
              </w:rPr>
              <w:tab/>
            </w:r>
            <w:r w:rsidR="00FC50A1">
              <w:rPr>
                <w:noProof/>
                <w:webHidden/>
              </w:rPr>
              <w:fldChar w:fldCharType="begin"/>
            </w:r>
            <w:r w:rsidR="00FC50A1">
              <w:rPr>
                <w:noProof/>
                <w:webHidden/>
              </w:rPr>
              <w:instrText xml:space="preserve"> PAGEREF _Toc40293663 \h </w:instrText>
            </w:r>
            <w:r w:rsidR="00FC50A1">
              <w:rPr>
                <w:noProof/>
                <w:webHidden/>
              </w:rPr>
            </w:r>
            <w:r w:rsidR="00FC50A1">
              <w:rPr>
                <w:noProof/>
                <w:webHidden/>
              </w:rPr>
              <w:fldChar w:fldCharType="separate"/>
            </w:r>
            <w:r w:rsidR="00FC50A1">
              <w:rPr>
                <w:noProof/>
                <w:webHidden/>
              </w:rPr>
              <w:t>133</w:t>
            </w:r>
            <w:r w:rsidR="00FC50A1">
              <w:rPr>
                <w:noProof/>
                <w:webHidden/>
              </w:rPr>
              <w:fldChar w:fldCharType="end"/>
            </w:r>
          </w:hyperlink>
        </w:p>
        <w:p w14:paraId="319C2A49" w14:textId="66A6953D" w:rsidR="00FC50A1" w:rsidRDefault="00810800">
          <w:pPr>
            <w:pStyle w:val="TM1"/>
            <w:rPr>
              <w:rFonts w:asciiTheme="minorHAnsi" w:eastAsiaTheme="minorEastAsia" w:hAnsiTheme="minorHAnsi" w:cstheme="minorBidi"/>
              <w:noProof/>
              <w:sz w:val="22"/>
              <w:szCs w:val="22"/>
              <w:lang w:eastAsia="fr-FR"/>
            </w:rPr>
          </w:pPr>
          <w:hyperlink w:anchor="_Toc40293664" w:history="1">
            <w:r w:rsidR="00FC50A1" w:rsidRPr="00E01F73">
              <w:rPr>
                <w:rStyle w:val="Lienhypertexte"/>
                <w:noProof/>
              </w:rPr>
              <w:t>30)</w:t>
            </w:r>
            <w:r w:rsidR="00FC50A1">
              <w:rPr>
                <w:rFonts w:asciiTheme="minorHAnsi" w:eastAsiaTheme="minorEastAsia" w:hAnsiTheme="minorHAnsi" w:cstheme="minorBidi"/>
                <w:noProof/>
                <w:sz w:val="22"/>
                <w:szCs w:val="22"/>
                <w:lang w:eastAsia="fr-FR"/>
              </w:rPr>
              <w:tab/>
            </w:r>
            <w:r w:rsidR="00FC50A1" w:rsidRPr="00E01F73">
              <w:rPr>
                <w:rStyle w:val="Lienhypertexte"/>
                <w:noProof/>
              </w:rPr>
              <w:t>Participation à la réserve sanitaire</w:t>
            </w:r>
            <w:r w:rsidR="00FC50A1">
              <w:rPr>
                <w:noProof/>
                <w:webHidden/>
              </w:rPr>
              <w:tab/>
            </w:r>
            <w:r w:rsidR="00FC50A1">
              <w:rPr>
                <w:noProof/>
                <w:webHidden/>
              </w:rPr>
              <w:fldChar w:fldCharType="begin"/>
            </w:r>
            <w:r w:rsidR="00FC50A1">
              <w:rPr>
                <w:noProof/>
                <w:webHidden/>
              </w:rPr>
              <w:instrText xml:space="preserve"> PAGEREF _Toc40293664 \h </w:instrText>
            </w:r>
            <w:r w:rsidR="00FC50A1">
              <w:rPr>
                <w:noProof/>
                <w:webHidden/>
              </w:rPr>
            </w:r>
            <w:r w:rsidR="00FC50A1">
              <w:rPr>
                <w:noProof/>
                <w:webHidden/>
              </w:rPr>
              <w:fldChar w:fldCharType="separate"/>
            </w:r>
            <w:r w:rsidR="00FC50A1">
              <w:rPr>
                <w:noProof/>
                <w:webHidden/>
              </w:rPr>
              <w:t>133</w:t>
            </w:r>
            <w:r w:rsidR="00FC50A1">
              <w:rPr>
                <w:noProof/>
                <w:webHidden/>
              </w:rPr>
              <w:fldChar w:fldCharType="end"/>
            </w:r>
          </w:hyperlink>
        </w:p>
        <w:p w14:paraId="4F0EFF65" w14:textId="76017596" w:rsidR="00FC50A1" w:rsidRDefault="00810800">
          <w:pPr>
            <w:pStyle w:val="TM1"/>
            <w:rPr>
              <w:rFonts w:asciiTheme="minorHAnsi" w:eastAsiaTheme="minorEastAsia" w:hAnsiTheme="minorHAnsi" w:cstheme="minorBidi"/>
              <w:noProof/>
              <w:sz w:val="22"/>
              <w:szCs w:val="22"/>
              <w:lang w:eastAsia="fr-FR"/>
            </w:rPr>
          </w:pPr>
          <w:hyperlink w:anchor="_Toc40293665" w:history="1">
            <w:r w:rsidR="00FC50A1" w:rsidRPr="00E01F73">
              <w:rPr>
                <w:rStyle w:val="Lienhypertexte"/>
                <w:noProof/>
              </w:rPr>
              <w:t>31)</w:t>
            </w:r>
            <w:r w:rsidR="00FC50A1">
              <w:rPr>
                <w:rFonts w:asciiTheme="minorHAnsi" w:eastAsiaTheme="minorEastAsia" w:hAnsiTheme="minorHAnsi" w:cstheme="minorBidi"/>
                <w:noProof/>
                <w:sz w:val="22"/>
                <w:szCs w:val="22"/>
                <w:lang w:eastAsia="fr-FR"/>
              </w:rPr>
              <w:tab/>
            </w:r>
            <w:r w:rsidR="00FC50A1" w:rsidRPr="00E01F73">
              <w:rPr>
                <w:rStyle w:val="Lienhypertexte"/>
                <w:noProof/>
              </w:rPr>
              <w:t>Accompagnement des personnels en situation particulièrement difficile</w:t>
            </w:r>
            <w:r w:rsidR="00FC50A1">
              <w:rPr>
                <w:noProof/>
                <w:webHidden/>
              </w:rPr>
              <w:tab/>
            </w:r>
            <w:r w:rsidR="00FC50A1">
              <w:rPr>
                <w:noProof/>
                <w:webHidden/>
              </w:rPr>
              <w:fldChar w:fldCharType="begin"/>
            </w:r>
            <w:r w:rsidR="00FC50A1">
              <w:rPr>
                <w:noProof/>
                <w:webHidden/>
              </w:rPr>
              <w:instrText xml:space="preserve"> PAGEREF _Toc40293665 \h </w:instrText>
            </w:r>
            <w:r w:rsidR="00FC50A1">
              <w:rPr>
                <w:noProof/>
                <w:webHidden/>
              </w:rPr>
            </w:r>
            <w:r w:rsidR="00FC50A1">
              <w:rPr>
                <w:noProof/>
                <w:webHidden/>
              </w:rPr>
              <w:fldChar w:fldCharType="separate"/>
            </w:r>
            <w:r w:rsidR="00FC50A1">
              <w:rPr>
                <w:noProof/>
                <w:webHidden/>
              </w:rPr>
              <w:t>134</w:t>
            </w:r>
            <w:r w:rsidR="00FC50A1">
              <w:rPr>
                <w:noProof/>
                <w:webHidden/>
              </w:rPr>
              <w:fldChar w:fldCharType="end"/>
            </w:r>
          </w:hyperlink>
        </w:p>
        <w:p w14:paraId="0D68AD78" w14:textId="636EE22C" w:rsidR="00FC50A1" w:rsidRDefault="00810800">
          <w:pPr>
            <w:pStyle w:val="TM1"/>
            <w:rPr>
              <w:rFonts w:asciiTheme="minorHAnsi" w:eastAsiaTheme="minorEastAsia" w:hAnsiTheme="minorHAnsi" w:cstheme="minorBidi"/>
              <w:noProof/>
              <w:sz w:val="22"/>
              <w:szCs w:val="22"/>
              <w:lang w:eastAsia="fr-FR"/>
            </w:rPr>
          </w:pPr>
          <w:hyperlink w:anchor="_Toc40293666" w:history="1">
            <w:r w:rsidR="00FC50A1" w:rsidRPr="00E01F73">
              <w:rPr>
                <w:rStyle w:val="Lienhypertexte"/>
                <w:noProof/>
              </w:rPr>
              <w:t>32)</w:t>
            </w:r>
            <w:r w:rsidR="00FC50A1">
              <w:rPr>
                <w:rFonts w:asciiTheme="minorHAnsi" w:eastAsiaTheme="minorEastAsia" w:hAnsiTheme="minorHAnsi" w:cstheme="minorBidi"/>
                <w:noProof/>
                <w:sz w:val="22"/>
                <w:szCs w:val="22"/>
                <w:lang w:eastAsia="fr-FR"/>
              </w:rPr>
              <w:tab/>
            </w:r>
            <w:r w:rsidR="00FC50A1" w:rsidRPr="00E01F73">
              <w:rPr>
                <w:rStyle w:val="Lienhypertexte"/>
                <w:noProof/>
              </w:rPr>
              <w:t>Covid 19 : personnes handicapées</w:t>
            </w:r>
            <w:r w:rsidR="00FC50A1">
              <w:rPr>
                <w:noProof/>
                <w:webHidden/>
              </w:rPr>
              <w:tab/>
            </w:r>
            <w:r w:rsidR="00FC50A1">
              <w:rPr>
                <w:noProof/>
                <w:webHidden/>
              </w:rPr>
              <w:fldChar w:fldCharType="begin"/>
            </w:r>
            <w:r w:rsidR="00FC50A1">
              <w:rPr>
                <w:noProof/>
                <w:webHidden/>
              </w:rPr>
              <w:instrText xml:space="preserve"> PAGEREF _Toc40293666 \h </w:instrText>
            </w:r>
            <w:r w:rsidR="00FC50A1">
              <w:rPr>
                <w:noProof/>
                <w:webHidden/>
              </w:rPr>
            </w:r>
            <w:r w:rsidR="00FC50A1">
              <w:rPr>
                <w:noProof/>
                <w:webHidden/>
              </w:rPr>
              <w:fldChar w:fldCharType="separate"/>
            </w:r>
            <w:r w:rsidR="00FC50A1">
              <w:rPr>
                <w:noProof/>
                <w:webHidden/>
              </w:rPr>
              <w:t>134</w:t>
            </w:r>
            <w:r w:rsidR="00FC50A1">
              <w:rPr>
                <w:noProof/>
                <w:webHidden/>
              </w:rPr>
              <w:fldChar w:fldCharType="end"/>
            </w:r>
          </w:hyperlink>
        </w:p>
        <w:p w14:paraId="03D39E07" w14:textId="3D1798C5" w:rsidR="00FC50A1" w:rsidRDefault="00810800">
          <w:pPr>
            <w:pStyle w:val="TM1"/>
            <w:rPr>
              <w:rFonts w:asciiTheme="minorHAnsi" w:eastAsiaTheme="minorEastAsia" w:hAnsiTheme="minorHAnsi" w:cstheme="minorBidi"/>
              <w:noProof/>
              <w:sz w:val="22"/>
              <w:szCs w:val="22"/>
              <w:lang w:eastAsia="fr-FR"/>
            </w:rPr>
          </w:pPr>
          <w:hyperlink w:anchor="_Toc40293667" w:history="1">
            <w:r w:rsidR="00FC50A1" w:rsidRPr="00E01F73">
              <w:rPr>
                <w:rStyle w:val="Lienhypertexte"/>
                <w:noProof/>
              </w:rPr>
              <w:t>33)</w:t>
            </w:r>
            <w:r w:rsidR="00FC50A1">
              <w:rPr>
                <w:rFonts w:asciiTheme="minorHAnsi" w:eastAsiaTheme="minorEastAsia" w:hAnsiTheme="minorHAnsi" w:cstheme="minorBidi"/>
                <w:noProof/>
                <w:sz w:val="22"/>
                <w:szCs w:val="22"/>
                <w:lang w:eastAsia="fr-FR"/>
              </w:rPr>
              <w:tab/>
            </w:r>
            <w:r w:rsidR="00FC50A1" w:rsidRPr="00E01F73">
              <w:rPr>
                <w:rStyle w:val="Lienhypertexte"/>
                <w:noProof/>
              </w:rPr>
              <w:t>Cotisations prévoyance des enseignants de droit public</w:t>
            </w:r>
            <w:r w:rsidR="00FC50A1">
              <w:rPr>
                <w:noProof/>
                <w:webHidden/>
              </w:rPr>
              <w:tab/>
            </w:r>
            <w:r w:rsidR="00FC50A1">
              <w:rPr>
                <w:noProof/>
                <w:webHidden/>
              </w:rPr>
              <w:fldChar w:fldCharType="begin"/>
            </w:r>
            <w:r w:rsidR="00FC50A1">
              <w:rPr>
                <w:noProof/>
                <w:webHidden/>
              </w:rPr>
              <w:instrText xml:space="preserve"> PAGEREF _Toc40293667 \h </w:instrText>
            </w:r>
            <w:r w:rsidR="00FC50A1">
              <w:rPr>
                <w:noProof/>
                <w:webHidden/>
              </w:rPr>
            </w:r>
            <w:r w:rsidR="00FC50A1">
              <w:rPr>
                <w:noProof/>
                <w:webHidden/>
              </w:rPr>
              <w:fldChar w:fldCharType="separate"/>
            </w:r>
            <w:r w:rsidR="00FC50A1">
              <w:rPr>
                <w:noProof/>
                <w:webHidden/>
              </w:rPr>
              <w:t>136</w:t>
            </w:r>
            <w:r w:rsidR="00FC50A1">
              <w:rPr>
                <w:noProof/>
                <w:webHidden/>
              </w:rPr>
              <w:fldChar w:fldCharType="end"/>
            </w:r>
          </w:hyperlink>
        </w:p>
        <w:p w14:paraId="68622651" w14:textId="158BCED2" w:rsidR="00FC50A1" w:rsidRDefault="00810800">
          <w:pPr>
            <w:pStyle w:val="TM1"/>
            <w:rPr>
              <w:rFonts w:asciiTheme="minorHAnsi" w:eastAsiaTheme="minorEastAsia" w:hAnsiTheme="minorHAnsi" w:cstheme="minorBidi"/>
              <w:noProof/>
              <w:sz w:val="22"/>
              <w:szCs w:val="22"/>
              <w:lang w:eastAsia="fr-FR"/>
            </w:rPr>
          </w:pPr>
          <w:hyperlink w:anchor="_Toc40293668" w:history="1">
            <w:r w:rsidR="00FC50A1" w:rsidRPr="00E01F73">
              <w:rPr>
                <w:rStyle w:val="Lienhypertexte"/>
                <w:noProof/>
              </w:rPr>
              <w:t>34)</w:t>
            </w:r>
            <w:r w:rsidR="00FC50A1">
              <w:rPr>
                <w:rFonts w:asciiTheme="minorHAnsi" w:eastAsiaTheme="minorEastAsia" w:hAnsiTheme="minorHAnsi" w:cstheme="minorBidi"/>
                <w:noProof/>
                <w:sz w:val="22"/>
                <w:szCs w:val="22"/>
                <w:lang w:eastAsia="fr-FR"/>
              </w:rPr>
              <w:tab/>
            </w:r>
            <w:r w:rsidR="00FC50A1" w:rsidRPr="00E01F73">
              <w:rPr>
                <w:rStyle w:val="Lienhypertexte"/>
                <w:noProof/>
              </w:rPr>
              <w:t>Réunions du Conseil d’administration, bureau et AG</w:t>
            </w:r>
            <w:r w:rsidR="00FC50A1">
              <w:rPr>
                <w:noProof/>
                <w:webHidden/>
              </w:rPr>
              <w:tab/>
            </w:r>
            <w:r w:rsidR="00FC50A1">
              <w:rPr>
                <w:noProof/>
                <w:webHidden/>
              </w:rPr>
              <w:fldChar w:fldCharType="begin"/>
            </w:r>
            <w:r w:rsidR="00FC50A1">
              <w:rPr>
                <w:noProof/>
                <w:webHidden/>
              </w:rPr>
              <w:instrText xml:space="preserve"> PAGEREF _Toc40293668 \h </w:instrText>
            </w:r>
            <w:r w:rsidR="00FC50A1">
              <w:rPr>
                <w:noProof/>
                <w:webHidden/>
              </w:rPr>
            </w:r>
            <w:r w:rsidR="00FC50A1">
              <w:rPr>
                <w:noProof/>
                <w:webHidden/>
              </w:rPr>
              <w:fldChar w:fldCharType="separate"/>
            </w:r>
            <w:r w:rsidR="00FC50A1">
              <w:rPr>
                <w:noProof/>
                <w:webHidden/>
              </w:rPr>
              <w:t>137</w:t>
            </w:r>
            <w:r w:rsidR="00FC50A1">
              <w:rPr>
                <w:noProof/>
                <w:webHidden/>
              </w:rPr>
              <w:fldChar w:fldCharType="end"/>
            </w:r>
          </w:hyperlink>
        </w:p>
        <w:p w14:paraId="1864DEF9" w14:textId="7BA9A4AD"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69" w:history="1">
            <w:r w:rsidR="00FC50A1" w:rsidRPr="00E01F73">
              <w:rPr>
                <w:rStyle w:val="Lienhypertexte"/>
                <w:noProof/>
              </w:rPr>
              <w:t>1)</w:t>
            </w:r>
            <w:r w:rsidR="00FC50A1">
              <w:rPr>
                <w:rFonts w:asciiTheme="minorHAnsi" w:eastAsiaTheme="minorEastAsia" w:hAnsiTheme="minorHAnsi" w:cstheme="minorBidi"/>
                <w:noProof/>
                <w:sz w:val="22"/>
                <w:szCs w:val="22"/>
                <w:lang w:eastAsia="fr-FR"/>
              </w:rPr>
              <w:tab/>
            </w:r>
            <w:r w:rsidR="00FC50A1" w:rsidRPr="00E01F73">
              <w:rPr>
                <w:rStyle w:val="Lienhypertexte"/>
                <w:noProof/>
              </w:rPr>
              <w:t>Conseil d’administration et bureau</w:t>
            </w:r>
            <w:r w:rsidR="00FC50A1">
              <w:rPr>
                <w:noProof/>
                <w:webHidden/>
              </w:rPr>
              <w:tab/>
            </w:r>
            <w:r w:rsidR="00FC50A1">
              <w:rPr>
                <w:noProof/>
                <w:webHidden/>
              </w:rPr>
              <w:fldChar w:fldCharType="begin"/>
            </w:r>
            <w:r w:rsidR="00FC50A1">
              <w:rPr>
                <w:noProof/>
                <w:webHidden/>
              </w:rPr>
              <w:instrText xml:space="preserve"> PAGEREF _Toc40293669 \h </w:instrText>
            </w:r>
            <w:r w:rsidR="00FC50A1">
              <w:rPr>
                <w:noProof/>
                <w:webHidden/>
              </w:rPr>
            </w:r>
            <w:r w:rsidR="00FC50A1">
              <w:rPr>
                <w:noProof/>
                <w:webHidden/>
              </w:rPr>
              <w:fldChar w:fldCharType="separate"/>
            </w:r>
            <w:r w:rsidR="00FC50A1">
              <w:rPr>
                <w:noProof/>
                <w:webHidden/>
              </w:rPr>
              <w:t>137</w:t>
            </w:r>
            <w:r w:rsidR="00FC50A1">
              <w:rPr>
                <w:noProof/>
                <w:webHidden/>
              </w:rPr>
              <w:fldChar w:fldCharType="end"/>
            </w:r>
          </w:hyperlink>
        </w:p>
        <w:p w14:paraId="70CABF5C" w14:textId="63A3A6B0"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70" w:history="1">
            <w:r w:rsidR="00FC50A1" w:rsidRPr="00E01F73">
              <w:rPr>
                <w:rStyle w:val="Lienhypertexte"/>
                <w:noProof/>
              </w:rPr>
              <w:t>2)</w:t>
            </w:r>
            <w:r w:rsidR="00FC50A1">
              <w:rPr>
                <w:rFonts w:asciiTheme="minorHAnsi" w:eastAsiaTheme="minorEastAsia" w:hAnsiTheme="minorHAnsi" w:cstheme="minorBidi"/>
                <w:noProof/>
                <w:sz w:val="22"/>
                <w:szCs w:val="22"/>
                <w:lang w:eastAsia="fr-FR"/>
              </w:rPr>
              <w:tab/>
            </w:r>
            <w:r w:rsidR="00FC50A1" w:rsidRPr="00E01F73">
              <w:rPr>
                <w:rStyle w:val="Lienhypertexte"/>
                <w:noProof/>
              </w:rPr>
              <w:t>Assemblée générale</w:t>
            </w:r>
            <w:r w:rsidR="00FC50A1">
              <w:rPr>
                <w:noProof/>
                <w:webHidden/>
              </w:rPr>
              <w:tab/>
            </w:r>
            <w:r w:rsidR="00FC50A1">
              <w:rPr>
                <w:noProof/>
                <w:webHidden/>
              </w:rPr>
              <w:fldChar w:fldCharType="begin"/>
            </w:r>
            <w:r w:rsidR="00FC50A1">
              <w:rPr>
                <w:noProof/>
                <w:webHidden/>
              </w:rPr>
              <w:instrText xml:space="preserve"> PAGEREF _Toc40293670 \h </w:instrText>
            </w:r>
            <w:r w:rsidR="00FC50A1">
              <w:rPr>
                <w:noProof/>
                <w:webHidden/>
              </w:rPr>
            </w:r>
            <w:r w:rsidR="00FC50A1">
              <w:rPr>
                <w:noProof/>
                <w:webHidden/>
              </w:rPr>
              <w:fldChar w:fldCharType="separate"/>
            </w:r>
            <w:r w:rsidR="00FC50A1">
              <w:rPr>
                <w:noProof/>
                <w:webHidden/>
              </w:rPr>
              <w:t>138</w:t>
            </w:r>
            <w:r w:rsidR="00FC50A1">
              <w:rPr>
                <w:noProof/>
                <w:webHidden/>
              </w:rPr>
              <w:fldChar w:fldCharType="end"/>
            </w:r>
          </w:hyperlink>
        </w:p>
        <w:p w14:paraId="2D1C2283" w14:textId="1DD4A359" w:rsidR="00FC50A1" w:rsidRDefault="00810800">
          <w:pPr>
            <w:pStyle w:val="TM1"/>
            <w:rPr>
              <w:rFonts w:asciiTheme="minorHAnsi" w:eastAsiaTheme="minorEastAsia" w:hAnsiTheme="minorHAnsi" w:cstheme="minorBidi"/>
              <w:noProof/>
              <w:sz w:val="22"/>
              <w:szCs w:val="22"/>
              <w:lang w:eastAsia="fr-FR"/>
            </w:rPr>
          </w:pPr>
          <w:hyperlink w:anchor="_Toc40293671" w:history="1">
            <w:r w:rsidR="00FC50A1" w:rsidRPr="00E01F73">
              <w:rPr>
                <w:rStyle w:val="Lienhypertexte"/>
                <w:noProof/>
              </w:rPr>
              <w:t>35)</w:t>
            </w:r>
            <w:r w:rsidR="00FC50A1">
              <w:rPr>
                <w:rFonts w:asciiTheme="minorHAnsi" w:eastAsiaTheme="minorEastAsia" w:hAnsiTheme="minorHAnsi" w:cstheme="minorBidi"/>
                <w:noProof/>
                <w:sz w:val="22"/>
                <w:szCs w:val="22"/>
                <w:lang w:eastAsia="fr-FR"/>
              </w:rPr>
              <w:tab/>
            </w:r>
            <w:r w:rsidR="00FC50A1" w:rsidRPr="00E01F73">
              <w:rPr>
                <w:rStyle w:val="Lienhypertexte"/>
                <w:noProof/>
              </w:rPr>
              <w:t>Synthèse des éléments nouveaux de la 2</w:t>
            </w:r>
            <w:r w:rsidR="00FC50A1" w:rsidRPr="00E01F73">
              <w:rPr>
                <w:rStyle w:val="Lienhypertexte"/>
                <w:noProof/>
                <w:vertAlign w:val="superscript"/>
              </w:rPr>
              <w:t>ème</w:t>
            </w:r>
            <w:r w:rsidR="00FC50A1" w:rsidRPr="00E01F73">
              <w:rPr>
                <w:rStyle w:val="Lienhypertexte"/>
                <w:noProof/>
              </w:rPr>
              <w:t xml:space="preserve"> note économique</w:t>
            </w:r>
            <w:r w:rsidR="00FC50A1">
              <w:rPr>
                <w:noProof/>
                <w:webHidden/>
              </w:rPr>
              <w:tab/>
            </w:r>
            <w:r w:rsidR="00FC50A1">
              <w:rPr>
                <w:noProof/>
                <w:webHidden/>
              </w:rPr>
              <w:fldChar w:fldCharType="begin"/>
            </w:r>
            <w:r w:rsidR="00FC50A1">
              <w:rPr>
                <w:noProof/>
                <w:webHidden/>
              </w:rPr>
              <w:instrText xml:space="preserve"> PAGEREF _Toc40293671 \h </w:instrText>
            </w:r>
            <w:r w:rsidR="00FC50A1">
              <w:rPr>
                <w:noProof/>
                <w:webHidden/>
              </w:rPr>
            </w:r>
            <w:r w:rsidR="00FC50A1">
              <w:rPr>
                <w:noProof/>
                <w:webHidden/>
              </w:rPr>
              <w:fldChar w:fldCharType="separate"/>
            </w:r>
            <w:r w:rsidR="00FC50A1">
              <w:rPr>
                <w:noProof/>
                <w:webHidden/>
              </w:rPr>
              <w:t>138</w:t>
            </w:r>
            <w:r w:rsidR="00FC50A1">
              <w:rPr>
                <w:noProof/>
                <w:webHidden/>
              </w:rPr>
              <w:fldChar w:fldCharType="end"/>
            </w:r>
          </w:hyperlink>
        </w:p>
        <w:p w14:paraId="2B64B942" w14:textId="2D8E35B7"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72" w:history="1">
            <w:r w:rsidR="00FC50A1" w:rsidRPr="00E01F73">
              <w:rPr>
                <w:rStyle w:val="Lienhypertexte"/>
                <w:noProof/>
              </w:rPr>
              <w:t>1)</w:t>
            </w:r>
            <w:r w:rsidR="00FC50A1">
              <w:rPr>
                <w:rFonts w:asciiTheme="minorHAnsi" w:eastAsiaTheme="minorEastAsia" w:hAnsiTheme="minorHAnsi" w:cstheme="minorBidi"/>
                <w:noProof/>
                <w:sz w:val="22"/>
                <w:szCs w:val="22"/>
                <w:lang w:eastAsia="fr-FR"/>
              </w:rPr>
              <w:tab/>
            </w:r>
            <w:r w:rsidR="00FC50A1" w:rsidRPr="00E01F73">
              <w:rPr>
                <w:rStyle w:val="Lienhypertexte"/>
                <w:noProof/>
              </w:rPr>
              <w:t>Report des échéances de cotisations sociales et obligations de déclarations DSN</w:t>
            </w:r>
            <w:r w:rsidR="00FC50A1">
              <w:rPr>
                <w:noProof/>
                <w:webHidden/>
              </w:rPr>
              <w:tab/>
            </w:r>
            <w:r w:rsidR="00FC50A1">
              <w:rPr>
                <w:noProof/>
                <w:webHidden/>
              </w:rPr>
              <w:fldChar w:fldCharType="begin"/>
            </w:r>
            <w:r w:rsidR="00FC50A1">
              <w:rPr>
                <w:noProof/>
                <w:webHidden/>
              </w:rPr>
              <w:instrText xml:space="preserve"> PAGEREF _Toc40293672 \h </w:instrText>
            </w:r>
            <w:r w:rsidR="00FC50A1">
              <w:rPr>
                <w:noProof/>
                <w:webHidden/>
              </w:rPr>
            </w:r>
            <w:r w:rsidR="00FC50A1">
              <w:rPr>
                <w:noProof/>
                <w:webHidden/>
              </w:rPr>
              <w:fldChar w:fldCharType="separate"/>
            </w:r>
            <w:r w:rsidR="00FC50A1">
              <w:rPr>
                <w:noProof/>
                <w:webHidden/>
              </w:rPr>
              <w:t>138</w:t>
            </w:r>
            <w:r w:rsidR="00FC50A1">
              <w:rPr>
                <w:noProof/>
                <w:webHidden/>
              </w:rPr>
              <w:fldChar w:fldCharType="end"/>
            </w:r>
          </w:hyperlink>
        </w:p>
        <w:p w14:paraId="5223DF42" w14:textId="194ABD6F"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73" w:history="1">
            <w:r w:rsidR="00FC50A1" w:rsidRPr="00E01F73">
              <w:rPr>
                <w:rStyle w:val="Lienhypertexte"/>
                <w:noProof/>
              </w:rPr>
              <w:t>2)</w:t>
            </w:r>
            <w:r w:rsidR="00FC50A1">
              <w:rPr>
                <w:rFonts w:asciiTheme="minorHAnsi" w:eastAsiaTheme="minorEastAsia" w:hAnsiTheme="minorHAnsi" w:cstheme="minorBidi"/>
                <w:noProof/>
                <w:sz w:val="22"/>
                <w:szCs w:val="22"/>
                <w:lang w:eastAsia="fr-FR"/>
              </w:rPr>
              <w:tab/>
            </w:r>
            <w:r w:rsidR="00FC50A1" w:rsidRPr="00E01F73">
              <w:rPr>
                <w:rStyle w:val="Lienhypertexte"/>
                <w:noProof/>
              </w:rPr>
              <w:t>Report possible de paiement des loyers, factures de gaz, électricité, eau sans pénalités ou tout autre frais financiers</w:t>
            </w:r>
            <w:r w:rsidR="00FC50A1">
              <w:rPr>
                <w:noProof/>
                <w:webHidden/>
              </w:rPr>
              <w:tab/>
            </w:r>
            <w:r w:rsidR="00FC50A1">
              <w:rPr>
                <w:noProof/>
                <w:webHidden/>
              </w:rPr>
              <w:fldChar w:fldCharType="begin"/>
            </w:r>
            <w:r w:rsidR="00FC50A1">
              <w:rPr>
                <w:noProof/>
                <w:webHidden/>
              </w:rPr>
              <w:instrText xml:space="preserve"> PAGEREF _Toc40293673 \h </w:instrText>
            </w:r>
            <w:r w:rsidR="00FC50A1">
              <w:rPr>
                <w:noProof/>
                <w:webHidden/>
              </w:rPr>
            </w:r>
            <w:r w:rsidR="00FC50A1">
              <w:rPr>
                <w:noProof/>
                <w:webHidden/>
              </w:rPr>
              <w:fldChar w:fldCharType="separate"/>
            </w:r>
            <w:r w:rsidR="00FC50A1">
              <w:rPr>
                <w:noProof/>
                <w:webHidden/>
              </w:rPr>
              <w:t>139</w:t>
            </w:r>
            <w:r w:rsidR="00FC50A1">
              <w:rPr>
                <w:noProof/>
                <w:webHidden/>
              </w:rPr>
              <w:fldChar w:fldCharType="end"/>
            </w:r>
          </w:hyperlink>
        </w:p>
        <w:p w14:paraId="4538CF5A" w14:textId="365DD807"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74" w:history="1">
            <w:r w:rsidR="00FC50A1" w:rsidRPr="00E01F73">
              <w:rPr>
                <w:rStyle w:val="Lienhypertexte"/>
                <w:noProof/>
              </w:rPr>
              <w:t>3)</w:t>
            </w:r>
            <w:r w:rsidR="00FC50A1">
              <w:rPr>
                <w:rFonts w:asciiTheme="minorHAnsi" w:eastAsiaTheme="minorEastAsia" w:hAnsiTheme="minorHAnsi" w:cstheme="minorBidi"/>
                <w:noProof/>
                <w:sz w:val="22"/>
                <w:szCs w:val="22"/>
                <w:lang w:eastAsia="fr-FR"/>
              </w:rPr>
              <w:tab/>
            </w:r>
            <w:r w:rsidR="00FC50A1" w:rsidRPr="00E01F73">
              <w:rPr>
                <w:rStyle w:val="Lienhypertexte"/>
                <w:noProof/>
              </w:rPr>
              <w:t>Prêts garantis par l’Etat</w:t>
            </w:r>
            <w:r w:rsidR="00FC50A1">
              <w:rPr>
                <w:noProof/>
                <w:webHidden/>
              </w:rPr>
              <w:tab/>
            </w:r>
            <w:r w:rsidR="00FC50A1">
              <w:rPr>
                <w:noProof/>
                <w:webHidden/>
              </w:rPr>
              <w:fldChar w:fldCharType="begin"/>
            </w:r>
            <w:r w:rsidR="00FC50A1">
              <w:rPr>
                <w:noProof/>
                <w:webHidden/>
              </w:rPr>
              <w:instrText xml:space="preserve"> PAGEREF _Toc40293674 \h </w:instrText>
            </w:r>
            <w:r w:rsidR="00FC50A1">
              <w:rPr>
                <w:noProof/>
                <w:webHidden/>
              </w:rPr>
            </w:r>
            <w:r w:rsidR="00FC50A1">
              <w:rPr>
                <w:noProof/>
                <w:webHidden/>
              </w:rPr>
              <w:fldChar w:fldCharType="separate"/>
            </w:r>
            <w:r w:rsidR="00FC50A1">
              <w:rPr>
                <w:noProof/>
                <w:webHidden/>
              </w:rPr>
              <w:t>139</w:t>
            </w:r>
            <w:r w:rsidR="00FC50A1">
              <w:rPr>
                <w:noProof/>
                <w:webHidden/>
              </w:rPr>
              <w:fldChar w:fldCharType="end"/>
            </w:r>
          </w:hyperlink>
        </w:p>
        <w:p w14:paraId="2F778A82" w14:textId="07BD6484" w:rsidR="00FC50A1" w:rsidRDefault="00810800">
          <w:pPr>
            <w:pStyle w:val="TM2"/>
            <w:tabs>
              <w:tab w:val="left" w:pos="660"/>
              <w:tab w:val="right" w:leader="dot" w:pos="9062"/>
            </w:tabs>
            <w:rPr>
              <w:rFonts w:asciiTheme="minorHAnsi" w:eastAsiaTheme="minorEastAsia" w:hAnsiTheme="minorHAnsi" w:cstheme="minorBidi"/>
              <w:noProof/>
              <w:sz w:val="22"/>
              <w:szCs w:val="22"/>
              <w:lang w:eastAsia="fr-FR"/>
            </w:rPr>
          </w:pPr>
          <w:hyperlink w:anchor="_Toc40293675" w:history="1">
            <w:r w:rsidR="00FC50A1" w:rsidRPr="00E01F73">
              <w:rPr>
                <w:rStyle w:val="Lienhypertexte"/>
                <w:noProof/>
              </w:rPr>
              <w:t>4)</w:t>
            </w:r>
            <w:r w:rsidR="00FC50A1">
              <w:rPr>
                <w:rFonts w:asciiTheme="minorHAnsi" w:eastAsiaTheme="minorEastAsia" w:hAnsiTheme="minorHAnsi" w:cstheme="minorBidi"/>
                <w:noProof/>
                <w:sz w:val="22"/>
                <w:szCs w:val="22"/>
                <w:lang w:eastAsia="fr-FR"/>
              </w:rPr>
              <w:tab/>
            </w:r>
            <w:r w:rsidR="00FC50A1" w:rsidRPr="00E01F73">
              <w:rPr>
                <w:rStyle w:val="Lienhypertexte"/>
                <w:noProof/>
              </w:rPr>
              <w:t>Recommandations sur la gestion des contrats avec les prestataires</w:t>
            </w:r>
            <w:r w:rsidR="00FC50A1">
              <w:rPr>
                <w:noProof/>
                <w:webHidden/>
              </w:rPr>
              <w:tab/>
            </w:r>
            <w:r w:rsidR="00FC50A1">
              <w:rPr>
                <w:noProof/>
                <w:webHidden/>
              </w:rPr>
              <w:fldChar w:fldCharType="begin"/>
            </w:r>
            <w:r w:rsidR="00FC50A1">
              <w:rPr>
                <w:noProof/>
                <w:webHidden/>
              </w:rPr>
              <w:instrText xml:space="preserve"> PAGEREF _Toc40293675 \h </w:instrText>
            </w:r>
            <w:r w:rsidR="00FC50A1">
              <w:rPr>
                <w:noProof/>
                <w:webHidden/>
              </w:rPr>
            </w:r>
            <w:r w:rsidR="00FC50A1">
              <w:rPr>
                <w:noProof/>
                <w:webHidden/>
              </w:rPr>
              <w:fldChar w:fldCharType="separate"/>
            </w:r>
            <w:r w:rsidR="00FC50A1">
              <w:rPr>
                <w:noProof/>
                <w:webHidden/>
              </w:rPr>
              <w:t>140</w:t>
            </w:r>
            <w:r w:rsidR="00FC50A1">
              <w:rPr>
                <w:noProof/>
                <w:webHidden/>
              </w:rPr>
              <w:fldChar w:fldCharType="end"/>
            </w:r>
          </w:hyperlink>
        </w:p>
        <w:p w14:paraId="3DC37B6D" w14:textId="18097CC3" w:rsidR="001B604E" w:rsidRPr="009C569F" w:rsidRDefault="001B604E">
          <w:r w:rsidRPr="009C569F">
            <w:rPr>
              <w:b/>
              <w:bCs/>
            </w:rPr>
            <w:fldChar w:fldCharType="end"/>
          </w:r>
        </w:p>
      </w:sdtContent>
    </w:sdt>
    <w:p w14:paraId="37D07D83" w14:textId="25435E89" w:rsidR="00217159" w:rsidRPr="009C569F" w:rsidRDefault="00217159"/>
    <w:p w14:paraId="340C073E" w14:textId="443E50B3" w:rsidR="007816EE" w:rsidRPr="006C2857" w:rsidRDefault="00217159" w:rsidP="004236CA">
      <w:pPr>
        <w:pStyle w:val="Titre1"/>
        <w:rPr>
          <w:highlight w:val="yellow"/>
        </w:rPr>
      </w:pPr>
      <w:bookmarkStart w:id="1" w:name="_Toc36486703"/>
      <w:bookmarkStart w:id="2" w:name="_Toc36486842"/>
      <w:bookmarkStart w:id="3" w:name="_Toc40293593"/>
      <w:r w:rsidRPr="006C2857">
        <w:rPr>
          <w:highlight w:val="yellow"/>
        </w:rPr>
        <w:lastRenderedPageBreak/>
        <w:t>Introduction</w:t>
      </w:r>
      <w:bookmarkEnd w:id="1"/>
      <w:bookmarkEnd w:id="2"/>
      <w:bookmarkEnd w:id="3"/>
    </w:p>
    <w:p w14:paraId="25AABA8C" w14:textId="77777777" w:rsidR="00217159" w:rsidRPr="009C569F" w:rsidRDefault="00217159" w:rsidP="00FD36E6">
      <w:pPr>
        <w:jc w:val="both"/>
        <w:rPr>
          <w:rFonts w:asciiTheme="minorHAnsi" w:hAnsiTheme="minorHAnsi" w:cstheme="minorHAnsi"/>
          <w:b/>
          <w:bCs/>
          <w:color w:val="FF0000"/>
          <w:sz w:val="36"/>
          <w:szCs w:val="36"/>
        </w:rPr>
      </w:pPr>
    </w:p>
    <w:p w14:paraId="421A7E01" w14:textId="1B4036C8" w:rsidR="00DF27AA" w:rsidRPr="009C569F" w:rsidRDefault="00DF27AA" w:rsidP="00DF27AA">
      <w:pPr>
        <w:jc w:val="both"/>
        <w:rPr>
          <w:rFonts w:asciiTheme="minorHAnsi" w:hAnsiTheme="minorHAnsi" w:cstheme="minorHAnsi"/>
          <w:b/>
          <w:bCs/>
          <w:color w:val="0070C0"/>
          <w:sz w:val="36"/>
          <w:szCs w:val="36"/>
        </w:rPr>
      </w:pPr>
    </w:p>
    <w:p w14:paraId="364BA9F5" w14:textId="77777777" w:rsidR="00C30987" w:rsidRDefault="00C30987" w:rsidP="00DF27AA">
      <w:pPr>
        <w:jc w:val="both"/>
        <w:rPr>
          <w:rFonts w:asciiTheme="minorHAnsi" w:hAnsiTheme="minorHAnsi" w:cstheme="minorHAnsi"/>
          <w:b/>
          <w:bCs/>
          <w:color w:val="FF0000"/>
          <w:sz w:val="28"/>
          <w:szCs w:val="28"/>
        </w:rPr>
      </w:pPr>
    </w:p>
    <w:p w14:paraId="6A2023A2" w14:textId="77777777" w:rsidR="00C30987" w:rsidRDefault="00C30987" w:rsidP="00DF27AA">
      <w:pPr>
        <w:jc w:val="both"/>
        <w:rPr>
          <w:rFonts w:asciiTheme="minorHAnsi" w:hAnsiTheme="minorHAnsi" w:cstheme="minorHAnsi"/>
          <w:b/>
          <w:bCs/>
          <w:color w:val="FF0000"/>
          <w:sz w:val="28"/>
          <w:szCs w:val="28"/>
        </w:rPr>
      </w:pPr>
    </w:p>
    <w:p w14:paraId="2678FBD3" w14:textId="77777777" w:rsidR="00C30987" w:rsidRDefault="00C30987" w:rsidP="00DF27AA">
      <w:pPr>
        <w:jc w:val="both"/>
        <w:rPr>
          <w:rFonts w:asciiTheme="minorHAnsi" w:hAnsiTheme="minorHAnsi" w:cstheme="minorHAnsi"/>
          <w:b/>
          <w:bCs/>
          <w:color w:val="FF0000"/>
          <w:sz w:val="28"/>
          <w:szCs w:val="28"/>
        </w:rPr>
      </w:pPr>
    </w:p>
    <w:p w14:paraId="6CE651E9" w14:textId="77777777" w:rsidR="00B10DEF" w:rsidRDefault="00B10DEF" w:rsidP="00B10DEF">
      <w:pPr>
        <w:pBdr>
          <w:top w:val="single" w:sz="4" w:space="1" w:color="auto"/>
          <w:left w:val="single" w:sz="4" w:space="4" w:color="auto"/>
          <w:bottom w:val="single" w:sz="4" w:space="1" w:color="auto"/>
          <w:right w:val="single" w:sz="4" w:space="4" w:color="auto"/>
        </w:pBdr>
        <w:jc w:val="both"/>
        <w:rPr>
          <w:rFonts w:asciiTheme="minorHAnsi" w:hAnsiTheme="minorHAnsi" w:cstheme="minorHAnsi"/>
          <w:highlight w:val="yellow"/>
        </w:rPr>
      </w:pPr>
    </w:p>
    <w:p w14:paraId="2892047D" w14:textId="3BAA4091" w:rsidR="00C30987" w:rsidRPr="00555783" w:rsidRDefault="00555783" w:rsidP="00B10DEF">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555783">
        <w:rPr>
          <w:rFonts w:asciiTheme="minorHAnsi" w:hAnsiTheme="minorHAnsi" w:cstheme="minorHAnsi"/>
          <w:highlight w:val="yellow"/>
        </w:rPr>
        <w:t xml:space="preserve">La loi </w:t>
      </w:r>
      <w:r w:rsidR="00636483" w:rsidRPr="00636483">
        <w:rPr>
          <w:rFonts w:asciiTheme="minorHAnsi" w:hAnsiTheme="minorHAnsi" w:cstheme="minorHAnsi"/>
          <w:highlight w:val="yellow"/>
        </w:rPr>
        <w:t>n° 2020-546 du 11 mai 2020</w:t>
      </w:r>
      <w:r w:rsidR="00636483">
        <w:rPr>
          <w:rFonts w:asciiTheme="minorHAnsi" w:hAnsiTheme="minorHAnsi" w:cstheme="minorHAnsi"/>
          <w:highlight w:val="yellow"/>
        </w:rPr>
        <w:t xml:space="preserve"> </w:t>
      </w:r>
      <w:r w:rsidRPr="00636483">
        <w:rPr>
          <w:rFonts w:asciiTheme="minorHAnsi" w:hAnsiTheme="minorHAnsi" w:cstheme="minorHAnsi"/>
          <w:highlight w:val="yellow"/>
        </w:rPr>
        <w:t xml:space="preserve">prolongeant </w:t>
      </w:r>
      <w:r w:rsidRPr="00555783">
        <w:rPr>
          <w:rFonts w:asciiTheme="minorHAnsi" w:hAnsiTheme="minorHAnsi" w:cstheme="minorHAnsi"/>
          <w:highlight w:val="yellow"/>
        </w:rPr>
        <w:t>l’état d’urgence sanitaire stipule que « </w:t>
      </w:r>
      <w:r w:rsidR="00C30987" w:rsidRPr="00555783">
        <w:rPr>
          <w:rFonts w:asciiTheme="minorHAnsi" w:hAnsiTheme="minorHAnsi" w:cstheme="minorHAnsi"/>
          <w:i/>
          <w:iCs/>
          <w:highlight w:val="yellow"/>
        </w:rPr>
        <w:t>Tout rassemblement, réunion ou activité à un titre autre que professionnel sur la voie publique ou dans un lieu public, mettant en présence de manière simultanée plus de dix personnes, est interdit sur l'ensemble du territoire de la République</w:t>
      </w:r>
      <w:r w:rsidR="00C30987" w:rsidRPr="00555783">
        <w:rPr>
          <w:rFonts w:asciiTheme="minorHAnsi" w:hAnsiTheme="minorHAnsi" w:cstheme="minorHAnsi"/>
          <w:highlight w:val="yellow"/>
        </w:rPr>
        <w:t>.</w:t>
      </w:r>
      <w:r w:rsidRPr="00555783">
        <w:rPr>
          <w:rFonts w:asciiTheme="minorHAnsi" w:hAnsiTheme="minorHAnsi" w:cstheme="minorHAnsi"/>
        </w:rPr>
        <w:t> »</w:t>
      </w:r>
    </w:p>
    <w:p w14:paraId="6F7955F7" w14:textId="1CE3DA5F" w:rsidR="00555783" w:rsidRDefault="00555783" w:rsidP="00B10DEF">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rPr>
      </w:pPr>
    </w:p>
    <w:p w14:paraId="5DDE76AA" w14:textId="15329D39" w:rsidR="00AA2F1B" w:rsidRPr="007102B6" w:rsidRDefault="00AA2F1B" w:rsidP="00B10DEF">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highlight w:val="yellow"/>
        </w:rPr>
      </w:pPr>
      <w:r w:rsidRPr="007102B6">
        <w:rPr>
          <w:rFonts w:asciiTheme="minorHAnsi" w:hAnsiTheme="minorHAnsi" w:cstheme="minorHAnsi"/>
          <w:b/>
          <w:bCs/>
          <w:sz w:val="28"/>
          <w:szCs w:val="28"/>
          <w:highlight w:val="yellow"/>
        </w:rPr>
        <w:sym w:font="Wingdings" w:char="F0F0"/>
      </w:r>
      <w:r w:rsidRPr="007102B6">
        <w:rPr>
          <w:rFonts w:asciiTheme="minorHAnsi" w:hAnsiTheme="minorHAnsi" w:cstheme="minorHAnsi"/>
          <w:b/>
          <w:bCs/>
          <w:sz w:val="28"/>
          <w:szCs w:val="28"/>
          <w:highlight w:val="yellow"/>
        </w:rPr>
        <w:t xml:space="preserve"> </w:t>
      </w:r>
      <w:r w:rsidRPr="00497C52">
        <w:rPr>
          <w:rFonts w:asciiTheme="minorHAnsi" w:hAnsiTheme="minorHAnsi" w:cstheme="minorHAnsi"/>
          <w:b/>
          <w:bCs/>
          <w:color w:val="FF0000"/>
          <w:highlight w:val="yellow"/>
        </w:rPr>
        <w:t>Cette interdiction</w:t>
      </w:r>
      <w:r w:rsidR="007102B6" w:rsidRPr="00497C52">
        <w:rPr>
          <w:rFonts w:asciiTheme="minorHAnsi" w:hAnsiTheme="minorHAnsi" w:cstheme="minorHAnsi"/>
          <w:b/>
          <w:bCs/>
          <w:color w:val="FF0000"/>
          <w:highlight w:val="yellow"/>
        </w:rPr>
        <w:t xml:space="preserve"> de </w:t>
      </w:r>
      <w:r w:rsidR="00497C52" w:rsidRPr="00497C52">
        <w:rPr>
          <w:rFonts w:asciiTheme="minorHAnsi" w:hAnsiTheme="minorHAnsi" w:cstheme="minorHAnsi"/>
          <w:b/>
          <w:bCs/>
          <w:color w:val="FF0000"/>
          <w:highlight w:val="yellow"/>
        </w:rPr>
        <w:t>réunion de plus de 10 personnes</w:t>
      </w:r>
      <w:r w:rsidRPr="00497C52">
        <w:rPr>
          <w:rFonts w:asciiTheme="minorHAnsi" w:hAnsiTheme="minorHAnsi" w:cstheme="minorHAnsi"/>
          <w:b/>
          <w:bCs/>
          <w:color w:val="FF0000"/>
          <w:highlight w:val="yellow"/>
        </w:rPr>
        <w:t xml:space="preserve"> n’est pas applicable </w:t>
      </w:r>
      <w:r w:rsidR="00497C52" w:rsidRPr="00497C52">
        <w:rPr>
          <w:rFonts w:asciiTheme="minorHAnsi" w:hAnsiTheme="minorHAnsi" w:cstheme="minorHAnsi"/>
          <w:b/>
          <w:bCs/>
          <w:color w:val="FF0000"/>
          <w:highlight w:val="yellow"/>
        </w:rPr>
        <w:t>aux</w:t>
      </w:r>
      <w:r w:rsidRPr="00497C52">
        <w:rPr>
          <w:rFonts w:asciiTheme="minorHAnsi" w:hAnsiTheme="minorHAnsi" w:cstheme="minorHAnsi"/>
          <w:b/>
          <w:bCs/>
          <w:color w:val="FF0000"/>
          <w:highlight w:val="yellow"/>
        </w:rPr>
        <w:t xml:space="preserve"> rassemblements ou activité organisé(e)s à titre professionnel. </w:t>
      </w:r>
    </w:p>
    <w:p w14:paraId="3A7B368B" w14:textId="77777777" w:rsidR="00AA2F1B" w:rsidRPr="007102B6" w:rsidRDefault="00AA2F1B" w:rsidP="00B10DEF">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highlight w:val="yellow"/>
        </w:rPr>
      </w:pPr>
    </w:p>
    <w:p w14:paraId="6C3D28E1" w14:textId="6D371621" w:rsidR="00555783" w:rsidRPr="00C30987" w:rsidRDefault="007102B6" w:rsidP="00B10DEF">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rPr>
      </w:pPr>
      <w:r w:rsidRPr="007102B6">
        <w:rPr>
          <w:rFonts w:asciiTheme="minorHAnsi" w:hAnsiTheme="minorHAnsi" w:cstheme="minorHAnsi"/>
          <w:b/>
          <w:bCs/>
          <w:highlight w:val="yellow"/>
        </w:rPr>
        <w:t xml:space="preserve">Ces réunions devront </w:t>
      </w:r>
      <w:r w:rsidR="00636483">
        <w:rPr>
          <w:rFonts w:asciiTheme="minorHAnsi" w:hAnsiTheme="minorHAnsi" w:cstheme="minorHAnsi"/>
          <w:b/>
          <w:bCs/>
          <w:highlight w:val="yellow"/>
        </w:rPr>
        <w:t xml:space="preserve">bien entendu </w:t>
      </w:r>
      <w:r w:rsidRPr="007102B6">
        <w:rPr>
          <w:rFonts w:asciiTheme="minorHAnsi" w:hAnsiTheme="minorHAnsi" w:cstheme="minorHAnsi"/>
          <w:b/>
          <w:bCs/>
          <w:highlight w:val="yellow"/>
        </w:rPr>
        <w:t>s</w:t>
      </w:r>
      <w:r w:rsidR="00AA2F1B" w:rsidRPr="007102B6">
        <w:rPr>
          <w:rFonts w:asciiTheme="minorHAnsi" w:hAnsiTheme="minorHAnsi" w:cstheme="minorHAnsi"/>
          <w:b/>
          <w:bCs/>
          <w:highlight w:val="yellow"/>
        </w:rPr>
        <w:t>e tenir dans le respect des règles d’hygiène sanitaire et de distanciation sociale.</w:t>
      </w:r>
    </w:p>
    <w:p w14:paraId="5E04AE39" w14:textId="77777777" w:rsidR="00C30987" w:rsidRDefault="00C30987" w:rsidP="00B10DEF">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color w:val="FF0000"/>
          <w:sz w:val="28"/>
          <w:szCs w:val="28"/>
        </w:rPr>
      </w:pPr>
    </w:p>
    <w:p w14:paraId="376BB853" w14:textId="77777777" w:rsidR="00C30987" w:rsidRDefault="00C30987" w:rsidP="00DF27AA">
      <w:pPr>
        <w:jc w:val="both"/>
        <w:rPr>
          <w:rFonts w:asciiTheme="minorHAnsi" w:hAnsiTheme="minorHAnsi" w:cstheme="minorHAnsi"/>
          <w:b/>
          <w:bCs/>
          <w:color w:val="FF0000"/>
          <w:sz w:val="28"/>
          <w:szCs w:val="28"/>
        </w:rPr>
      </w:pPr>
    </w:p>
    <w:p w14:paraId="05B269D0" w14:textId="77777777" w:rsidR="00C30987" w:rsidRDefault="00C30987" w:rsidP="00DF27AA">
      <w:pPr>
        <w:jc w:val="both"/>
        <w:rPr>
          <w:rFonts w:asciiTheme="minorHAnsi" w:hAnsiTheme="minorHAnsi" w:cstheme="minorHAnsi"/>
          <w:b/>
          <w:bCs/>
          <w:color w:val="FF0000"/>
          <w:sz w:val="28"/>
          <w:szCs w:val="28"/>
        </w:rPr>
      </w:pPr>
    </w:p>
    <w:p w14:paraId="098249B0" w14:textId="3A8B1BB3" w:rsidR="00EB2D32" w:rsidRPr="00C30987" w:rsidRDefault="00905C13" w:rsidP="00DF27AA">
      <w:pPr>
        <w:jc w:val="both"/>
        <w:rPr>
          <w:rFonts w:asciiTheme="minorHAnsi" w:hAnsiTheme="minorHAnsi" w:cstheme="minorHAnsi"/>
          <w:b/>
          <w:bCs/>
          <w:color w:val="FF0000"/>
        </w:rPr>
      </w:pPr>
      <w:r w:rsidRPr="00C30987">
        <w:rPr>
          <w:rFonts w:asciiTheme="minorHAnsi" w:hAnsiTheme="minorHAnsi" w:cstheme="minorHAnsi"/>
          <w:b/>
          <w:bCs/>
          <w:color w:val="FF0000"/>
        </w:rPr>
        <w:t xml:space="preserve">Le protocole sanitaire pour la réouverture concernant les établissements du secondaire produit par la Ministère de l’Education Nationale a été publié (54 pages). </w:t>
      </w:r>
      <w:r w:rsidR="00EB2D32" w:rsidRPr="00C30987">
        <w:rPr>
          <w:rFonts w:asciiTheme="minorHAnsi" w:hAnsiTheme="minorHAnsi" w:cstheme="minorHAnsi"/>
          <w:b/>
          <w:bCs/>
          <w:color w:val="FF0000"/>
        </w:rPr>
        <w:t xml:space="preserve">Nous l’analysons et allons vous proposer un document de synthèse de ce dernier sur lequel notre ministère aura surement aussi des adaptations à proposer, intégrant notamment la </w:t>
      </w:r>
      <w:r w:rsidR="00EB2D32" w:rsidRPr="00C30987">
        <w:rPr>
          <w:rFonts w:asciiTheme="minorHAnsi" w:hAnsiTheme="minorHAnsi" w:cstheme="minorHAnsi"/>
          <w:b/>
          <w:bCs/>
          <w:color w:val="FF0000"/>
          <w:u w:val="single"/>
        </w:rPr>
        <w:t>question de la gestion des internats</w:t>
      </w:r>
      <w:r w:rsidR="00EB2D32" w:rsidRPr="00C30987">
        <w:rPr>
          <w:rFonts w:asciiTheme="minorHAnsi" w:hAnsiTheme="minorHAnsi" w:cstheme="minorHAnsi"/>
          <w:b/>
          <w:bCs/>
          <w:color w:val="FF0000"/>
        </w:rPr>
        <w:t>.</w:t>
      </w:r>
    </w:p>
    <w:p w14:paraId="693C8336" w14:textId="67CEAA43" w:rsidR="00EB2D32" w:rsidRPr="00C30987" w:rsidRDefault="00EB2D32" w:rsidP="00DF27AA">
      <w:pPr>
        <w:jc w:val="both"/>
        <w:rPr>
          <w:rFonts w:asciiTheme="minorHAnsi" w:hAnsiTheme="minorHAnsi" w:cstheme="minorHAnsi"/>
          <w:b/>
          <w:bCs/>
          <w:color w:val="FF0000"/>
        </w:rPr>
      </w:pPr>
      <w:r w:rsidRPr="00C30987">
        <w:rPr>
          <w:rFonts w:asciiTheme="minorHAnsi" w:hAnsiTheme="minorHAnsi" w:cstheme="minorHAnsi"/>
          <w:b/>
          <w:bCs/>
          <w:color w:val="FF0000"/>
        </w:rPr>
        <w:t xml:space="preserve">Si ce document peut être consulté, </w:t>
      </w:r>
      <w:r w:rsidRPr="00C30987">
        <w:rPr>
          <w:rFonts w:asciiTheme="minorHAnsi" w:hAnsiTheme="minorHAnsi" w:cstheme="minorHAnsi"/>
          <w:b/>
          <w:bCs/>
          <w:color w:val="FF0000"/>
          <w:u w:val="single"/>
        </w:rPr>
        <w:t>nous vous recommandons de rester, pour le moment, prudent</w:t>
      </w:r>
      <w:r w:rsidR="00CA209E" w:rsidRPr="00C30987">
        <w:rPr>
          <w:rFonts w:asciiTheme="minorHAnsi" w:hAnsiTheme="minorHAnsi" w:cstheme="minorHAnsi"/>
          <w:b/>
          <w:bCs/>
          <w:color w:val="FF0000"/>
          <w:u w:val="single"/>
        </w:rPr>
        <w:t>s</w:t>
      </w:r>
      <w:r w:rsidRPr="00C30987">
        <w:rPr>
          <w:rFonts w:asciiTheme="minorHAnsi" w:hAnsiTheme="minorHAnsi" w:cstheme="minorHAnsi"/>
          <w:b/>
          <w:bCs/>
          <w:color w:val="FF0000"/>
        </w:rPr>
        <w:t xml:space="preserve"> pour s</w:t>
      </w:r>
      <w:r w:rsidR="00CA209E" w:rsidRPr="00C30987">
        <w:rPr>
          <w:rFonts w:asciiTheme="minorHAnsi" w:hAnsiTheme="minorHAnsi" w:cstheme="minorHAnsi"/>
          <w:b/>
          <w:bCs/>
          <w:color w:val="FF0000"/>
        </w:rPr>
        <w:t>on éventuelle</w:t>
      </w:r>
      <w:r w:rsidRPr="00C30987">
        <w:rPr>
          <w:rFonts w:asciiTheme="minorHAnsi" w:hAnsiTheme="minorHAnsi" w:cstheme="minorHAnsi"/>
          <w:b/>
          <w:bCs/>
          <w:color w:val="FF0000"/>
        </w:rPr>
        <w:t xml:space="preserve"> mise en œuvre</w:t>
      </w:r>
      <w:r w:rsidR="00CA209E" w:rsidRPr="00C30987">
        <w:rPr>
          <w:rFonts w:asciiTheme="minorHAnsi" w:hAnsiTheme="minorHAnsi" w:cstheme="minorHAnsi"/>
          <w:b/>
          <w:bCs/>
          <w:color w:val="FF0000"/>
        </w:rPr>
        <w:t xml:space="preserve">. En effet, </w:t>
      </w:r>
      <w:r w:rsidRPr="00C30987">
        <w:rPr>
          <w:rFonts w:asciiTheme="minorHAnsi" w:hAnsiTheme="minorHAnsi" w:cstheme="minorHAnsi"/>
          <w:b/>
          <w:bCs/>
          <w:color w:val="FF0000"/>
        </w:rPr>
        <w:t>tant que nous ne connaissons pas plus précisément les conditions qui vont régir le retour des apprenants dans nos établissements, peut-être à partir de début juin </w:t>
      </w:r>
      <w:r w:rsidR="00CA209E" w:rsidRPr="00C30987">
        <w:rPr>
          <w:rFonts w:asciiTheme="minorHAnsi" w:hAnsiTheme="minorHAnsi" w:cstheme="minorHAnsi"/>
          <w:b/>
          <w:bCs/>
          <w:color w:val="FF0000"/>
        </w:rPr>
        <w:t>(</w:t>
      </w:r>
      <w:r w:rsidRPr="00C30987">
        <w:rPr>
          <w:rFonts w:asciiTheme="minorHAnsi" w:hAnsiTheme="minorHAnsi" w:cstheme="minorHAnsi"/>
          <w:b/>
          <w:bCs/>
          <w:color w:val="FF0000"/>
        </w:rPr>
        <w:t>???</w:t>
      </w:r>
      <w:r w:rsidR="00CA209E" w:rsidRPr="00C30987">
        <w:rPr>
          <w:rFonts w:asciiTheme="minorHAnsi" w:hAnsiTheme="minorHAnsi" w:cstheme="minorHAnsi"/>
          <w:b/>
          <w:bCs/>
          <w:color w:val="FF0000"/>
        </w:rPr>
        <w:t>) cette position nous semble sage.</w:t>
      </w:r>
    </w:p>
    <w:p w14:paraId="7355FAFD" w14:textId="448AC302" w:rsidR="00014CC9" w:rsidRPr="00C30987" w:rsidRDefault="00014CC9" w:rsidP="00DF27AA">
      <w:pPr>
        <w:jc w:val="both"/>
        <w:rPr>
          <w:rFonts w:asciiTheme="minorHAnsi" w:hAnsiTheme="minorHAnsi" w:cstheme="minorHAnsi"/>
          <w:b/>
          <w:bCs/>
          <w:color w:val="FF0000"/>
        </w:rPr>
      </w:pPr>
    </w:p>
    <w:p w14:paraId="42B6483B" w14:textId="5DDD27B4" w:rsidR="009C569F" w:rsidRPr="00C30987" w:rsidRDefault="00C545FF" w:rsidP="00C545FF">
      <w:pPr>
        <w:jc w:val="both"/>
        <w:rPr>
          <w:rFonts w:asciiTheme="minorHAnsi" w:hAnsiTheme="minorHAnsi" w:cstheme="minorHAnsi"/>
          <w:b/>
          <w:bCs/>
          <w:color w:val="FF0000"/>
        </w:rPr>
      </w:pPr>
      <w:r w:rsidRPr="00C30987">
        <w:rPr>
          <w:rFonts w:asciiTheme="minorHAnsi" w:hAnsiTheme="minorHAnsi" w:cstheme="minorHAnsi"/>
          <w:b/>
          <w:bCs/>
          <w:color w:val="FF0000"/>
        </w:rPr>
        <w:t xml:space="preserve">Le Comité directeur du CNEAP </w:t>
      </w:r>
      <w:r w:rsidR="009C569F" w:rsidRPr="00C30987">
        <w:rPr>
          <w:rFonts w:asciiTheme="minorHAnsi" w:hAnsiTheme="minorHAnsi" w:cstheme="minorHAnsi"/>
          <w:b/>
          <w:bCs/>
          <w:color w:val="FF0000"/>
        </w:rPr>
        <w:t xml:space="preserve">s’est réuni </w:t>
      </w:r>
      <w:r w:rsidR="00394E94" w:rsidRPr="00C30987">
        <w:rPr>
          <w:rFonts w:asciiTheme="minorHAnsi" w:hAnsiTheme="minorHAnsi" w:cstheme="minorHAnsi"/>
          <w:b/>
          <w:bCs/>
          <w:color w:val="FF0000"/>
        </w:rPr>
        <w:t>mardi</w:t>
      </w:r>
      <w:r w:rsidR="009C569F" w:rsidRPr="00C30987">
        <w:rPr>
          <w:rFonts w:asciiTheme="minorHAnsi" w:hAnsiTheme="minorHAnsi" w:cstheme="minorHAnsi"/>
          <w:b/>
          <w:bCs/>
          <w:color w:val="FF0000"/>
        </w:rPr>
        <w:t xml:space="preserve"> </w:t>
      </w:r>
      <w:r w:rsidRPr="00C30987">
        <w:rPr>
          <w:rFonts w:asciiTheme="minorHAnsi" w:hAnsiTheme="minorHAnsi" w:cstheme="minorHAnsi"/>
          <w:b/>
          <w:bCs/>
          <w:color w:val="FF0000"/>
        </w:rPr>
        <w:t>et un</w:t>
      </w:r>
      <w:r w:rsidR="009C569F" w:rsidRPr="00C30987">
        <w:rPr>
          <w:rFonts w:asciiTheme="minorHAnsi" w:hAnsiTheme="minorHAnsi" w:cstheme="minorHAnsi"/>
          <w:b/>
          <w:bCs/>
          <w:color w:val="FF0000"/>
        </w:rPr>
        <w:t xml:space="preserve"> groupe de travail issu du</w:t>
      </w:r>
      <w:r w:rsidRPr="00C30987">
        <w:rPr>
          <w:rFonts w:asciiTheme="minorHAnsi" w:hAnsiTheme="minorHAnsi" w:cstheme="minorHAnsi"/>
          <w:b/>
          <w:bCs/>
          <w:color w:val="FF0000"/>
        </w:rPr>
        <w:t xml:space="preserve"> CNEA en visioconférence avec la DGER s</w:t>
      </w:r>
      <w:r w:rsidR="009C569F" w:rsidRPr="00C30987">
        <w:rPr>
          <w:rFonts w:asciiTheme="minorHAnsi" w:hAnsiTheme="minorHAnsi" w:cstheme="minorHAnsi"/>
          <w:b/>
          <w:bCs/>
          <w:color w:val="FF0000"/>
        </w:rPr>
        <w:t>’est tenu ce</w:t>
      </w:r>
      <w:r w:rsidRPr="00C30987">
        <w:rPr>
          <w:rFonts w:asciiTheme="minorHAnsi" w:hAnsiTheme="minorHAnsi" w:cstheme="minorHAnsi"/>
          <w:b/>
          <w:bCs/>
          <w:color w:val="FF0000"/>
        </w:rPr>
        <w:t xml:space="preserve"> jeudi 7 mai. </w:t>
      </w:r>
      <w:r w:rsidR="00394E94" w:rsidRPr="00C30987">
        <w:rPr>
          <w:rFonts w:asciiTheme="minorHAnsi" w:hAnsiTheme="minorHAnsi" w:cstheme="minorHAnsi"/>
          <w:b/>
          <w:bCs/>
          <w:color w:val="FF0000"/>
        </w:rPr>
        <w:t>Il avait pour unique objet de réagir par rapport au projet de note concernant la reprise d’activité des établissements de l’enseignement agricole.</w:t>
      </w:r>
    </w:p>
    <w:p w14:paraId="78C8CFD8" w14:textId="061B763E" w:rsidR="009C569F" w:rsidRPr="00C30987" w:rsidRDefault="009C569F" w:rsidP="00C545FF">
      <w:pPr>
        <w:jc w:val="both"/>
        <w:rPr>
          <w:rFonts w:asciiTheme="minorHAnsi" w:hAnsiTheme="minorHAnsi" w:cstheme="minorHAnsi"/>
          <w:b/>
          <w:bCs/>
          <w:color w:val="FF0000"/>
        </w:rPr>
      </w:pPr>
      <w:r w:rsidRPr="00C30987">
        <w:rPr>
          <w:rFonts w:asciiTheme="minorHAnsi" w:hAnsiTheme="minorHAnsi" w:cstheme="minorHAnsi"/>
          <w:b/>
          <w:bCs/>
          <w:color w:val="FF0000"/>
        </w:rPr>
        <w:t>A cette heure et au vu du contenu du projet d’instruction, les travaux de rédaction du plan de reprise des établissements de l’EA sont toujours en cours</w:t>
      </w:r>
      <w:r w:rsidR="00394E94" w:rsidRPr="00C30987">
        <w:rPr>
          <w:rFonts w:asciiTheme="minorHAnsi" w:hAnsiTheme="minorHAnsi" w:cstheme="minorHAnsi"/>
          <w:b/>
          <w:bCs/>
          <w:color w:val="FF0000"/>
        </w:rPr>
        <w:t xml:space="preserve"> et donc non aboutis, ni publiés</w:t>
      </w:r>
      <w:r w:rsidRPr="00C30987">
        <w:rPr>
          <w:rFonts w:asciiTheme="minorHAnsi" w:hAnsiTheme="minorHAnsi" w:cstheme="minorHAnsi"/>
          <w:b/>
          <w:bCs/>
          <w:color w:val="FF0000"/>
        </w:rPr>
        <w:t xml:space="preserve">. Le CNEAP a </w:t>
      </w:r>
      <w:r w:rsidR="00394E94" w:rsidRPr="00C30987">
        <w:rPr>
          <w:rFonts w:asciiTheme="minorHAnsi" w:hAnsiTheme="minorHAnsi" w:cstheme="minorHAnsi"/>
          <w:b/>
          <w:bCs/>
          <w:color w:val="FF0000"/>
        </w:rPr>
        <w:t>transmis à nouveau</w:t>
      </w:r>
      <w:r w:rsidRPr="00C30987">
        <w:rPr>
          <w:rFonts w:asciiTheme="minorHAnsi" w:hAnsiTheme="minorHAnsi" w:cstheme="minorHAnsi"/>
          <w:b/>
          <w:bCs/>
          <w:color w:val="FF0000"/>
        </w:rPr>
        <w:t xml:space="preserve"> ce soir, à la DGER </w:t>
      </w:r>
      <w:r w:rsidR="00394E94" w:rsidRPr="00C30987">
        <w:rPr>
          <w:rFonts w:asciiTheme="minorHAnsi" w:hAnsiTheme="minorHAnsi" w:cstheme="minorHAnsi"/>
          <w:b/>
          <w:bCs/>
          <w:color w:val="FF0000"/>
        </w:rPr>
        <w:t>une nouvelle</w:t>
      </w:r>
      <w:r w:rsidRPr="00C30987">
        <w:rPr>
          <w:rFonts w:asciiTheme="minorHAnsi" w:hAnsiTheme="minorHAnsi" w:cstheme="minorHAnsi"/>
          <w:b/>
          <w:bCs/>
          <w:color w:val="FF0000"/>
        </w:rPr>
        <w:t xml:space="preserve"> contribution </w:t>
      </w:r>
      <w:r w:rsidR="00394E94" w:rsidRPr="00C30987">
        <w:rPr>
          <w:rFonts w:asciiTheme="minorHAnsi" w:hAnsiTheme="minorHAnsi" w:cstheme="minorHAnsi"/>
          <w:b/>
          <w:bCs/>
          <w:color w:val="FF0000"/>
        </w:rPr>
        <w:t>pour faire évoluer la note. Cette contribution s’est fortement inspirée</w:t>
      </w:r>
      <w:r w:rsidRPr="00C30987">
        <w:rPr>
          <w:rFonts w:asciiTheme="minorHAnsi" w:hAnsiTheme="minorHAnsi" w:cstheme="minorHAnsi"/>
          <w:b/>
          <w:bCs/>
          <w:color w:val="FF0000"/>
        </w:rPr>
        <w:t xml:space="preserve"> </w:t>
      </w:r>
      <w:r w:rsidR="00394E94" w:rsidRPr="00C30987">
        <w:rPr>
          <w:rFonts w:asciiTheme="minorHAnsi" w:hAnsiTheme="minorHAnsi" w:cstheme="minorHAnsi"/>
          <w:b/>
          <w:bCs/>
          <w:color w:val="FF0000"/>
        </w:rPr>
        <w:t>des</w:t>
      </w:r>
      <w:r w:rsidRPr="00C30987">
        <w:rPr>
          <w:rFonts w:asciiTheme="minorHAnsi" w:hAnsiTheme="minorHAnsi" w:cstheme="minorHAnsi"/>
          <w:b/>
          <w:bCs/>
          <w:color w:val="FF0000"/>
        </w:rPr>
        <w:t xml:space="preserve"> échanges auxquels nous avons pris part ce matin, </w:t>
      </w:r>
      <w:r w:rsidR="00394E94" w:rsidRPr="00C30987">
        <w:rPr>
          <w:rFonts w:asciiTheme="minorHAnsi" w:hAnsiTheme="minorHAnsi" w:cstheme="minorHAnsi"/>
          <w:b/>
          <w:bCs/>
          <w:color w:val="FF0000"/>
        </w:rPr>
        <w:t>mais également des</w:t>
      </w:r>
      <w:r w:rsidRPr="00C30987">
        <w:rPr>
          <w:rFonts w:asciiTheme="minorHAnsi" w:hAnsiTheme="minorHAnsi" w:cstheme="minorHAnsi"/>
          <w:b/>
          <w:bCs/>
          <w:color w:val="FF0000"/>
        </w:rPr>
        <w:t xml:space="preserve"> différents échanges </w:t>
      </w:r>
      <w:r w:rsidR="00394E94" w:rsidRPr="00C30987">
        <w:rPr>
          <w:rFonts w:asciiTheme="minorHAnsi" w:hAnsiTheme="minorHAnsi" w:cstheme="minorHAnsi"/>
          <w:b/>
          <w:bCs/>
          <w:color w:val="FF0000"/>
        </w:rPr>
        <w:t xml:space="preserve">que nous avons lors des </w:t>
      </w:r>
      <w:r w:rsidRPr="00C30987">
        <w:rPr>
          <w:rFonts w:asciiTheme="minorHAnsi" w:hAnsiTheme="minorHAnsi" w:cstheme="minorHAnsi"/>
          <w:b/>
          <w:bCs/>
          <w:color w:val="FF0000"/>
        </w:rPr>
        <w:t xml:space="preserve">visio </w:t>
      </w:r>
      <w:r w:rsidR="00394E94" w:rsidRPr="00C30987">
        <w:rPr>
          <w:rFonts w:asciiTheme="minorHAnsi" w:hAnsiTheme="minorHAnsi" w:cstheme="minorHAnsi"/>
          <w:b/>
          <w:bCs/>
          <w:color w:val="FF0000"/>
        </w:rPr>
        <w:t>en</w:t>
      </w:r>
      <w:r w:rsidRPr="00C30987">
        <w:rPr>
          <w:rFonts w:asciiTheme="minorHAnsi" w:hAnsiTheme="minorHAnsi" w:cstheme="minorHAnsi"/>
          <w:b/>
          <w:bCs/>
          <w:color w:val="FF0000"/>
        </w:rPr>
        <w:t xml:space="preserve"> régions</w:t>
      </w:r>
      <w:r w:rsidR="00394E94" w:rsidRPr="00C30987">
        <w:rPr>
          <w:rFonts w:asciiTheme="minorHAnsi" w:hAnsiTheme="minorHAnsi" w:cstheme="minorHAnsi"/>
          <w:b/>
          <w:bCs/>
          <w:color w:val="FF0000"/>
        </w:rPr>
        <w:t xml:space="preserve"> avec les chefs d’établissements.</w:t>
      </w:r>
    </w:p>
    <w:p w14:paraId="6CC83788" w14:textId="5140B69B" w:rsidR="009C569F" w:rsidRPr="00C30987" w:rsidRDefault="009C569F" w:rsidP="00C545FF">
      <w:pPr>
        <w:jc w:val="both"/>
        <w:rPr>
          <w:rFonts w:asciiTheme="minorHAnsi" w:hAnsiTheme="minorHAnsi" w:cstheme="minorHAnsi"/>
          <w:b/>
          <w:bCs/>
          <w:color w:val="FF0000"/>
        </w:rPr>
      </w:pPr>
      <w:r w:rsidRPr="00C30987">
        <w:rPr>
          <w:rFonts w:asciiTheme="minorHAnsi" w:hAnsiTheme="minorHAnsi" w:cstheme="minorHAnsi"/>
          <w:b/>
          <w:bCs/>
          <w:color w:val="FF0000"/>
        </w:rPr>
        <w:t xml:space="preserve">La DGER souhaite pouvoir publier l’instruction </w:t>
      </w:r>
      <w:r w:rsidR="00394E94" w:rsidRPr="00C30987">
        <w:rPr>
          <w:rFonts w:asciiTheme="minorHAnsi" w:hAnsiTheme="minorHAnsi" w:cstheme="minorHAnsi"/>
          <w:b/>
          <w:bCs/>
          <w:color w:val="FF0000"/>
        </w:rPr>
        <w:t>en fin</w:t>
      </w:r>
      <w:r w:rsidRPr="00C30987">
        <w:rPr>
          <w:rFonts w:asciiTheme="minorHAnsi" w:hAnsiTheme="minorHAnsi" w:cstheme="minorHAnsi"/>
          <w:b/>
          <w:bCs/>
          <w:color w:val="FF0000"/>
        </w:rPr>
        <w:t xml:space="preserve"> de semaine prochaine. </w:t>
      </w:r>
    </w:p>
    <w:p w14:paraId="2392CAE3" w14:textId="7507B081" w:rsidR="00C545FF" w:rsidRPr="00C30987" w:rsidRDefault="00C545FF" w:rsidP="00C545FF">
      <w:pPr>
        <w:jc w:val="both"/>
        <w:rPr>
          <w:rFonts w:asciiTheme="minorHAnsi" w:hAnsiTheme="minorHAnsi" w:cstheme="minorHAnsi"/>
          <w:color w:val="FF0000"/>
        </w:rPr>
      </w:pPr>
      <w:r w:rsidRPr="00C30987">
        <w:rPr>
          <w:rFonts w:asciiTheme="minorHAnsi" w:hAnsiTheme="minorHAnsi" w:cstheme="minorHAnsi"/>
          <w:b/>
          <w:bCs/>
          <w:color w:val="FF0000"/>
        </w:rPr>
        <w:t xml:space="preserve">Dans cette attente ….. il est toujours recommandé de ne pas commander en masse des équipements de protection. Nous vous rappelons en effet que toute réouverture ne pourra </w:t>
      </w:r>
      <w:r w:rsidRPr="00C30987">
        <w:rPr>
          <w:rFonts w:asciiTheme="minorHAnsi" w:hAnsiTheme="minorHAnsi" w:cstheme="minorHAnsi"/>
          <w:b/>
          <w:bCs/>
          <w:color w:val="FF0000"/>
        </w:rPr>
        <w:lastRenderedPageBreak/>
        <w:t>se faire qu’une fois le protocole sanitaire mis en place et que des informations plus précises sont indispensables avant de prendre toute décision.</w:t>
      </w:r>
    </w:p>
    <w:p w14:paraId="00780EF9" w14:textId="77777777" w:rsidR="00195EF1" w:rsidRPr="009C569F" w:rsidRDefault="00195EF1" w:rsidP="00DF27AA">
      <w:pPr>
        <w:jc w:val="both"/>
        <w:rPr>
          <w:rFonts w:asciiTheme="minorHAnsi" w:hAnsiTheme="minorHAnsi" w:cstheme="minorHAnsi"/>
          <w:b/>
          <w:bCs/>
          <w:color w:val="0070C0"/>
          <w:sz w:val="36"/>
          <w:szCs w:val="36"/>
        </w:rPr>
      </w:pPr>
    </w:p>
    <w:p w14:paraId="7F84E791" w14:textId="77777777" w:rsidR="00DF27AA" w:rsidRPr="009C569F" w:rsidRDefault="00DF27AA" w:rsidP="00DF27AA">
      <w:pPr>
        <w:jc w:val="both"/>
        <w:rPr>
          <w:rFonts w:asciiTheme="minorHAnsi" w:hAnsiTheme="minorHAnsi" w:cstheme="minorHAnsi"/>
          <w:color w:val="000000"/>
          <w:lang w:eastAsia="fr-FR"/>
        </w:rPr>
      </w:pPr>
      <w:r w:rsidRPr="009C569F">
        <w:rPr>
          <w:rFonts w:asciiTheme="minorHAnsi" w:hAnsiTheme="minorHAnsi" w:cstheme="minorHAnsi"/>
          <w:color w:val="000000"/>
          <w:lang w:eastAsia="fr-FR"/>
        </w:rPr>
        <w:t>Des informations circulent sur les consignes à respecter, les mesures à mettre en œuvre, les marques, les gants, le gel, le nettoyage des locaux, etc.</w:t>
      </w:r>
    </w:p>
    <w:p w14:paraId="28B49878" w14:textId="77777777" w:rsidR="00DF27AA" w:rsidRPr="009C569F" w:rsidRDefault="00DF27AA" w:rsidP="00DF27AA">
      <w:pPr>
        <w:jc w:val="both"/>
        <w:rPr>
          <w:rFonts w:asciiTheme="minorHAnsi" w:hAnsiTheme="minorHAnsi" w:cstheme="minorHAnsi"/>
          <w:color w:val="000000"/>
          <w:lang w:eastAsia="fr-FR"/>
        </w:rPr>
      </w:pPr>
      <w:r w:rsidRPr="009C569F">
        <w:rPr>
          <w:rFonts w:asciiTheme="minorHAnsi" w:hAnsiTheme="minorHAnsi" w:cstheme="minorHAnsi"/>
          <w:color w:val="000000"/>
          <w:lang w:eastAsia="fr-FR"/>
        </w:rPr>
        <w:t>Des entreprises proposent leurs services et nous avons déjà alerté les établissements sur des structures se réclamant de manière abusive et malhonnête des autorités administratives.</w:t>
      </w:r>
    </w:p>
    <w:p w14:paraId="3349F190" w14:textId="77777777" w:rsidR="00DF27AA" w:rsidRPr="009C569F" w:rsidRDefault="00DF27AA" w:rsidP="00DF27AA">
      <w:pPr>
        <w:jc w:val="both"/>
        <w:rPr>
          <w:rFonts w:asciiTheme="minorHAnsi" w:hAnsiTheme="minorHAnsi" w:cstheme="minorHAnsi"/>
          <w:color w:val="000000"/>
          <w:lang w:eastAsia="fr-FR"/>
        </w:rPr>
      </w:pPr>
      <w:r w:rsidRPr="009C569F">
        <w:rPr>
          <w:rFonts w:asciiTheme="minorHAnsi" w:hAnsiTheme="minorHAnsi" w:cstheme="minorHAnsi"/>
          <w:color w:val="000000"/>
          <w:lang w:eastAsia="fr-FR"/>
        </w:rPr>
        <w:t> </w:t>
      </w:r>
    </w:p>
    <w:p w14:paraId="39632CB3" w14:textId="77777777" w:rsidR="00DF27AA" w:rsidRPr="009C569F" w:rsidRDefault="00DF27AA" w:rsidP="00DF27AA">
      <w:pPr>
        <w:jc w:val="both"/>
        <w:rPr>
          <w:rFonts w:asciiTheme="minorHAnsi" w:hAnsiTheme="minorHAnsi" w:cstheme="minorHAnsi"/>
          <w:color w:val="000000"/>
          <w:lang w:eastAsia="fr-FR"/>
        </w:rPr>
      </w:pPr>
      <w:r w:rsidRPr="009C569F">
        <w:rPr>
          <w:rFonts w:asciiTheme="minorHAnsi" w:hAnsiTheme="minorHAnsi" w:cstheme="minorHAnsi"/>
          <w:color w:val="000000"/>
          <w:lang w:eastAsia="fr-FR"/>
        </w:rPr>
        <w:t> </w:t>
      </w:r>
    </w:p>
    <w:p w14:paraId="2CB6AB57" w14:textId="77777777" w:rsidR="00DF27AA" w:rsidRPr="009C569F" w:rsidRDefault="00DF27AA" w:rsidP="00DF27AA">
      <w:pPr>
        <w:jc w:val="both"/>
        <w:rPr>
          <w:rFonts w:asciiTheme="minorHAnsi" w:hAnsiTheme="minorHAnsi" w:cstheme="minorHAnsi"/>
          <w:color w:val="000000"/>
          <w:lang w:eastAsia="fr-FR"/>
        </w:rPr>
      </w:pPr>
      <w:r w:rsidRPr="009C569F">
        <w:rPr>
          <w:rFonts w:asciiTheme="minorHAnsi" w:hAnsiTheme="minorHAnsi" w:cstheme="minorHAnsi"/>
          <w:color w:val="000000"/>
          <w:lang w:eastAsia="fr-FR"/>
        </w:rPr>
        <w:t>Il convient de ne pas se disperser et d’éviter d’agir dans une urgence non raisonnée, non coordonnée.</w:t>
      </w:r>
    </w:p>
    <w:p w14:paraId="76D7FA0D" w14:textId="77777777" w:rsidR="00DF27AA" w:rsidRPr="009C569F" w:rsidRDefault="00DF27AA" w:rsidP="00DF27AA">
      <w:pPr>
        <w:jc w:val="both"/>
        <w:rPr>
          <w:rFonts w:asciiTheme="minorHAnsi" w:hAnsiTheme="minorHAnsi" w:cstheme="minorHAnsi"/>
          <w:color w:val="000000"/>
          <w:lang w:eastAsia="fr-FR"/>
        </w:rPr>
      </w:pPr>
      <w:r w:rsidRPr="009C569F">
        <w:rPr>
          <w:rFonts w:asciiTheme="minorHAnsi" w:hAnsiTheme="minorHAnsi" w:cstheme="minorHAnsi"/>
          <w:color w:val="000000"/>
          <w:lang w:eastAsia="fr-FR"/>
        </w:rPr>
        <w:t> </w:t>
      </w:r>
    </w:p>
    <w:p w14:paraId="56A0AF92" w14:textId="77777777" w:rsidR="00DF27AA" w:rsidRPr="009C569F" w:rsidRDefault="00DF27AA" w:rsidP="00DF27AA">
      <w:pPr>
        <w:jc w:val="both"/>
        <w:rPr>
          <w:rFonts w:asciiTheme="minorHAnsi" w:hAnsiTheme="minorHAnsi" w:cstheme="minorHAnsi"/>
          <w:color w:val="000000"/>
          <w:lang w:eastAsia="fr-FR"/>
        </w:rPr>
      </w:pPr>
      <w:r w:rsidRPr="009C569F">
        <w:rPr>
          <w:rFonts w:asciiTheme="minorHAnsi" w:hAnsiTheme="minorHAnsi" w:cstheme="minorHAnsi"/>
          <w:color w:val="000000"/>
          <w:lang w:eastAsia="fr-FR"/>
        </w:rPr>
        <w:t>Trop de questions demeurent encore sans réponse.</w:t>
      </w:r>
    </w:p>
    <w:p w14:paraId="6D7C4EC6" w14:textId="77777777" w:rsidR="00DF27AA" w:rsidRPr="009C569F" w:rsidRDefault="00DF27AA" w:rsidP="00DF27AA">
      <w:pPr>
        <w:jc w:val="both"/>
        <w:rPr>
          <w:rFonts w:asciiTheme="minorHAnsi" w:hAnsiTheme="minorHAnsi" w:cstheme="minorHAnsi"/>
          <w:color w:val="000000"/>
          <w:lang w:eastAsia="fr-FR"/>
        </w:rPr>
      </w:pPr>
      <w:r w:rsidRPr="009C569F">
        <w:rPr>
          <w:rFonts w:asciiTheme="minorHAnsi" w:hAnsiTheme="minorHAnsi" w:cstheme="minorHAnsi"/>
          <w:color w:val="000000"/>
          <w:lang w:eastAsia="fr-FR"/>
        </w:rPr>
        <w:t> </w:t>
      </w:r>
    </w:p>
    <w:p w14:paraId="54E700DB" w14:textId="5E9A7BAA" w:rsidR="00DF27AA" w:rsidRPr="009C569F" w:rsidRDefault="008257C7" w:rsidP="00DF27AA">
      <w:pPr>
        <w:jc w:val="both"/>
        <w:rPr>
          <w:rFonts w:asciiTheme="minorHAnsi" w:hAnsiTheme="minorHAnsi" w:cstheme="minorHAnsi"/>
          <w:color w:val="000000"/>
          <w:lang w:eastAsia="fr-FR"/>
        </w:rPr>
      </w:pPr>
      <w:r>
        <w:rPr>
          <w:rFonts w:asciiTheme="minorHAnsi" w:hAnsiTheme="minorHAnsi" w:cstheme="minorHAnsi"/>
          <w:color w:val="000000"/>
          <w:lang w:eastAsia="fr-FR"/>
        </w:rPr>
        <w:t>A</w:t>
      </w:r>
      <w:r w:rsidR="00DF27AA" w:rsidRPr="009C569F">
        <w:rPr>
          <w:rFonts w:asciiTheme="minorHAnsi" w:hAnsiTheme="minorHAnsi" w:cstheme="minorHAnsi"/>
          <w:color w:val="000000"/>
          <w:lang w:eastAsia="fr-FR"/>
        </w:rPr>
        <w:t>ttendons des informations complémentaires indispensables de nos autorités de tutelle ministérielles.</w:t>
      </w:r>
    </w:p>
    <w:p w14:paraId="3D18C65F" w14:textId="77777777" w:rsidR="00DF27AA" w:rsidRPr="009C569F" w:rsidRDefault="00DF27AA" w:rsidP="00DF27AA">
      <w:pPr>
        <w:jc w:val="both"/>
        <w:rPr>
          <w:rFonts w:asciiTheme="minorHAnsi" w:hAnsiTheme="minorHAnsi" w:cstheme="minorHAnsi"/>
          <w:color w:val="000000"/>
          <w:lang w:eastAsia="fr-FR"/>
        </w:rPr>
      </w:pPr>
    </w:p>
    <w:p w14:paraId="7A7F0B2A" w14:textId="77777777" w:rsidR="00DF27AA" w:rsidRPr="00C30987" w:rsidRDefault="00DF27AA" w:rsidP="00DF27AA">
      <w:pPr>
        <w:jc w:val="both"/>
        <w:rPr>
          <w:rFonts w:asciiTheme="minorHAnsi" w:hAnsiTheme="minorHAnsi" w:cstheme="minorHAnsi"/>
          <w:b/>
          <w:bCs/>
          <w:color w:val="FF0000"/>
          <w:lang w:eastAsia="fr-FR"/>
        </w:rPr>
      </w:pPr>
      <w:r w:rsidRPr="00C30987">
        <w:rPr>
          <w:rFonts w:asciiTheme="minorHAnsi" w:hAnsiTheme="minorHAnsi" w:cstheme="minorHAnsi"/>
          <w:b/>
          <w:bCs/>
          <w:color w:val="FF0000"/>
          <w:lang w:eastAsia="fr-FR"/>
        </w:rPr>
        <w:t>Suite au vote par l’assemblée Nationale du plan national de déconfinement présenté le 28 avril par le Premier Ministre :</w:t>
      </w:r>
    </w:p>
    <w:p w14:paraId="76DC5698" w14:textId="77777777" w:rsidR="00DF27AA" w:rsidRPr="009C569F" w:rsidRDefault="00DF27AA" w:rsidP="00DF27AA">
      <w:pPr>
        <w:jc w:val="both"/>
        <w:rPr>
          <w:rFonts w:asciiTheme="minorHAnsi" w:hAnsiTheme="minorHAnsi" w:cstheme="minorHAnsi"/>
          <w:color w:val="000000"/>
          <w:lang w:eastAsia="fr-FR"/>
        </w:rPr>
      </w:pPr>
    </w:p>
    <w:p w14:paraId="7DF30DA9" w14:textId="77777777" w:rsidR="00DF27AA" w:rsidRPr="009C569F" w:rsidRDefault="00DF27AA" w:rsidP="00DF27AA">
      <w:pPr>
        <w:jc w:val="both"/>
      </w:pPr>
      <w:r w:rsidRPr="009C569F">
        <w:t xml:space="preserve">Comme nous l’avions indiqué suite à la réunion du CNEA du 23 avril dernier, le cadrage concernant les règles et la doctrine sanitaire pour le déconfinement progressif a été arrêté </w:t>
      </w:r>
      <w:r w:rsidRPr="009C569F">
        <w:rPr>
          <w:b/>
          <w:bCs/>
        </w:rPr>
        <w:t>à la date du 28 avril</w:t>
      </w:r>
      <w:r w:rsidRPr="009C569F">
        <w:t xml:space="preserve">. Celui-ci a fixé le cadre national avec un étalement du déconfinement sur 3 semaines, du 11 mai au 02 juin. </w:t>
      </w:r>
    </w:p>
    <w:p w14:paraId="706003C1" w14:textId="77777777" w:rsidR="00DF27AA" w:rsidRPr="009C569F" w:rsidRDefault="00DF27AA" w:rsidP="00DF27AA">
      <w:pPr>
        <w:jc w:val="both"/>
      </w:pPr>
    </w:p>
    <w:p w14:paraId="2E7CEA97" w14:textId="77777777" w:rsidR="00DF27AA" w:rsidRPr="009C569F" w:rsidRDefault="00DF27AA" w:rsidP="00DF27AA">
      <w:r w:rsidRPr="009C569F">
        <w:t>A ce jour (29/04/20), la date d’une éventuelle réouverture des Lycées n’est pas encore connue. Une décision officielle sera prise fin mai pour une éventuelle réouverture début juin.</w:t>
      </w:r>
    </w:p>
    <w:p w14:paraId="094076DB" w14:textId="77777777" w:rsidR="00DF27AA" w:rsidRPr="009C569F" w:rsidRDefault="00DF27AA" w:rsidP="00DF27AA">
      <w:r w:rsidRPr="009C569F">
        <w:t>Cette réouverture sera conditionnée, pour chaque établissement :</w:t>
      </w:r>
    </w:p>
    <w:p w14:paraId="091C546D" w14:textId="77777777" w:rsidR="00DF27AA" w:rsidRPr="009C569F" w:rsidRDefault="00DF27AA" w:rsidP="00F07F72">
      <w:pPr>
        <w:pStyle w:val="Paragraphedeliste"/>
        <w:numPr>
          <w:ilvl w:val="0"/>
          <w:numId w:val="67"/>
        </w:numPr>
      </w:pPr>
      <w:r w:rsidRPr="009C569F">
        <w:t>à l’évolution positive du nombre de malades hospitalisés sur tout le territoire national et à les capacités locales d’accueil dans les hôpitaux.</w:t>
      </w:r>
    </w:p>
    <w:p w14:paraId="1EDF9B2A" w14:textId="77777777" w:rsidR="00DF27AA" w:rsidRPr="009C569F" w:rsidRDefault="00DF27AA" w:rsidP="00DF27AA">
      <w:pPr>
        <w:pStyle w:val="Paragraphedeliste"/>
      </w:pPr>
      <w:r w:rsidRPr="009C569F">
        <w:t>ET</w:t>
      </w:r>
    </w:p>
    <w:p w14:paraId="03504B44" w14:textId="77777777" w:rsidR="00DF27AA" w:rsidRPr="009C569F" w:rsidRDefault="00DF27AA" w:rsidP="00F07F72">
      <w:pPr>
        <w:pStyle w:val="Paragraphedeliste"/>
        <w:numPr>
          <w:ilvl w:val="0"/>
          <w:numId w:val="67"/>
        </w:numPr>
      </w:pPr>
      <w:r w:rsidRPr="009C569F">
        <w:t>à l’évolution du virus dans chaque département, et à leur classement en département « verts » (possibilité d’éventuel déconfinement) ou « rouges » (confinement poursuivi ou éventuel déconfinement plus strict dont les modalités seront à définir en temps voulu).</w:t>
      </w:r>
    </w:p>
    <w:p w14:paraId="3A641B3D" w14:textId="77777777" w:rsidR="00DF27AA" w:rsidRPr="009C569F" w:rsidRDefault="00DF27AA" w:rsidP="00DF27AA">
      <w:pPr>
        <w:jc w:val="both"/>
      </w:pPr>
    </w:p>
    <w:p w14:paraId="2D75BB18" w14:textId="77777777" w:rsidR="00DF27AA" w:rsidRPr="009C569F" w:rsidRDefault="00DF27AA" w:rsidP="00DF27AA">
      <w:pPr>
        <w:jc w:val="both"/>
      </w:pPr>
      <w:r w:rsidRPr="009C569F">
        <w:t xml:space="preserve">Dans un second temps des précisions seront apportées par le Ministère de l’agriculture-DGER, tout en laissant des marges d’adaptation à la réalité de chaque établissement. </w:t>
      </w:r>
    </w:p>
    <w:p w14:paraId="18976096" w14:textId="77777777" w:rsidR="00DF27AA" w:rsidRPr="009C569F" w:rsidRDefault="00DF27AA" w:rsidP="00DF27AA">
      <w:r w:rsidRPr="009C569F">
        <w:t>Les questions de la réouverture et des conditions de fonctionnement des salles de restauration et des internats, très fortement présents au sein de l’enseignement agricole, sont actuellement à l’étude par la DGER.</w:t>
      </w:r>
    </w:p>
    <w:p w14:paraId="02611E4E" w14:textId="77777777" w:rsidR="00DF27AA" w:rsidRPr="009C569F" w:rsidRDefault="00DF27AA" w:rsidP="00DF27AA">
      <w:pPr>
        <w:jc w:val="both"/>
      </w:pPr>
    </w:p>
    <w:p w14:paraId="62D45892" w14:textId="77777777" w:rsidR="00DF27AA" w:rsidRPr="009C569F" w:rsidRDefault="00DF27AA" w:rsidP="00DF27AA">
      <w:pPr>
        <w:jc w:val="both"/>
      </w:pPr>
      <w:r w:rsidRPr="009C569F">
        <w:t>Les collectivités territoriales/organisations régionales pourront aussi apporter des précisions et/ou cadrages complémentaires à prendre en compte.</w:t>
      </w:r>
    </w:p>
    <w:p w14:paraId="0756C8C3" w14:textId="77777777" w:rsidR="00DF27AA" w:rsidRPr="009C569F" w:rsidRDefault="00DF27AA" w:rsidP="00DF27AA">
      <w:pPr>
        <w:jc w:val="both"/>
      </w:pPr>
    </w:p>
    <w:p w14:paraId="2760A4A7" w14:textId="77777777" w:rsidR="00DF27AA" w:rsidRPr="009C569F" w:rsidRDefault="00DF27AA" w:rsidP="00DF27AA">
      <w:pPr>
        <w:jc w:val="both"/>
      </w:pPr>
      <w:r w:rsidRPr="009C569F">
        <w:t>La priorité devra être donnée au respect des consignes sanitaires tant vis-à-vis des apprenants, des usagers, que des membres du personnel.</w:t>
      </w:r>
    </w:p>
    <w:p w14:paraId="41995CE8" w14:textId="77777777" w:rsidR="00DF27AA" w:rsidRPr="009C569F" w:rsidRDefault="00DF27AA" w:rsidP="00DF27AA">
      <w:pPr>
        <w:jc w:val="both"/>
        <w:rPr>
          <w:b/>
          <w:bCs/>
        </w:rPr>
      </w:pPr>
      <w:r w:rsidRPr="009C569F">
        <w:rPr>
          <w:b/>
          <w:bCs/>
        </w:rPr>
        <w:lastRenderedPageBreak/>
        <w:t>En ce sens, nous rappelons que le respect de ces consignes dans le cadre de la réouverture des établissements, est du ressort et de la responsabilité pleine et entière du chef d’établissement qui devra évaluer, en lien avec le conseil d’administration, si les conditions sanitaires et organisationnelles exigées sont réunies pour garantir la sécurité de tous.</w:t>
      </w:r>
    </w:p>
    <w:p w14:paraId="338DF9A3" w14:textId="77777777" w:rsidR="00DF27AA" w:rsidRPr="009C569F" w:rsidRDefault="00DF27AA" w:rsidP="00DF27AA">
      <w:pPr>
        <w:jc w:val="both"/>
        <w:rPr>
          <w:b/>
          <w:bCs/>
        </w:rPr>
      </w:pPr>
    </w:p>
    <w:p w14:paraId="68AEB562" w14:textId="77777777" w:rsidR="00DF27AA" w:rsidRPr="009C569F" w:rsidRDefault="00DF27AA" w:rsidP="00DF27AA">
      <w:r w:rsidRPr="009C569F">
        <w:rPr>
          <w:b/>
          <w:bCs/>
        </w:rPr>
        <w:t>Un temps d’organisation des locaux et des équipes</w:t>
      </w:r>
      <w:r w:rsidRPr="009C569F">
        <w:t xml:space="preserve"> sera laissé pour permettre une reprise, même partielle, de l’activité dans les meilleures conditions pour tous.</w:t>
      </w:r>
    </w:p>
    <w:p w14:paraId="11716245" w14:textId="77777777" w:rsidR="00DF27AA" w:rsidRPr="009C569F" w:rsidRDefault="00DF27AA" w:rsidP="00DF27AA"/>
    <w:p w14:paraId="39A94D02" w14:textId="77777777" w:rsidR="00195EF1" w:rsidRPr="009C569F" w:rsidRDefault="00195EF1" w:rsidP="00195EF1">
      <w:pPr>
        <w:jc w:val="both"/>
        <w:rPr>
          <w:rFonts w:asciiTheme="minorHAnsi" w:hAnsiTheme="minorHAnsi" w:cstheme="minorHAnsi"/>
          <w:b/>
          <w:bCs/>
          <w:color w:val="0070C0"/>
        </w:rPr>
      </w:pPr>
      <w:r w:rsidRPr="009C569F">
        <w:rPr>
          <w:rFonts w:asciiTheme="minorHAnsi" w:hAnsiTheme="minorHAnsi" w:cstheme="minorHAnsi"/>
          <w:b/>
          <w:bCs/>
          <w:color w:val="0070C0"/>
          <w:sz w:val="36"/>
          <w:szCs w:val="36"/>
        </w:rPr>
        <w:t xml:space="preserve">Information reçue de la part de la nouvelle DGER : </w:t>
      </w:r>
      <w:r w:rsidRPr="009C569F">
        <w:rPr>
          <w:rFonts w:asciiTheme="minorHAnsi" w:hAnsiTheme="minorHAnsi" w:cstheme="minorHAnsi"/>
          <w:b/>
          <w:bCs/>
          <w:color w:val="0070C0"/>
        </w:rPr>
        <w:t>madame Chmitelin a été contactée et nous a confirmé qu’il n’est pas prévu de diminution de la subvention de fonctionnement pour les établissements, puisque ceux-ci poursuivent leur mission d’enseignement dans le cadre du contrat qui les unit à l’état. Un certain nombre de chefs d’établissement avaient exprimé leur inquiétude à ce sujet.</w:t>
      </w:r>
    </w:p>
    <w:p w14:paraId="2EFC172D" w14:textId="77777777" w:rsidR="00195EF1" w:rsidRPr="009C569F" w:rsidRDefault="00195EF1" w:rsidP="00195EF1">
      <w:pPr>
        <w:rPr>
          <w:rFonts w:asciiTheme="minorHAnsi" w:hAnsiTheme="minorHAnsi" w:cstheme="minorHAnsi"/>
          <w:b/>
          <w:bCs/>
          <w:color w:val="0070C0"/>
        </w:rPr>
      </w:pPr>
      <w:r w:rsidRPr="009C569F">
        <w:rPr>
          <w:rFonts w:asciiTheme="minorHAnsi" w:hAnsiTheme="minorHAnsi" w:cstheme="minorHAnsi"/>
          <w:b/>
          <w:bCs/>
          <w:color w:val="0070C0"/>
        </w:rPr>
        <w:t>De même, les bourses sur critères sociaux, la prime d'internat et la bourse au mérite, sont versées intégralement aux élèves de l'enseignement secondaire agricole, selon le calendrier déterminé par les autorités académiques.</w:t>
      </w:r>
    </w:p>
    <w:p w14:paraId="45D3B999" w14:textId="77777777" w:rsidR="00DF27AA" w:rsidRPr="009C569F" w:rsidRDefault="00DF27AA" w:rsidP="00DF27AA">
      <w:pPr>
        <w:jc w:val="both"/>
        <w:rPr>
          <w:rFonts w:asciiTheme="minorHAnsi" w:hAnsiTheme="minorHAnsi" w:cstheme="minorHAnsi"/>
          <w:color w:val="0070C0"/>
        </w:rPr>
      </w:pPr>
    </w:p>
    <w:p w14:paraId="57D9329C" w14:textId="77777777" w:rsidR="00195EF1" w:rsidRDefault="00195EF1" w:rsidP="00DF27AA">
      <w:pPr>
        <w:jc w:val="both"/>
        <w:rPr>
          <w:rFonts w:asciiTheme="minorHAnsi" w:hAnsiTheme="minorHAnsi" w:cstheme="minorHAnsi"/>
          <w:b/>
          <w:bCs/>
          <w:color w:val="FF0000"/>
          <w:sz w:val="32"/>
          <w:szCs w:val="32"/>
        </w:rPr>
      </w:pPr>
    </w:p>
    <w:p w14:paraId="7849936A" w14:textId="77777777" w:rsidR="00195EF1" w:rsidRDefault="00195EF1" w:rsidP="00DF27AA">
      <w:pPr>
        <w:jc w:val="both"/>
        <w:rPr>
          <w:rFonts w:asciiTheme="minorHAnsi" w:hAnsiTheme="minorHAnsi" w:cstheme="minorHAnsi"/>
          <w:b/>
          <w:bCs/>
          <w:color w:val="FF0000"/>
          <w:sz w:val="32"/>
          <w:szCs w:val="32"/>
        </w:rPr>
      </w:pPr>
    </w:p>
    <w:p w14:paraId="4D31134B" w14:textId="42775D78" w:rsidR="00DF27AA" w:rsidRPr="009C569F" w:rsidRDefault="00DF27AA" w:rsidP="00DF27AA">
      <w:pPr>
        <w:jc w:val="both"/>
        <w:rPr>
          <w:rFonts w:asciiTheme="minorHAnsi" w:hAnsiTheme="minorHAnsi" w:cstheme="minorHAnsi"/>
          <w:b/>
          <w:bCs/>
          <w:color w:val="FF0000"/>
          <w:sz w:val="32"/>
          <w:szCs w:val="32"/>
        </w:rPr>
      </w:pPr>
      <w:r w:rsidRPr="009C569F">
        <w:rPr>
          <w:rFonts w:asciiTheme="minorHAnsi" w:hAnsiTheme="minorHAnsi" w:cstheme="minorHAnsi"/>
          <w:b/>
          <w:bCs/>
          <w:color w:val="FF0000"/>
          <w:sz w:val="32"/>
          <w:szCs w:val="32"/>
        </w:rPr>
        <w:t>Enquête liée à la continuité pédagogique :</w:t>
      </w:r>
    </w:p>
    <w:p w14:paraId="6EBDF7F0" w14:textId="77777777" w:rsidR="00DF27AA" w:rsidRPr="009C569F" w:rsidRDefault="00DF27AA" w:rsidP="00DF27AA">
      <w:pPr>
        <w:jc w:val="both"/>
        <w:rPr>
          <w:rFonts w:asciiTheme="minorHAnsi" w:hAnsiTheme="minorHAnsi" w:cstheme="minorHAnsi"/>
          <w:b/>
          <w:bCs/>
          <w:color w:val="0070C0"/>
          <w:sz w:val="28"/>
          <w:szCs w:val="28"/>
        </w:rPr>
      </w:pPr>
    </w:p>
    <w:p w14:paraId="08DDAE46" w14:textId="77777777" w:rsidR="00DF27AA" w:rsidRPr="009C569F" w:rsidRDefault="00DF27AA" w:rsidP="00DF27AA">
      <w:pPr>
        <w:rPr>
          <w:rFonts w:eastAsia="Times New Roman"/>
          <w:lang w:eastAsia="fr-FR"/>
        </w:rPr>
      </w:pPr>
      <w:r w:rsidRPr="009C569F">
        <w:rPr>
          <w:rFonts w:ascii="Calibri" w:eastAsia="Times New Roman" w:hAnsi="Calibri" w:cs="Calibri"/>
          <w:color w:val="000000"/>
          <w:sz w:val="22"/>
          <w:szCs w:val="22"/>
          <w:lang w:eastAsia="fr-FR"/>
        </w:rPr>
        <w:t>A la demande de la DGER, l'enquête hebdomadaire liée au suivi de la continuité pédagogique pendant la période de confinement, évolue un peu.</w:t>
      </w:r>
      <w:r w:rsidRPr="009C569F">
        <w:rPr>
          <w:rFonts w:ascii="Calibri" w:eastAsia="Times New Roman" w:hAnsi="Calibri" w:cs="Calibri"/>
          <w:color w:val="000000"/>
          <w:sz w:val="22"/>
          <w:szCs w:val="22"/>
          <w:lang w:eastAsia="fr-FR"/>
        </w:rPr>
        <w:br/>
        <w:t xml:space="preserve">Il est maintenant demandé, en complément, de préciser le nombre d'apprenants identifiés en décrochage scolaire. </w:t>
      </w:r>
    </w:p>
    <w:p w14:paraId="3B735F1D" w14:textId="77777777" w:rsidR="00DF27AA" w:rsidRPr="009C569F" w:rsidRDefault="00DF27AA" w:rsidP="00DF27AA">
      <w:pPr>
        <w:jc w:val="both"/>
        <w:rPr>
          <w:rFonts w:asciiTheme="minorHAnsi" w:hAnsiTheme="minorHAnsi" w:cstheme="minorHAnsi"/>
          <w:b/>
          <w:bCs/>
          <w:color w:val="0070C0"/>
          <w:sz w:val="28"/>
          <w:szCs w:val="28"/>
        </w:rPr>
      </w:pPr>
    </w:p>
    <w:p w14:paraId="5414B167" w14:textId="77777777" w:rsidR="00DF27AA" w:rsidRPr="009C569F" w:rsidRDefault="00DF27AA" w:rsidP="00DF27AA">
      <w:pPr>
        <w:jc w:val="both"/>
        <w:rPr>
          <w:rFonts w:asciiTheme="minorHAnsi" w:hAnsiTheme="minorHAnsi" w:cstheme="minorHAnsi"/>
          <w:b/>
          <w:bCs/>
          <w:color w:val="FF0000"/>
          <w:sz w:val="32"/>
          <w:szCs w:val="32"/>
        </w:rPr>
      </w:pPr>
      <w:r w:rsidRPr="009C569F">
        <w:rPr>
          <w:rFonts w:asciiTheme="minorHAnsi" w:hAnsiTheme="minorHAnsi" w:cstheme="minorHAnsi"/>
          <w:b/>
          <w:bCs/>
          <w:color w:val="FF0000"/>
          <w:sz w:val="32"/>
          <w:szCs w:val="32"/>
        </w:rPr>
        <w:t xml:space="preserve">Pour les CFA : </w:t>
      </w:r>
    </w:p>
    <w:p w14:paraId="38E69C67" w14:textId="77777777" w:rsidR="00DF27AA" w:rsidRPr="009C569F" w:rsidRDefault="00DF27AA" w:rsidP="00DF27AA">
      <w:pPr>
        <w:jc w:val="both"/>
        <w:rPr>
          <w:rFonts w:asciiTheme="minorHAnsi" w:eastAsia="Times New Roman" w:hAnsiTheme="minorHAnsi" w:cstheme="minorHAnsi"/>
          <w:b/>
          <w:bCs/>
          <w:i/>
          <w:iCs/>
          <w:color w:val="4472C4"/>
          <w:lang w:eastAsia="fr-FR"/>
        </w:rPr>
      </w:pPr>
    </w:p>
    <w:p w14:paraId="020AE90C" w14:textId="77777777" w:rsidR="00DF27AA" w:rsidRPr="009C569F" w:rsidRDefault="00DF27AA" w:rsidP="00DF27AA">
      <w:pPr>
        <w:rPr>
          <w:rFonts w:asciiTheme="minorHAnsi" w:eastAsia="Times New Roman" w:hAnsiTheme="minorHAnsi" w:cstheme="minorHAnsi"/>
          <w:b/>
          <w:bCs/>
          <w:i/>
          <w:iCs/>
          <w:color w:val="000000" w:themeColor="text1"/>
          <w:lang w:eastAsia="fr-FR"/>
        </w:rPr>
      </w:pPr>
      <w:r w:rsidRPr="009C569F">
        <w:rPr>
          <w:rFonts w:asciiTheme="minorHAnsi" w:eastAsia="Times New Roman" w:hAnsiTheme="minorHAnsi" w:cstheme="minorHAnsi"/>
          <w:i/>
          <w:iCs/>
          <w:color w:val="000000" w:themeColor="text1"/>
          <w:lang w:eastAsia="fr-FR"/>
        </w:rPr>
        <w:t>La DGER a acté la fermeture à compter de lundi 16 mars et jusqu’à nouvel ordre, des CFPPA et donc des CFA/UFA au sein de l’enseignement agricole, actant que la fermeture se fait indépendamment de la voie de formation (initiale, apprentissage) mais par une logique de site géographique. Tous les sites de formation sont donc fermés</w:t>
      </w:r>
      <w:r w:rsidRPr="009C569F">
        <w:rPr>
          <w:rFonts w:asciiTheme="minorHAnsi" w:eastAsia="Times New Roman" w:hAnsiTheme="minorHAnsi" w:cstheme="minorHAnsi"/>
          <w:b/>
          <w:bCs/>
          <w:i/>
          <w:iCs/>
          <w:color w:val="000000" w:themeColor="text1"/>
          <w:lang w:eastAsia="fr-FR"/>
        </w:rPr>
        <w:t>.</w:t>
      </w:r>
    </w:p>
    <w:p w14:paraId="779B2BBA" w14:textId="77777777" w:rsidR="00DF27AA" w:rsidRPr="009C569F" w:rsidRDefault="00DF27AA" w:rsidP="00DF27AA">
      <w:pPr>
        <w:rPr>
          <w:rFonts w:asciiTheme="minorHAnsi" w:eastAsia="Times New Roman" w:hAnsiTheme="minorHAnsi" w:cstheme="minorHAnsi"/>
          <w:b/>
          <w:bCs/>
          <w:i/>
          <w:iCs/>
          <w:color w:val="000000" w:themeColor="text1"/>
          <w:lang w:eastAsia="fr-FR"/>
        </w:rPr>
      </w:pPr>
    </w:p>
    <w:p w14:paraId="16E96B85" w14:textId="77777777" w:rsidR="00DF27AA" w:rsidRPr="009C569F" w:rsidRDefault="00DF27AA" w:rsidP="00DF27AA">
      <w:pPr>
        <w:rPr>
          <w:rFonts w:asciiTheme="minorHAnsi" w:eastAsia="Times New Roman" w:hAnsiTheme="minorHAnsi" w:cstheme="minorHAnsi"/>
          <w:i/>
          <w:iCs/>
          <w:color w:val="000000" w:themeColor="text1"/>
          <w:lang w:eastAsia="fr-FR"/>
        </w:rPr>
      </w:pPr>
      <w:r w:rsidRPr="009C569F">
        <w:rPr>
          <w:rFonts w:asciiTheme="minorHAnsi" w:eastAsia="Times New Roman" w:hAnsiTheme="minorHAnsi" w:cstheme="minorHAnsi"/>
          <w:b/>
          <w:bCs/>
          <w:i/>
          <w:iCs/>
          <w:color w:val="000000" w:themeColor="text1"/>
          <w:lang w:eastAsia="fr-FR"/>
        </w:rPr>
        <w:t>« </w:t>
      </w:r>
      <w:r w:rsidRPr="009C569F">
        <w:rPr>
          <w:rFonts w:asciiTheme="minorHAnsi" w:eastAsia="Times New Roman" w:hAnsiTheme="minorHAnsi" w:cstheme="minorHAnsi"/>
          <w:i/>
          <w:iCs/>
          <w:color w:val="000000" w:themeColor="text1"/>
          <w:lang w:eastAsia="fr-FR"/>
        </w:rPr>
        <w:t>Décisions prises par la ministre du Travail. Je vous demande de les appliquer strictement et de les diffuser dans vos réseaux.</w:t>
      </w:r>
    </w:p>
    <w:p w14:paraId="13CE9BEB" w14:textId="77777777" w:rsidR="00DF27AA" w:rsidRPr="009C569F" w:rsidRDefault="00DF27AA" w:rsidP="00DF27AA">
      <w:pPr>
        <w:rPr>
          <w:rFonts w:asciiTheme="minorHAnsi" w:eastAsia="Times New Roman" w:hAnsiTheme="minorHAnsi" w:cstheme="minorHAnsi"/>
          <w:color w:val="000000" w:themeColor="text1"/>
          <w:lang w:eastAsia="fr-FR"/>
        </w:rPr>
      </w:pPr>
      <w:r w:rsidRPr="009C569F">
        <w:rPr>
          <w:rFonts w:asciiTheme="minorHAnsi" w:eastAsia="Times New Roman" w:hAnsiTheme="minorHAnsi" w:cstheme="minorHAnsi"/>
          <w:i/>
          <w:iCs/>
          <w:color w:val="000000" w:themeColor="text1"/>
          <w:lang w:eastAsia="fr-FR"/>
        </w:rPr>
        <w:br/>
        <w:t>Les CFA (et donc leurs UFA aussi pour nous) doivent être fermés à partir de lundi 16 mars</w:t>
      </w:r>
      <w:r w:rsidRPr="009C569F">
        <w:rPr>
          <w:rFonts w:asciiTheme="minorHAnsi" w:eastAsia="Times New Roman" w:hAnsiTheme="minorHAnsi" w:cstheme="minorHAnsi"/>
          <w:i/>
          <w:iCs/>
          <w:color w:val="000000" w:themeColor="text1"/>
          <w:lang w:eastAsia="fr-FR"/>
        </w:rPr>
        <w:br/>
        <w:t>Le coût contrat est maintenu et sera payé par les OPCO. Les CFA n’auront donc pas accès à l’activité partielle.</w:t>
      </w:r>
      <w:r w:rsidRPr="009C569F">
        <w:rPr>
          <w:rFonts w:asciiTheme="minorHAnsi" w:eastAsia="Times New Roman" w:hAnsiTheme="minorHAnsi" w:cstheme="minorHAnsi"/>
          <w:i/>
          <w:iCs/>
          <w:color w:val="000000" w:themeColor="text1"/>
          <w:lang w:eastAsia="fr-FR"/>
        </w:rPr>
        <w:br/>
        <w:t>Les jeunes en formation devront rejoindre leur entreprise. Si celle-ci est en activité partielle, ils seront également mis en activité partielle.</w:t>
      </w:r>
    </w:p>
    <w:p w14:paraId="78404E99" w14:textId="77777777" w:rsidR="00DF27AA" w:rsidRPr="009C569F" w:rsidRDefault="00DF27AA" w:rsidP="00DF27AA">
      <w:pPr>
        <w:rPr>
          <w:rFonts w:asciiTheme="minorHAnsi" w:eastAsia="Times New Roman" w:hAnsiTheme="minorHAnsi" w:cstheme="minorHAnsi"/>
          <w:i/>
          <w:iCs/>
          <w:color w:val="000000" w:themeColor="text1"/>
          <w:lang w:eastAsia="fr-FR"/>
        </w:rPr>
      </w:pPr>
      <w:r w:rsidRPr="009C569F">
        <w:rPr>
          <w:rFonts w:asciiTheme="minorHAnsi" w:eastAsia="Times New Roman" w:hAnsiTheme="minorHAnsi" w:cstheme="minorHAnsi"/>
          <w:i/>
          <w:iCs/>
          <w:color w:val="000000" w:themeColor="text1"/>
          <w:lang w:eastAsia="fr-FR"/>
        </w:rPr>
        <w:t>Les CFA sont invités à recourir à la formation à distance et le ministère du Travail vous aidera au maximum pour le faire.</w:t>
      </w:r>
      <w:r w:rsidRPr="009C569F">
        <w:rPr>
          <w:rFonts w:asciiTheme="minorHAnsi" w:eastAsia="Times New Roman" w:hAnsiTheme="minorHAnsi" w:cstheme="minorHAnsi"/>
          <w:i/>
          <w:iCs/>
          <w:color w:val="000000" w:themeColor="text1"/>
          <w:lang w:eastAsia="fr-FR"/>
        </w:rPr>
        <w:br/>
      </w:r>
      <w:r w:rsidRPr="009C569F">
        <w:rPr>
          <w:rFonts w:asciiTheme="minorHAnsi" w:eastAsia="Times New Roman" w:hAnsiTheme="minorHAnsi" w:cstheme="minorHAnsi"/>
          <w:i/>
          <w:iCs/>
          <w:color w:val="000000" w:themeColor="text1"/>
          <w:lang w:eastAsia="fr-FR"/>
        </w:rPr>
        <w:br/>
      </w:r>
      <w:r w:rsidRPr="009C569F">
        <w:rPr>
          <w:rFonts w:asciiTheme="minorHAnsi" w:eastAsia="Times New Roman" w:hAnsiTheme="minorHAnsi" w:cstheme="minorHAnsi"/>
          <w:b/>
          <w:bCs/>
          <w:color w:val="000000" w:themeColor="text1"/>
          <w:lang w:eastAsia="fr-FR"/>
        </w:rPr>
        <w:t>Délégué général à l’emploi et à la formation professionnelle</w:t>
      </w:r>
      <w:r w:rsidRPr="009C569F">
        <w:rPr>
          <w:rFonts w:asciiTheme="minorHAnsi" w:eastAsia="Times New Roman" w:hAnsiTheme="minorHAnsi" w:cstheme="minorHAnsi"/>
          <w:i/>
          <w:iCs/>
          <w:color w:val="000000" w:themeColor="text1"/>
          <w:lang w:eastAsia="fr-FR"/>
        </w:rPr>
        <w:t> »</w:t>
      </w:r>
    </w:p>
    <w:p w14:paraId="561447AE" w14:textId="77777777" w:rsidR="00DF27AA" w:rsidRPr="009C569F" w:rsidRDefault="00DF27AA" w:rsidP="00DF27AA">
      <w:pPr>
        <w:jc w:val="both"/>
        <w:rPr>
          <w:rFonts w:asciiTheme="minorHAnsi" w:eastAsia="Times New Roman" w:hAnsiTheme="minorHAnsi" w:cstheme="minorHAnsi"/>
          <w:color w:val="4472C4"/>
          <w:lang w:eastAsia="fr-FR"/>
        </w:rPr>
      </w:pPr>
    </w:p>
    <w:p w14:paraId="630EC10A" w14:textId="77777777" w:rsidR="00DF27AA" w:rsidRPr="009C569F" w:rsidRDefault="00DF27AA" w:rsidP="00DF27AA">
      <w:pPr>
        <w:jc w:val="both"/>
        <w:rPr>
          <w:rFonts w:asciiTheme="minorHAnsi" w:hAnsiTheme="minorHAnsi" w:cstheme="minorHAnsi"/>
          <w:b/>
          <w:bCs/>
          <w:color w:val="FF0000"/>
          <w:sz w:val="32"/>
          <w:szCs w:val="32"/>
        </w:rPr>
      </w:pPr>
      <w:r w:rsidRPr="009C569F">
        <w:rPr>
          <w:rFonts w:asciiTheme="minorHAnsi" w:hAnsiTheme="minorHAnsi" w:cstheme="minorHAnsi"/>
          <w:b/>
          <w:bCs/>
          <w:color w:val="FF0000"/>
          <w:sz w:val="32"/>
          <w:szCs w:val="32"/>
        </w:rPr>
        <w:t>Pour les centres de formation professionnelle continue :</w:t>
      </w:r>
    </w:p>
    <w:p w14:paraId="48108CE0" w14:textId="77777777" w:rsidR="00DF27AA" w:rsidRPr="009C569F" w:rsidRDefault="00DF27AA" w:rsidP="00DF27AA">
      <w:pPr>
        <w:jc w:val="both"/>
        <w:rPr>
          <w:rFonts w:asciiTheme="minorHAnsi" w:eastAsia="Times New Roman" w:hAnsiTheme="minorHAnsi" w:cstheme="minorHAnsi"/>
          <w:color w:val="000000" w:themeColor="text1"/>
          <w:shd w:val="clear" w:color="auto" w:fill="FFFFFF"/>
          <w:lang w:eastAsia="fr-FR"/>
        </w:rPr>
      </w:pPr>
    </w:p>
    <w:p w14:paraId="3DF94AF6" w14:textId="77777777" w:rsidR="00DF27AA" w:rsidRPr="009C569F" w:rsidRDefault="00DF27AA" w:rsidP="00DF27AA">
      <w:pPr>
        <w:jc w:val="both"/>
        <w:rPr>
          <w:rFonts w:asciiTheme="minorHAnsi" w:eastAsia="Times New Roman" w:hAnsiTheme="minorHAnsi" w:cstheme="minorHAnsi"/>
          <w:color w:val="000000" w:themeColor="text1"/>
          <w:shd w:val="clear" w:color="auto" w:fill="FFFFFF"/>
          <w:lang w:eastAsia="fr-FR"/>
        </w:rPr>
      </w:pPr>
      <w:r w:rsidRPr="009C569F">
        <w:rPr>
          <w:rFonts w:asciiTheme="minorHAnsi" w:eastAsia="Times New Roman" w:hAnsiTheme="minorHAnsi" w:cstheme="minorHAnsi"/>
          <w:color w:val="000000" w:themeColor="text1"/>
          <w:shd w:val="clear" w:color="auto" w:fill="FFFFFF"/>
          <w:lang w:eastAsia="fr-FR"/>
        </w:rPr>
        <w:t xml:space="preserve">Pour les organismes de formation continue le principe est de privilégier le maintien de l’activité lorsque les formations peuvent se poursuivre par un enseignement à distance et donc le maintien du financement par leur financeur. Les formations présentielles sont en revanche suspendues. </w:t>
      </w:r>
    </w:p>
    <w:p w14:paraId="1FBD9430" w14:textId="77777777" w:rsidR="00DF27AA" w:rsidRPr="009C569F" w:rsidRDefault="00DF27AA" w:rsidP="00DF27AA">
      <w:pPr>
        <w:jc w:val="both"/>
        <w:rPr>
          <w:rFonts w:asciiTheme="minorHAnsi" w:eastAsia="Times New Roman" w:hAnsiTheme="minorHAnsi" w:cstheme="minorHAnsi"/>
          <w:color w:val="000000"/>
          <w:shd w:val="clear" w:color="auto" w:fill="FFFFFF"/>
          <w:lang w:eastAsia="fr-FR"/>
        </w:rPr>
      </w:pPr>
      <w:r w:rsidRPr="009C569F">
        <w:rPr>
          <w:rFonts w:asciiTheme="minorHAnsi" w:eastAsia="Times New Roman" w:hAnsiTheme="minorHAnsi" w:cstheme="minorHAnsi"/>
          <w:color w:val="000000"/>
          <w:sz w:val="28"/>
          <w:szCs w:val="28"/>
          <w:lang w:eastAsia="fr-FR"/>
        </w:rPr>
        <w:br/>
      </w:r>
      <w:r w:rsidRPr="009C569F">
        <w:rPr>
          <w:rFonts w:asciiTheme="minorHAnsi" w:eastAsia="Times New Roman" w:hAnsiTheme="minorHAnsi" w:cstheme="minorHAnsi"/>
          <w:color w:val="000000"/>
          <w:shd w:val="clear" w:color="auto" w:fill="FFFFFF"/>
          <w:lang w:eastAsia="fr-FR"/>
        </w:rPr>
        <w:t>Les adultes formés dans les établissements concernés doivent respecter les consignes sanitaires.</w:t>
      </w:r>
    </w:p>
    <w:p w14:paraId="46EAC097" w14:textId="77777777" w:rsidR="00DF27AA" w:rsidRPr="009C569F" w:rsidRDefault="00DF27AA" w:rsidP="00DF27AA">
      <w:pPr>
        <w:jc w:val="both"/>
        <w:rPr>
          <w:rFonts w:asciiTheme="minorHAnsi" w:eastAsia="Times New Roman" w:hAnsiTheme="minorHAnsi" w:cstheme="minorHAnsi"/>
          <w:color w:val="000000"/>
          <w:shd w:val="clear" w:color="auto" w:fill="FFFFFF"/>
          <w:lang w:eastAsia="fr-FR"/>
        </w:rPr>
      </w:pPr>
      <w:r w:rsidRPr="009C569F">
        <w:rPr>
          <w:rFonts w:asciiTheme="minorHAnsi" w:eastAsia="Times New Roman" w:hAnsiTheme="minorHAnsi" w:cstheme="minorHAnsi"/>
          <w:color w:val="000000"/>
          <w:shd w:val="clear" w:color="auto" w:fill="FFFFFF"/>
          <w:lang w:eastAsia="fr-FR"/>
        </w:rPr>
        <w:t>Le décalage des sessions d’examens / certification sont possibles. Ces derniers doivent être organisés entre le centre de formation et le prescripteur/financeur/commanditaire de l’action de formation, et, selon les éventuelles règles d’aménagement des épreuves établies, exceptionnellement par les certificateurs (Ministères EN, EA, Travail, Certificateurs privés, Branches pour les CQP etc.) dans le cadre de la gestion de la crise sanitaire actuelle.</w:t>
      </w:r>
    </w:p>
    <w:p w14:paraId="36EB41D0" w14:textId="77777777" w:rsidR="00DF27AA" w:rsidRPr="009C569F" w:rsidRDefault="00DF27AA" w:rsidP="00DF27AA">
      <w:pPr>
        <w:jc w:val="both"/>
        <w:rPr>
          <w:rFonts w:asciiTheme="minorHAnsi" w:eastAsia="Times New Roman" w:hAnsiTheme="minorHAnsi" w:cstheme="minorHAnsi"/>
          <w:color w:val="000000"/>
          <w:shd w:val="clear" w:color="auto" w:fill="FFFFFF"/>
          <w:lang w:eastAsia="fr-FR"/>
        </w:rPr>
      </w:pPr>
      <w:r w:rsidRPr="009C569F">
        <w:rPr>
          <w:rFonts w:asciiTheme="minorHAnsi" w:eastAsia="Times New Roman" w:hAnsiTheme="minorHAnsi" w:cstheme="minorHAnsi"/>
          <w:color w:val="000000"/>
          <w:shd w:val="clear" w:color="auto" w:fill="FFFFFF"/>
          <w:lang w:eastAsia="fr-FR"/>
        </w:rPr>
        <w:t>On veillera à étudier la situation de chaque stagiaire de la FC, qui, selon son statut, peut notamment influer sur le décalage des sessions d’examens / certifications (ex : durée du contrat travail/ de professionnalisation).</w:t>
      </w:r>
    </w:p>
    <w:p w14:paraId="7A48A40C" w14:textId="77777777" w:rsidR="00DF27AA" w:rsidRPr="009C569F" w:rsidRDefault="00DF27AA" w:rsidP="00DF27AA">
      <w:pPr>
        <w:jc w:val="both"/>
        <w:rPr>
          <w:rFonts w:asciiTheme="minorHAnsi" w:eastAsia="Times New Roman" w:hAnsiTheme="minorHAnsi" w:cstheme="minorHAnsi"/>
          <w:color w:val="000000"/>
          <w:shd w:val="clear" w:color="auto" w:fill="FFFFFF"/>
          <w:lang w:eastAsia="fr-FR"/>
        </w:rPr>
      </w:pPr>
    </w:p>
    <w:p w14:paraId="4FCA583E" w14:textId="77777777" w:rsidR="00DF27AA" w:rsidRPr="009C569F" w:rsidRDefault="00DF27AA" w:rsidP="00DF27AA">
      <w:pPr>
        <w:jc w:val="both"/>
        <w:rPr>
          <w:rFonts w:asciiTheme="minorHAnsi" w:eastAsia="Times New Roman" w:hAnsiTheme="minorHAnsi" w:cstheme="minorHAnsi"/>
          <w:color w:val="000000"/>
          <w:shd w:val="clear" w:color="auto" w:fill="FFFFFF"/>
          <w:lang w:eastAsia="fr-FR"/>
        </w:rPr>
      </w:pPr>
      <w:r w:rsidRPr="009C569F">
        <w:rPr>
          <w:rFonts w:asciiTheme="minorHAnsi" w:eastAsia="Times New Roman" w:hAnsiTheme="minorHAnsi" w:cstheme="minorHAnsi"/>
          <w:color w:val="000000"/>
          <w:shd w:val="clear" w:color="auto" w:fill="FFFFFF"/>
          <w:lang w:eastAsia="fr-FR"/>
        </w:rPr>
        <w:t>Le CNEAP, en tant que certificateur privé et pour les 3 certifications professionnelles qui le concerne, accompagne les centres agréés SVN, CApmr et RCD dans la mise en œuvre des sessions de certification dans les circonstances actuelles.</w:t>
      </w:r>
    </w:p>
    <w:p w14:paraId="20A83457" w14:textId="77777777" w:rsidR="00DF27AA" w:rsidRPr="009C569F" w:rsidRDefault="00DF27AA" w:rsidP="00DF27AA">
      <w:pPr>
        <w:jc w:val="both"/>
        <w:rPr>
          <w:rFonts w:asciiTheme="minorHAnsi" w:eastAsia="Times New Roman" w:hAnsiTheme="minorHAnsi" w:cstheme="minorHAnsi"/>
          <w:color w:val="000000"/>
          <w:shd w:val="clear" w:color="auto" w:fill="FFFFFF"/>
          <w:lang w:eastAsia="fr-FR"/>
        </w:rPr>
      </w:pPr>
    </w:p>
    <w:p w14:paraId="6FECC412" w14:textId="77777777" w:rsidR="00DF27AA" w:rsidRPr="009C569F" w:rsidRDefault="00DF27AA" w:rsidP="00DF27AA">
      <w:pPr>
        <w:jc w:val="both"/>
        <w:rPr>
          <w:rFonts w:asciiTheme="minorHAnsi" w:eastAsia="Times New Roman" w:hAnsiTheme="minorHAnsi" w:cstheme="minorHAnsi"/>
          <w:color w:val="000000"/>
          <w:shd w:val="clear" w:color="auto" w:fill="FFFFFF"/>
          <w:lang w:eastAsia="fr-FR"/>
        </w:rPr>
      </w:pPr>
    </w:p>
    <w:p w14:paraId="692AD7E7" w14:textId="77777777" w:rsidR="00DF27AA" w:rsidRPr="009C569F" w:rsidRDefault="00DF27AA" w:rsidP="00DF27AA">
      <w:pPr>
        <w:jc w:val="both"/>
        <w:rPr>
          <w:rFonts w:asciiTheme="minorHAnsi" w:eastAsia="Times New Roman" w:hAnsiTheme="minorHAnsi" w:cstheme="minorHAnsi"/>
          <w:color w:val="000000"/>
          <w:shd w:val="clear" w:color="auto" w:fill="FFFFFF"/>
          <w:lang w:eastAsia="fr-FR"/>
        </w:rPr>
      </w:pPr>
      <w:r w:rsidRPr="009C569F">
        <w:rPr>
          <w:rFonts w:asciiTheme="minorHAnsi" w:eastAsia="Times New Roman" w:hAnsiTheme="minorHAnsi" w:cstheme="minorHAnsi"/>
          <w:color w:val="000000"/>
          <w:shd w:val="clear" w:color="auto" w:fill="FFFFFF"/>
          <w:lang w:eastAsia="fr-FR"/>
        </w:rPr>
        <w:t xml:space="preserve">Pour les </w:t>
      </w:r>
      <w:r w:rsidRPr="009C569F">
        <w:rPr>
          <w:rFonts w:asciiTheme="minorHAnsi" w:eastAsia="Times New Roman" w:hAnsiTheme="minorHAnsi" w:cstheme="minorHAnsi"/>
          <w:b/>
          <w:bCs/>
          <w:color w:val="FF0000"/>
          <w:shd w:val="clear" w:color="auto" w:fill="FFFFFF"/>
          <w:lang w:eastAsia="fr-FR"/>
        </w:rPr>
        <w:t>périodes de pratique en milieu professionnel</w:t>
      </w:r>
      <w:r w:rsidRPr="009C569F">
        <w:rPr>
          <w:rFonts w:asciiTheme="minorHAnsi" w:eastAsia="Times New Roman" w:hAnsiTheme="minorHAnsi" w:cstheme="minorHAnsi"/>
          <w:color w:val="FF0000"/>
          <w:shd w:val="clear" w:color="auto" w:fill="FFFFFF"/>
          <w:lang w:eastAsia="fr-FR"/>
        </w:rPr>
        <w:t xml:space="preserve"> </w:t>
      </w:r>
      <w:r w:rsidRPr="009C569F">
        <w:rPr>
          <w:rFonts w:asciiTheme="minorHAnsi" w:eastAsia="Times New Roman" w:hAnsiTheme="minorHAnsi" w:cstheme="minorHAnsi"/>
          <w:color w:val="000000"/>
          <w:shd w:val="clear" w:color="auto" w:fill="FFFFFF"/>
          <w:lang w:eastAsia="fr-FR"/>
        </w:rPr>
        <w:t>(stages) de la formation professionnelle continue et il convient d’avoir en tête deux situations :</w:t>
      </w:r>
    </w:p>
    <w:p w14:paraId="2BA9B261" w14:textId="77777777" w:rsidR="00DF27AA" w:rsidRPr="009C569F" w:rsidRDefault="00DF27AA" w:rsidP="00DF27AA">
      <w:pPr>
        <w:jc w:val="both"/>
        <w:rPr>
          <w:rFonts w:asciiTheme="minorHAnsi" w:eastAsia="Times New Roman" w:hAnsiTheme="minorHAnsi" w:cstheme="minorHAnsi"/>
          <w:color w:val="000000"/>
          <w:shd w:val="clear" w:color="auto" w:fill="FFFFFF"/>
          <w:lang w:eastAsia="fr-FR"/>
        </w:rPr>
      </w:pPr>
      <w:r w:rsidRPr="009C569F">
        <w:rPr>
          <w:rFonts w:asciiTheme="minorHAnsi" w:eastAsia="Times New Roman" w:hAnsiTheme="minorHAnsi" w:cstheme="minorHAnsi"/>
          <w:color w:val="000000"/>
          <w:shd w:val="clear" w:color="auto" w:fill="FFFFFF"/>
          <w:lang w:eastAsia="fr-FR"/>
        </w:rPr>
        <w:t> </w:t>
      </w:r>
    </w:p>
    <w:p w14:paraId="282CF793" w14:textId="77777777" w:rsidR="00DF27AA" w:rsidRPr="009C569F" w:rsidRDefault="00DF27AA" w:rsidP="00DF27AA">
      <w:pPr>
        <w:pStyle w:val="Paragraphedeliste"/>
        <w:numPr>
          <w:ilvl w:val="0"/>
          <w:numId w:val="5"/>
        </w:numPr>
        <w:jc w:val="both"/>
        <w:rPr>
          <w:rFonts w:asciiTheme="minorHAnsi" w:eastAsia="Times New Roman" w:hAnsiTheme="minorHAnsi" w:cstheme="minorHAnsi"/>
          <w:color w:val="000000"/>
          <w:shd w:val="clear" w:color="auto" w:fill="FFFFFF"/>
          <w:lang w:eastAsia="fr-FR"/>
        </w:rPr>
      </w:pPr>
      <w:r w:rsidRPr="009C569F">
        <w:rPr>
          <w:rFonts w:asciiTheme="minorHAnsi" w:eastAsia="Times New Roman" w:hAnsiTheme="minorHAnsi" w:cstheme="minorHAnsi"/>
          <w:color w:val="000000"/>
          <w:shd w:val="clear" w:color="auto" w:fill="FFFFFF"/>
          <w:lang w:eastAsia="fr-FR"/>
        </w:rPr>
        <w:t>Si la formation en CFC a été suspendue / annulée / décalée par impossibilité d’assurer la continuité pédagogique ou en accord avec le prescripteur et le financeur : dès lors que la formation à laquelle se rattache la période de pratique en milieu professionnel est suspendue, annulée, voire décalée, alors ces périodes de pratique en milieu professionnel sont elles aussi suspendues, annulées ou décalées. Les conventions établies sont de fait caduques et aucun stagiaire de la FC dans ces conditions ne doit rester en entreprise, il n’est d’ailleurs plus couvert en termes d’AT MP. Si les stagiaires sont salariés, ils récupèrent leur poste dans les conditions établies par l’employeur : travail normal, télétravail ou activité partielle. S’ils sont demandeurs d’emploi, ils sont pris en charge financièrement par Pôle Emploi et restent chez eux.</w:t>
      </w:r>
    </w:p>
    <w:p w14:paraId="60228F0D" w14:textId="77777777" w:rsidR="00DF27AA" w:rsidRPr="009C569F" w:rsidRDefault="00DF27AA" w:rsidP="00DF27AA">
      <w:pPr>
        <w:jc w:val="both"/>
        <w:rPr>
          <w:rFonts w:asciiTheme="minorHAnsi" w:eastAsia="Times New Roman" w:hAnsiTheme="minorHAnsi" w:cstheme="minorHAnsi"/>
          <w:color w:val="000000"/>
          <w:shd w:val="clear" w:color="auto" w:fill="FFFFFF"/>
          <w:lang w:eastAsia="fr-FR"/>
        </w:rPr>
      </w:pPr>
      <w:r w:rsidRPr="009C569F">
        <w:rPr>
          <w:rFonts w:asciiTheme="minorHAnsi" w:eastAsia="Times New Roman" w:hAnsiTheme="minorHAnsi" w:cstheme="minorHAnsi"/>
          <w:color w:val="000000"/>
          <w:shd w:val="clear" w:color="auto" w:fill="FFFFFF"/>
          <w:lang w:eastAsia="fr-FR"/>
        </w:rPr>
        <w:t> </w:t>
      </w:r>
    </w:p>
    <w:p w14:paraId="28D6DEF5" w14:textId="77777777" w:rsidR="00DF27AA" w:rsidRPr="009C569F" w:rsidRDefault="00DF27AA" w:rsidP="00DF27AA">
      <w:pPr>
        <w:pStyle w:val="Paragraphedeliste"/>
        <w:numPr>
          <w:ilvl w:val="0"/>
          <w:numId w:val="5"/>
        </w:numPr>
        <w:jc w:val="both"/>
        <w:rPr>
          <w:rFonts w:asciiTheme="minorHAnsi" w:eastAsia="Times New Roman" w:hAnsiTheme="minorHAnsi" w:cstheme="minorHAnsi"/>
          <w:color w:val="000000"/>
          <w:shd w:val="clear" w:color="auto" w:fill="FFFFFF"/>
          <w:lang w:eastAsia="fr-FR"/>
        </w:rPr>
      </w:pPr>
      <w:r w:rsidRPr="009C569F">
        <w:rPr>
          <w:rFonts w:asciiTheme="minorHAnsi" w:eastAsia="Times New Roman" w:hAnsiTheme="minorHAnsi" w:cstheme="minorHAnsi"/>
          <w:color w:val="000000"/>
          <w:shd w:val="clear" w:color="auto" w:fill="FFFFFF"/>
          <w:lang w:eastAsia="fr-FR"/>
        </w:rPr>
        <w:t xml:space="preserve">Si la formation se poursuit via la continuité pédagogique : les stagiaires de la FC salariés ou non, poursuivent leur formation via la programmation établie par le centre (avec un accompagnement spécifique notamment pour les publics peu ou pas qualifiés) en distanciel, de chez eux. De la même manière, des périodes de pratique en milieu professionnel peuvent se poursuivent. </w:t>
      </w:r>
    </w:p>
    <w:p w14:paraId="563432CC" w14:textId="77777777" w:rsidR="00DF27AA" w:rsidRPr="009C569F" w:rsidRDefault="00DF27AA" w:rsidP="00DF27AA">
      <w:pPr>
        <w:pStyle w:val="Paragraphedeliste"/>
        <w:jc w:val="both"/>
        <w:rPr>
          <w:rFonts w:asciiTheme="minorHAnsi" w:eastAsia="Times New Roman" w:hAnsiTheme="minorHAnsi" w:cstheme="minorHAnsi"/>
          <w:color w:val="000000"/>
          <w:shd w:val="clear" w:color="auto" w:fill="FFFFFF"/>
          <w:lang w:eastAsia="fr-FR"/>
        </w:rPr>
      </w:pPr>
      <w:r w:rsidRPr="009C569F">
        <w:rPr>
          <w:rFonts w:asciiTheme="minorHAnsi" w:eastAsia="Times New Roman" w:hAnsiTheme="minorHAnsi" w:cstheme="minorHAnsi"/>
          <w:color w:val="000000"/>
          <w:shd w:val="clear" w:color="auto" w:fill="FFFFFF"/>
          <w:lang w:eastAsia="fr-FR"/>
        </w:rPr>
        <w:t>Seules exceptions à cette règle :</w:t>
      </w:r>
    </w:p>
    <w:p w14:paraId="2B8D9520" w14:textId="77777777" w:rsidR="00DF27AA" w:rsidRPr="009C569F" w:rsidRDefault="00DF27AA" w:rsidP="00DF27AA">
      <w:pPr>
        <w:pStyle w:val="Paragraphedeliste"/>
        <w:numPr>
          <w:ilvl w:val="0"/>
          <w:numId w:val="61"/>
        </w:numPr>
        <w:jc w:val="both"/>
        <w:rPr>
          <w:rFonts w:asciiTheme="minorHAnsi" w:eastAsia="Times New Roman" w:hAnsiTheme="minorHAnsi" w:cstheme="minorHAnsi"/>
          <w:color w:val="000000"/>
          <w:shd w:val="clear" w:color="auto" w:fill="FFFFFF"/>
          <w:lang w:eastAsia="fr-FR"/>
        </w:rPr>
      </w:pPr>
      <w:r w:rsidRPr="009C569F">
        <w:rPr>
          <w:rFonts w:asciiTheme="minorHAnsi" w:eastAsia="Times New Roman" w:hAnsiTheme="minorHAnsi" w:cstheme="minorHAnsi"/>
          <w:color w:val="000000"/>
          <w:shd w:val="clear" w:color="auto" w:fill="FFFFFF"/>
          <w:lang w:eastAsia="fr-FR"/>
        </w:rPr>
        <w:t xml:space="preserve">Toutes les périodes de pratique en milieu professionnel des formations professionnelles (continues) dépendantes du Ministère de l’Agriculture ont été </w:t>
      </w:r>
      <w:r w:rsidRPr="009C569F">
        <w:rPr>
          <w:rFonts w:asciiTheme="minorHAnsi" w:eastAsia="Times New Roman" w:hAnsiTheme="minorHAnsi" w:cstheme="minorHAnsi"/>
          <w:color w:val="000000"/>
          <w:shd w:val="clear" w:color="auto" w:fill="FFFFFF"/>
          <w:lang w:eastAsia="fr-FR"/>
        </w:rPr>
        <w:lastRenderedPageBreak/>
        <w:t>suspendues (par décision de la DGER), malgré la possibilité de poursuite de la formation en distanciel.</w:t>
      </w:r>
    </w:p>
    <w:p w14:paraId="719EBE5E" w14:textId="77777777" w:rsidR="00DF27AA" w:rsidRPr="009C569F" w:rsidRDefault="00DF27AA" w:rsidP="00DF27AA">
      <w:pPr>
        <w:pStyle w:val="Paragraphedeliste"/>
        <w:numPr>
          <w:ilvl w:val="0"/>
          <w:numId w:val="61"/>
        </w:numPr>
        <w:jc w:val="both"/>
        <w:rPr>
          <w:rFonts w:asciiTheme="minorHAnsi" w:eastAsia="Times New Roman" w:hAnsiTheme="minorHAnsi" w:cstheme="minorHAnsi"/>
          <w:color w:val="000000"/>
          <w:shd w:val="clear" w:color="auto" w:fill="FFFFFF"/>
          <w:lang w:eastAsia="fr-FR"/>
        </w:rPr>
      </w:pPr>
      <w:r w:rsidRPr="009C569F">
        <w:rPr>
          <w:rFonts w:asciiTheme="minorHAnsi" w:eastAsia="Times New Roman" w:hAnsiTheme="minorHAnsi" w:cstheme="minorHAnsi"/>
          <w:color w:val="000000"/>
          <w:shd w:val="clear" w:color="auto" w:fill="FFFFFF"/>
          <w:lang w:eastAsia="fr-FR"/>
        </w:rPr>
        <w:t xml:space="preserve"> Si l’organisme d’accueil est fermé pour cause de Covid-19, ou a interdiction (sanitaire) ou restriction d’accès aux stagiaires. Dans ce cas, la convention est suspendue. Il pourra être trouvé un autre lieu de stage ou organisé une période de pratique en milieu professionnelle décalée dans le temps (en accord avec le prescripteur / financeur). Lors des périodes en milieu professionnel, les stagiaires de la FC tombent sous la responsabilité (pour ce qui est de leur santé et de leur protection AT et MP) de l’organisme d’accueil, qui devra mettre en place tout moyen pour garantir leur santé face à la crise, et donc respecter les consignes et gestes barrières. Il ne pourra être fait de différence entre les salariés de l’organisme d’accueil et les stagiaires FC. Pour rappel, le stagiaire FC pourra, comme tout salarié, exercer son droit de retrait s’il se considère en danger (</w:t>
      </w:r>
      <w:r w:rsidRPr="009C569F">
        <w:rPr>
          <w:rFonts w:asciiTheme="minorHAnsi" w:eastAsia="Times New Roman" w:hAnsiTheme="minorHAnsi" w:cstheme="minorHAnsi"/>
          <w:b/>
          <w:bCs/>
          <w:color w:val="000000"/>
          <w:sz w:val="22"/>
          <w:szCs w:val="22"/>
          <w:u w:val="single"/>
          <w:shd w:val="clear" w:color="auto" w:fill="FFFFFF"/>
          <w:lang w:eastAsia="fr-FR"/>
        </w:rPr>
        <w:t>réel danger imminent</w:t>
      </w:r>
      <w:r w:rsidRPr="009C569F">
        <w:rPr>
          <w:rFonts w:asciiTheme="minorHAnsi" w:eastAsia="Times New Roman" w:hAnsiTheme="minorHAnsi" w:cstheme="minorHAnsi"/>
          <w:color w:val="000000"/>
          <w:shd w:val="clear" w:color="auto" w:fill="FFFFFF"/>
          <w:lang w:eastAsia="fr-FR"/>
        </w:rPr>
        <w:t>, attention !).</w:t>
      </w:r>
    </w:p>
    <w:p w14:paraId="71FA22DE" w14:textId="77777777" w:rsidR="00DF27AA" w:rsidRPr="009C569F" w:rsidRDefault="00DF27AA" w:rsidP="00DF27AA">
      <w:pPr>
        <w:pStyle w:val="Paragraphedeliste"/>
        <w:ind w:left="0"/>
        <w:jc w:val="both"/>
        <w:rPr>
          <w:rFonts w:asciiTheme="minorHAnsi" w:eastAsia="Times New Roman" w:hAnsiTheme="minorHAnsi" w:cstheme="minorHAnsi"/>
          <w:b/>
          <w:bCs/>
          <w:color w:val="000000"/>
          <w:shd w:val="clear" w:color="auto" w:fill="FFFFFF"/>
          <w:lang w:eastAsia="fr-FR"/>
        </w:rPr>
      </w:pPr>
    </w:p>
    <w:p w14:paraId="24188F45" w14:textId="77777777" w:rsidR="00DF27AA" w:rsidRPr="009C569F" w:rsidRDefault="00DF27AA" w:rsidP="00DF27AA">
      <w:pPr>
        <w:pStyle w:val="Paragraphedeliste"/>
        <w:ind w:left="0"/>
        <w:jc w:val="both"/>
        <w:rPr>
          <w:rFonts w:asciiTheme="minorHAnsi" w:eastAsia="Times New Roman" w:hAnsiTheme="minorHAnsi" w:cstheme="minorHAnsi"/>
          <w:b/>
          <w:bCs/>
          <w:color w:val="000000"/>
          <w:shd w:val="clear" w:color="auto" w:fill="FFFFFF"/>
          <w:lang w:eastAsia="fr-FR"/>
        </w:rPr>
      </w:pPr>
    </w:p>
    <w:p w14:paraId="5D3CFDD7" w14:textId="77777777" w:rsidR="00DF27AA" w:rsidRPr="009C569F" w:rsidRDefault="00DF27AA" w:rsidP="00DF27AA">
      <w:pPr>
        <w:pStyle w:val="Paragraphedeliste"/>
        <w:ind w:left="0"/>
        <w:jc w:val="both"/>
        <w:rPr>
          <w:rFonts w:asciiTheme="minorHAnsi" w:eastAsia="Times New Roman" w:hAnsiTheme="minorHAnsi" w:cstheme="minorHAnsi"/>
          <w:b/>
          <w:bCs/>
          <w:color w:val="000000"/>
          <w:shd w:val="clear" w:color="auto" w:fill="FFFFFF"/>
          <w:lang w:eastAsia="fr-FR"/>
        </w:rPr>
      </w:pPr>
    </w:p>
    <w:p w14:paraId="07E30EA8" w14:textId="77777777" w:rsidR="00DF27AA" w:rsidRPr="009C569F" w:rsidRDefault="00DF27AA" w:rsidP="00DF27AA">
      <w:pPr>
        <w:pStyle w:val="Paragraphedeliste"/>
        <w:ind w:left="0"/>
        <w:jc w:val="both"/>
        <w:rPr>
          <w:rFonts w:asciiTheme="minorHAnsi" w:eastAsia="Times New Roman" w:hAnsiTheme="minorHAnsi" w:cstheme="minorHAnsi"/>
          <w:b/>
          <w:bCs/>
          <w:color w:val="000000"/>
          <w:shd w:val="clear" w:color="auto" w:fill="FFFFFF"/>
          <w:lang w:eastAsia="fr-FR"/>
        </w:rPr>
      </w:pPr>
      <w:r w:rsidRPr="009C569F">
        <w:rPr>
          <w:rFonts w:asciiTheme="minorHAnsi" w:eastAsia="Times New Roman" w:hAnsiTheme="minorHAnsi" w:cstheme="minorHAnsi"/>
          <w:b/>
          <w:bCs/>
          <w:color w:val="FF0000"/>
          <w:sz w:val="28"/>
          <w:szCs w:val="28"/>
          <w:shd w:val="clear" w:color="auto" w:fill="FFFFFF"/>
          <w:lang w:eastAsia="fr-FR"/>
        </w:rPr>
        <w:t>Certificat de réalisation des actions de formation </w:t>
      </w:r>
    </w:p>
    <w:p w14:paraId="2CB5E593" w14:textId="77777777" w:rsidR="00DF27AA" w:rsidRPr="009C569F" w:rsidRDefault="00DF27AA" w:rsidP="00DF27AA">
      <w:pPr>
        <w:pStyle w:val="Paragraphedeliste"/>
        <w:ind w:left="0"/>
        <w:jc w:val="both"/>
        <w:rPr>
          <w:rFonts w:asciiTheme="minorHAnsi" w:eastAsia="Times New Roman" w:hAnsiTheme="minorHAnsi" w:cstheme="minorHAnsi"/>
          <w:b/>
          <w:bCs/>
          <w:color w:val="000000"/>
          <w:shd w:val="clear" w:color="auto" w:fill="FFFFFF"/>
          <w:lang w:eastAsia="fr-FR"/>
        </w:rPr>
      </w:pPr>
      <w:r w:rsidRPr="009C569F">
        <w:rPr>
          <w:rFonts w:asciiTheme="minorHAnsi" w:eastAsia="Times New Roman" w:hAnsiTheme="minorHAnsi" w:cstheme="minorHAnsi"/>
          <w:b/>
          <w:bCs/>
          <w:color w:val="000000"/>
          <w:shd w:val="clear" w:color="auto" w:fill="FFFFFF"/>
          <w:lang w:eastAsia="fr-FR"/>
        </w:rPr>
        <w:t xml:space="preserve">(FC, Fapp, VAE, Bilan de compétences) </w:t>
      </w:r>
    </w:p>
    <w:p w14:paraId="59350820" w14:textId="77777777" w:rsidR="00DF27AA" w:rsidRPr="009C569F" w:rsidRDefault="00DF27AA" w:rsidP="00DF27AA">
      <w:pPr>
        <w:pStyle w:val="Paragraphedeliste"/>
        <w:ind w:left="0"/>
        <w:jc w:val="both"/>
        <w:rPr>
          <w:rFonts w:asciiTheme="minorHAnsi" w:eastAsia="Times New Roman" w:hAnsiTheme="minorHAnsi" w:cstheme="minorHAnsi"/>
          <w:color w:val="000000"/>
          <w:shd w:val="clear" w:color="auto" w:fill="FFFFFF"/>
          <w:lang w:eastAsia="fr-FR"/>
        </w:rPr>
      </w:pPr>
    </w:p>
    <w:p w14:paraId="628597A7" w14:textId="77777777" w:rsidR="00DF27AA" w:rsidRPr="009C569F" w:rsidRDefault="00DF27AA" w:rsidP="00DF27AA">
      <w:pPr>
        <w:pStyle w:val="Paragraphedeliste"/>
        <w:ind w:left="0"/>
        <w:jc w:val="both"/>
        <w:rPr>
          <w:rFonts w:asciiTheme="minorHAnsi" w:eastAsia="Times New Roman" w:hAnsiTheme="minorHAnsi" w:cstheme="minorHAnsi"/>
          <w:color w:val="000000"/>
          <w:shd w:val="clear" w:color="auto" w:fill="FFFFFF"/>
          <w:lang w:eastAsia="fr-FR"/>
        </w:rPr>
      </w:pPr>
      <w:r w:rsidRPr="009C569F">
        <w:rPr>
          <w:rFonts w:asciiTheme="minorHAnsi" w:eastAsia="Times New Roman" w:hAnsiTheme="minorHAnsi" w:cstheme="minorHAnsi"/>
          <w:color w:val="000000"/>
          <w:shd w:val="clear" w:color="auto" w:fill="FFFFFF"/>
          <w:lang w:eastAsia="fr-FR"/>
        </w:rPr>
        <w:t>Le ministère du Travail a mis en place le 17 avril un modèle de certificat de réalisation des actions de formation, bilans de compétences, actions de validation des acquis de l’expérience (VAE) et actions de formation par apprentissage. Il vise à harmoniser les pratiques entre les opérateurs de compétences (Opco) avec les entreprises, les organismes de formation (OF) et les centres de formation d’apprenti (CFA) pendant la crise sanitaire liée au Covid-19. Ce certificat, basé sur un principe de confiance, permet au formateur d’attester de manière purement déclarative qu’un salarié a bien suivi l’action de formation à laquelle il était inscrit et d’obtenir son paiement. Le prestataire de formation s’engage, en émettant ce certificat, à conserver pendant trois ans (ou plus lorsque des fonds européens sont mobilisés) tous les justificatifs de réalisation des actions et activités réalisées afin de permettre un contrôle approfondi.</w:t>
      </w:r>
    </w:p>
    <w:p w14:paraId="3A17CE51" w14:textId="77777777" w:rsidR="00DF27AA" w:rsidRPr="009C569F" w:rsidRDefault="00DF27AA" w:rsidP="00DF27AA">
      <w:pPr>
        <w:pStyle w:val="Paragraphedeliste"/>
        <w:ind w:left="0"/>
        <w:jc w:val="both"/>
        <w:rPr>
          <w:rFonts w:asciiTheme="minorHAnsi" w:eastAsia="Times New Roman" w:hAnsiTheme="minorHAnsi" w:cstheme="minorHAnsi"/>
          <w:color w:val="000000"/>
          <w:shd w:val="clear" w:color="auto" w:fill="FFFFFF"/>
          <w:lang w:eastAsia="fr-FR"/>
        </w:rPr>
      </w:pPr>
    </w:p>
    <w:p w14:paraId="3E52BB70" w14:textId="77777777" w:rsidR="00DF27AA" w:rsidRPr="009C569F" w:rsidRDefault="00DF27AA" w:rsidP="00DF27AA">
      <w:pPr>
        <w:jc w:val="both"/>
        <w:rPr>
          <w:rFonts w:asciiTheme="minorHAnsi" w:eastAsia="Times New Roman" w:hAnsiTheme="minorHAnsi" w:cstheme="minorHAnsi"/>
          <w:color w:val="000000"/>
          <w:shd w:val="clear" w:color="auto" w:fill="FFFFFF"/>
          <w:lang w:eastAsia="fr-FR"/>
        </w:rPr>
      </w:pPr>
      <w:r w:rsidRPr="009C569F">
        <w:rPr>
          <w:rFonts w:asciiTheme="minorHAnsi" w:eastAsia="Times New Roman" w:hAnsiTheme="minorHAnsi" w:cstheme="minorHAnsi"/>
          <w:color w:val="000000"/>
          <w:shd w:val="clear" w:color="auto" w:fill="FFFFFF"/>
          <w:lang w:eastAsia="fr-FR"/>
        </w:rPr>
        <w:t>Dans le cadre des formations à distance, le modèle précise qu’il faut prendre en compte la réalisation des activités pédagogiques et le temps estimé pour les réaliser.</w:t>
      </w:r>
    </w:p>
    <w:p w14:paraId="06ED9281" w14:textId="77777777" w:rsidR="00DF27AA" w:rsidRPr="009C569F" w:rsidRDefault="00DF27AA" w:rsidP="00DF27AA">
      <w:pPr>
        <w:pStyle w:val="Paragraphedeliste"/>
        <w:ind w:left="0"/>
        <w:jc w:val="both"/>
        <w:rPr>
          <w:rFonts w:asciiTheme="minorHAnsi" w:eastAsia="Times New Roman" w:hAnsiTheme="minorHAnsi" w:cstheme="minorHAnsi"/>
          <w:color w:val="000000"/>
          <w:shd w:val="clear" w:color="auto" w:fill="FFFFFF"/>
          <w:lang w:eastAsia="fr-FR"/>
        </w:rPr>
      </w:pPr>
    </w:p>
    <w:p w14:paraId="631A1808" w14:textId="77777777" w:rsidR="00DF27AA" w:rsidRPr="009C569F" w:rsidRDefault="00DF27AA" w:rsidP="00DF27AA">
      <w:pPr>
        <w:pStyle w:val="Paragraphedeliste"/>
        <w:ind w:left="0"/>
        <w:jc w:val="both"/>
        <w:rPr>
          <w:rFonts w:asciiTheme="minorHAnsi" w:eastAsia="Times New Roman" w:hAnsiTheme="minorHAnsi" w:cstheme="minorHAnsi"/>
          <w:color w:val="000000"/>
          <w:shd w:val="clear" w:color="auto" w:fill="FFFFFF"/>
          <w:lang w:eastAsia="fr-FR"/>
        </w:rPr>
      </w:pPr>
      <w:r w:rsidRPr="009C569F">
        <w:rPr>
          <w:rFonts w:asciiTheme="minorHAnsi" w:eastAsia="Times New Roman" w:hAnsiTheme="minorHAnsi" w:cstheme="minorHAnsi"/>
          <w:color w:val="000000"/>
          <w:shd w:val="clear" w:color="auto" w:fill="FFFFFF"/>
          <w:lang w:eastAsia="fr-FR"/>
        </w:rPr>
        <w:t>Retrouvez la trame du certificat de réalisation, en cliquant sur le lien ci-dessous :</w:t>
      </w:r>
    </w:p>
    <w:p w14:paraId="7B18DB72" w14:textId="77777777" w:rsidR="00DF27AA" w:rsidRPr="009C569F" w:rsidRDefault="00810800" w:rsidP="00DF27AA">
      <w:pPr>
        <w:pStyle w:val="Paragraphedeliste"/>
        <w:ind w:left="0"/>
        <w:jc w:val="both"/>
        <w:rPr>
          <w:rFonts w:asciiTheme="minorHAnsi" w:eastAsia="Times New Roman" w:hAnsiTheme="minorHAnsi" w:cstheme="minorHAnsi"/>
          <w:b/>
          <w:bCs/>
          <w:color w:val="000000"/>
          <w:shd w:val="clear" w:color="auto" w:fill="FFFFFF"/>
          <w:lang w:eastAsia="fr-FR"/>
        </w:rPr>
      </w:pPr>
      <w:hyperlink r:id="rId11" w:history="1">
        <w:r w:rsidR="00DF27AA" w:rsidRPr="009C569F">
          <w:rPr>
            <w:rStyle w:val="Lienhypertexte"/>
            <w:rFonts w:asciiTheme="minorHAnsi" w:eastAsia="Times New Roman" w:hAnsiTheme="minorHAnsi" w:cstheme="minorHAnsi"/>
            <w:b/>
            <w:bCs/>
            <w:shd w:val="clear" w:color="auto" w:fill="FFFFFF"/>
            <w:lang w:eastAsia="fr-FR"/>
          </w:rPr>
          <w:t>https://www.centre-inffo.fr/content/uploads/2020/04/certificat-de-ralisation.pdf</w:t>
        </w:r>
      </w:hyperlink>
      <w:r w:rsidR="00DF27AA" w:rsidRPr="009C569F">
        <w:rPr>
          <w:rFonts w:asciiTheme="minorHAnsi" w:eastAsia="Times New Roman" w:hAnsiTheme="minorHAnsi" w:cstheme="minorHAnsi"/>
          <w:b/>
          <w:bCs/>
          <w:color w:val="000000"/>
          <w:shd w:val="clear" w:color="auto" w:fill="FFFFFF"/>
          <w:lang w:eastAsia="fr-FR"/>
        </w:rPr>
        <w:t xml:space="preserve"> </w:t>
      </w:r>
    </w:p>
    <w:p w14:paraId="03A79DE0" w14:textId="77777777" w:rsidR="00DF27AA" w:rsidRPr="009C569F" w:rsidRDefault="00DF27AA" w:rsidP="00DF27AA">
      <w:pPr>
        <w:jc w:val="both"/>
        <w:rPr>
          <w:rFonts w:asciiTheme="minorHAnsi" w:hAnsiTheme="minorHAnsi" w:cstheme="minorHAnsi"/>
          <w:b/>
          <w:bCs/>
          <w:color w:val="FF0000"/>
          <w:sz w:val="40"/>
          <w:szCs w:val="40"/>
        </w:rPr>
      </w:pPr>
    </w:p>
    <w:p w14:paraId="50605EC9" w14:textId="77777777" w:rsidR="00DF27AA" w:rsidRPr="009C569F" w:rsidRDefault="00DF27AA" w:rsidP="00DF27AA">
      <w:pPr>
        <w:jc w:val="both"/>
        <w:rPr>
          <w:rFonts w:asciiTheme="minorHAnsi" w:hAnsiTheme="minorHAnsi" w:cstheme="minorHAnsi"/>
          <w:b/>
          <w:bCs/>
          <w:color w:val="FF0000"/>
          <w:sz w:val="40"/>
          <w:szCs w:val="40"/>
        </w:rPr>
      </w:pPr>
    </w:p>
    <w:p w14:paraId="1C2118A4" w14:textId="77777777" w:rsidR="00DF27AA" w:rsidRPr="009C569F" w:rsidRDefault="00DF27AA" w:rsidP="00DF27AA">
      <w:pPr>
        <w:pStyle w:val="Paragraphedeliste"/>
        <w:ind w:left="0"/>
        <w:jc w:val="both"/>
        <w:rPr>
          <w:rFonts w:asciiTheme="minorHAnsi" w:eastAsia="Times New Roman" w:hAnsiTheme="minorHAnsi" w:cstheme="minorHAnsi"/>
          <w:b/>
          <w:bCs/>
          <w:color w:val="FF0000"/>
          <w:sz w:val="28"/>
          <w:szCs w:val="28"/>
          <w:shd w:val="clear" w:color="auto" w:fill="FFFFFF"/>
          <w:lang w:eastAsia="fr-FR"/>
        </w:rPr>
      </w:pPr>
      <w:r w:rsidRPr="009C569F">
        <w:rPr>
          <w:rFonts w:asciiTheme="minorHAnsi" w:eastAsia="Times New Roman" w:hAnsiTheme="minorHAnsi" w:cstheme="minorHAnsi"/>
          <w:b/>
          <w:bCs/>
          <w:color w:val="FF0000"/>
          <w:sz w:val="28"/>
          <w:szCs w:val="28"/>
          <w:shd w:val="clear" w:color="auto" w:fill="FFFFFF"/>
          <w:lang w:eastAsia="fr-FR"/>
        </w:rPr>
        <w:t>FNE Formation – un outil pour former vos équipes durant le confinement</w:t>
      </w:r>
    </w:p>
    <w:p w14:paraId="3CBB1A54" w14:textId="77777777" w:rsidR="00DF27AA" w:rsidRPr="009C569F" w:rsidRDefault="00DF27AA" w:rsidP="00DF27AA">
      <w:pPr>
        <w:rPr>
          <w:rFonts w:ascii="Calibri" w:hAnsi="Calibri" w:cs="Calibri"/>
          <w:color w:val="000000"/>
          <w:sz w:val="22"/>
          <w:szCs w:val="22"/>
        </w:rPr>
      </w:pPr>
    </w:p>
    <w:p w14:paraId="70EDDEAE" w14:textId="77777777" w:rsidR="00DF27AA" w:rsidRPr="009C569F" w:rsidRDefault="00DF27AA" w:rsidP="00DF27AA">
      <w:pPr>
        <w:pStyle w:val="Paragraphedeliste"/>
        <w:ind w:left="0"/>
        <w:jc w:val="both"/>
        <w:rPr>
          <w:rFonts w:asciiTheme="minorHAnsi" w:eastAsia="Times New Roman" w:hAnsiTheme="minorHAnsi" w:cstheme="minorHAnsi"/>
          <w:color w:val="000000"/>
          <w:shd w:val="clear" w:color="auto" w:fill="FFFFFF"/>
          <w:lang w:eastAsia="fr-FR"/>
        </w:rPr>
      </w:pPr>
      <w:r w:rsidRPr="009C569F">
        <w:rPr>
          <w:rFonts w:asciiTheme="minorHAnsi" w:eastAsia="Times New Roman" w:hAnsiTheme="minorHAnsi" w:cstheme="minorHAnsi"/>
          <w:color w:val="000000"/>
          <w:shd w:val="clear" w:color="auto" w:fill="FFFFFF"/>
          <w:lang w:eastAsia="fr-FR"/>
        </w:rPr>
        <w:t>Les établissements bénéficiant du chômage partiel pour une partie de leurs effectifs, peuvent demander à bénéficier du FNE-Formation en plus de l’activité partielle afin d’investir dans les compétences des salariés (qui sont en chômage partiel).</w:t>
      </w:r>
    </w:p>
    <w:p w14:paraId="7084B511" w14:textId="77777777" w:rsidR="00DF27AA" w:rsidRPr="009C569F" w:rsidRDefault="00DF27AA" w:rsidP="00DF27AA">
      <w:pPr>
        <w:pStyle w:val="Paragraphedeliste"/>
        <w:ind w:left="0"/>
        <w:jc w:val="both"/>
        <w:rPr>
          <w:rFonts w:asciiTheme="minorHAnsi" w:eastAsia="Times New Roman" w:hAnsiTheme="minorHAnsi" w:cstheme="minorHAnsi"/>
          <w:color w:val="000000"/>
          <w:shd w:val="clear" w:color="auto" w:fill="FFFFFF"/>
          <w:lang w:eastAsia="fr-FR"/>
        </w:rPr>
      </w:pPr>
      <w:r w:rsidRPr="009C569F">
        <w:rPr>
          <w:rFonts w:asciiTheme="minorHAnsi" w:eastAsia="Times New Roman" w:hAnsiTheme="minorHAnsi" w:cstheme="minorHAnsi"/>
          <w:color w:val="000000"/>
          <w:shd w:val="clear" w:color="auto" w:fill="FFFFFF"/>
          <w:lang w:eastAsia="fr-FR"/>
        </w:rPr>
        <w:lastRenderedPageBreak/>
        <w:t>Le FNE-Formation a pour objet la mise en œuvre d’actions de formation, afin de faciliter la continuité de l’activité des salariés face aux transformations consécutives aux mutations économiques et technologiques, et de favoriser leur adaptation à de nouveaux emplois.</w:t>
      </w:r>
    </w:p>
    <w:p w14:paraId="2E2330C2" w14:textId="77777777" w:rsidR="00DF27AA" w:rsidRPr="009C569F" w:rsidRDefault="00DF27AA" w:rsidP="00DF27AA">
      <w:pPr>
        <w:pStyle w:val="Paragraphedeliste"/>
        <w:ind w:left="0"/>
        <w:rPr>
          <w:rFonts w:asciiTheme="minorHAnsi" w:eastAsia="Times New Roman" w:hAnsiTheme="minorHAnsi" w:cstheme="minorHAnsi"/>
          <w:b/>
          <w:bCs/>
          <w:color w:val="000000"/>
          <w:shd w:val="clear" w:color="auto" w:fill="FFFFFF"/>
          <w:lang w:eastAsia="fr-FR"/>
        </w:rPr>
      </w:pPr>
    </w:p>
    <w:p w14:paraId="17124564" w14:textId="77777777" w:rsidR="00DF27AA" w:rsidRPr="009C569F" w:rsidRDefault="00DF27AA" w:rsidP="00DF27AA">
      <w:pPr>
        <w:pStyle w:val="Paragraphedeliste"/>
        <w:ind w:left="0"/>
        <w:rPr>
          <w:rFonts w:asciiTheme="minorHAnsi" w:eastAsia="Times New Roman" w:hAnsiTheme="minorHAnsi" w:cstheme="minorHAnsi"/>
          <w:b/>
          <w:bCs/>
          <w:color w:val="000000"/>
          <w:shd w:val="clear" w:color="auto" w:fill="FFFFFF"/>
          <w:lang w:eastAsia="fr-FR"/>
        </w:rPr>
      </w:pPr>
      <w:r w:rsidRPr="009C569F">
        <w:rPr>
          <w:rFonts w:asciiTheme="minorHAnsi" w:eastAsia="Times New Roman" w:hAnsiTheme="minorHAnsi" w:cstheme="minorHAnsi"/>
          <w:b/>
          <w:bCs/>
          <w:color w:val="000000"/>
          <w:shd w:val="clear" w:color="auto" w:fill="FFFFFF"/>
          <w:lang w:eastAsia="fr-FR"/>
        </w:rPr>
        <w:t>Qui sont les bénéficiaires ?</w:t>
      </w:r>
    </w:p>
    <w:p w14:paraId="32FCC8AC" w14:textId="77777777" w:rsidR="00DF27AA" w:rsidRPr="009C569F" w:rsidRDefault="00DF27AA" w:rsidP="00DF27AA">
      <w:pPr>
        <w:pStyle w:val="Paragraphedeliste"/>
        <w:ind w:left="0"/>
        <w:jc w:val="both"/>
        <w:rPr>
          <w:rFonts w:asciiTheme="minorHAnsi" w:eastAsia="Times New Roman" w:hAnsiTheme="minorHAnsi" w:cstheme="minorHAnsi"/>
          <w:color w:val="000000"/>
          <w:shd w:val="clear" w:color="auto" w:fill="FFFFFF"/>
          <w:lang w:eastAsia="fr-FR"/>
        </w:rPr>
      </w:pPr>
      <w:r w:rsidRPr="009C569F">
        <w:rPr>
          <w:rFonts w:asciiTheme="minorHAnsi" w:eastAsia="Times New Roman" w:hAnsiTheme="minorHAnsi" w:cstheme="minorHAnsi"/>
          <w:color w:val="000000"/>
          <w:shd w:val="clear" w:color="auto" w:fill="FFFFFF"/>
          <w:lang w:eastAsia="fr-FR"/>
        </w:rPr>
        <w:t>L’ensemble des entreprises ayant des salariés placés en activité partielle sont éligibles pour ces salariés à l’exception des salariés en contrat d’apprentissage ou en contrat de professionnalisation et également :</w:t>
      </w:r>
    </w:p>
    <w:p w14:paraId="26AB42EE" w14:textId="77777777" w:rsidR="00DF27AA" w:rsidRPr="009C569F" w:rsidRDefault="00DF27AA" w:rsidP="00DF27AA">
      <w:pPr>
        <w:pStyle w:val="Paragraphedeliste"/>
        <w:ind w:left="0"/>
        <w:rPr>
          <w:rFonts w:asciiTheme="minorHAnsi" w:eastAsia="Times New Roman" w:hAnsiTheme="minorHAnsi" w:cstheme="minorHAnsi"/>
          <w:color w:val="000000"/>
          <w:shd w:val="clear" w:color="auto" w:fill="FFFFFF"/>
          <w:lang w:eastAsia="fr-FR"/>
        </w:rPr>
      </w:pPr>
    </w:p>
    <w:p w14:paraId="13337324" w14:textId="77777777" w:rsidR="00DF27AA" w:rsidRPr="009C569F" w:rsidRDefault="00DF27AA" w:rsidP="00DF27AA">
      <w:pPr>
        <w:pStyle w:val="Paragraphedeliste"/>
        <w:ind w:left="0"/>
        <w:rPr>
          <w:rFonts w:asciiTheme="minorHAnsi" w:eastAsia="Times New Roman" w:hAnsiTheme="minorHAnsi" w:cstheme="minorHAnsi"/>
          <w:color w:val="000000"/>
          <w:shd w:val="clear" w:color="auto" w:fill="FFFFFF"/>
          <w:lang w:eastAsia="fr-FR"/>
        </w:rPr>
      </w:pPr>
      <w:r w:rsidRPr="009C569F">
        <w:rPr>
          <w:rFonts w:asciiTheme="minorHAnsi" w:eastAsia="Times New Roman" w:hAnsiTheme="minorHAnsi" w:cstheme="minorHAnsi"/>
          <w:color w:val="000000"/>
          <w:shd w:val="clear" w:color="auto" w:fill="FFFFFF"/>
          <w:lang w:eastAsia="fr-FR"/>
        </w:rPr>
        <w:t>Doivent être exclus d’emblée les salariés pour lesquels :</w:t>
      </w:r>
    </w:p>
    <w:p w14:paraId="37D4D4EA" w14:textId="77777777" w:rsidR="00DF27AA" w:rsidRPr="009C569F" w:rsidRDefault="00DF27AA" w:rsidP="00DF27AA">
      <w:pPr>
        <w:pStyle w:val="Paragraphedeliste"/>
        <w:ind w:left="0"/>
        <w:rPr>
          <w:rFonts w:asciiTheme="minorHAnsi" w:eastAsia="Times New Roman" w:hAnsiTheme="minorHAnsi" w:cstheme="minorHAnsi"/>
          <w:color w:val="000000"/>
          <w:shd w:val="clear" w:color="auto" w:fill="FFFFFF"/>
          <w:lang w:eastAsia="fr-FR"/>
        </w:rPr>
      </w:pPr>
      <w:r w:rsidRPr="009C569F">
        <w:rPr>
          <w:rFonts w:asciiTheme="minorHAnsi" w:eastAsia="Times New Roman" w:hAnsiTheme="minorHAnsi" w:cstheme="minorHAnsi"/>
          <w:color w:val="000000"/>
          <w:shd w:val="clear" w:color="auto" w:fill="FFFFFF"/>
          <w:lang w:eastAsia="fr-FR"/>
        </w:rPr>
        <w:t>• est notifiée la rupture du contrat de travail (toute rupture du contrat de travail pour motif économique, quel que soit le cadre d’intervention de cette rupture : plan de sauvegarde de l’emploi, plan de départ volontaire, notamment) ;</w:t>
      </w:r>
      <w:r w:rsidRPr="009C569F">
        <w:rPr>
          <w:rFonts w:asciiTheme="minorHAnsi" w:eastAsia="Times New Roman" w:hAnsiTheme="minorHAnsi" w:cstheme="minorHAnsi"/>
          <w:color w:val="000000"/>
          <w:shd w:val="clear" w:color="auto" w:fill="FFFFFF"/>
          <w:lang w:eastAsia="fr-FR"/>
        </w:rPr>
        <w:br/>
        <w:t>• est prévu un départ à la retraite dès lors qu’il s’insère dans le cadre d’un plan de sauvegarde de l’emploi ;</w:t>
      </w:r>
      <w:r w:rsidRPr="009C569F">
        <w:rPr>
          <w:rFonts w:asciiTheme="minorHAnsi" w:eastAsia="Times New Roman" w:hAnsiTheme="minorHAnsi" w:cstheme="minorHAnsi"/>
          <w:color w:val="000000"/>
          <w:shd w:val="clear" w:color="auto" w:fill="FFFFFF"/>
          <w:lang w:eastAsia="fr-FR"/>
        </w:rPr>
        <w:br/>
        <w:t>• la Direccte a homologué une ou plusieurs ruptures conventionnelles.</w:t>
      </w:r>
    </w:p>
    <w:p w14:paraId="7AF8EE9E" w14:textId="77777777" w:rsidR="00DF27AA" w:rsidRPr="009C569F" w:rsidRDefault="00DF27AA" w:rsidP="00DF27AA">
      <w:pPr>
        <w:pStyle w:val="Paragraphedeliste"/>
        <w:ind w:left="0"/>
        <w:rPr>
          <w:rFonts w:asciiTheme="minorHAnsi" w:eastAsia="Times New Roman" w:hAnsiTheme="minorHAnsi" w:cstheme="minorHAnsi"/>
          <w:color w:val="000000"/>
          <w:shd w:val="clear" w:color="auto" w:fill="FFFFFF"/>
          <w:lang w:eastAsia="fr-FR"/>
        </w:rPr>
      </w:pPr>
    </w:p>
    <w:p w14:paraId="3AE72CE4" w14:textId="77777777" w:rsidR="00DF27AA" w:rsidRPr="009C569F" w:rsidRDefault="00DF27AA" w:rsidP="00DF27AA">
      <w:pPr>
        <w:pStyle w:val="Paragraphedeliste"/>
        <w:ind w:left="0"/>
        <w:rPr>
          <w:rFonts w:asciiTheme="minorHAnsi" w:eastAsia="Times New Roman" w:hAnsiTheme="minorHAnsi" w:cstheme="minorHAnsi"/>
          <w:b/>
          <w:bCs/>
          <w:color w:val="000000"/>
          <w:shd w:val="clear" w:color="auto" w:fill="FFFFFF"/>
          <w:lang w:eastAsia="fr-FR"/>
        </w:rPr>
      </w:pPr>
      <w:r w:rsidRPr="009C569F">
        <w:rPr>
          <w:rFonts w:asciiTheme="minorHAnsi" w:eastAsia="Times New Roman" w:hAnsiTheme="minorHAnsi" w:cstheme="minorHAnsi"/>
          <w:b/>
          <w:bCs/>
          <w:color w:val="000000"/>
          <w:shd w:val="clear" w:color="auto" w:fill="FFFFFF"/>
          <w:lang w:eastAsia="fr-FR"/>
        </w:rPr>
        <w:t>Quelles sont les formations éligibles ?</w:t>
      </w:r>
    </w:p>
    <w:p w14:paraId="51B20CA8" w14:textId="77777777" w:rsidR="00DF27AA" w:rsidRPr="009C569F" w:rsidRDefault="00DF27AA" w:rsidP="00DF27AA">
      <w:pPr>
        <w:pStyle w:val="Paragraphedeliste"/>
        <w:ind w:left="0"/>
        <w:rPr>
          <w:rFonts w:asciiTheme="minorHAnsi" w:eastAsia="Times New Roman" w:hAnsiTheme="minorHAnsi" w:cstheme="minorHAnsi"/>
          <w:color w:val="000000"/>
          <w:shd w:val="clear" w:color="auto" w:fill="FFFFFF"/>
          <w:lang w:eastAsia="fr-FR"/>
        </w:rPr>
      </w:pPr>
      <w:r w:rsidRPr="009C569F">
        <w:rPr>
          <w:rFonts w:asciiTheme="minorHAnsi" w:eastAsia="Times New Roman" w:hAnsiTheme="minorHAnsi" w:cstheme="minorHAnsi"/>
          <w:color w:val="000000"/>
          <w:shd w:val="clear" w:color="auto" w:fill="FFFFFF"/>
          <w:lang w:eastAsia="fr-FR"/>
        </w:rPr>
        <w:t>Les actions éligibles sont celles prévues aux 1°, 2° et 3° de l’article L. 6313-1 du Code du travail dont celles permettant d’obtenir une des qualifications mentionnées à l’article L. 6314-1 du même Code, celles réalisées à distance notamment dans le cadre du plan de développement des compétences. Les actions de formation à distance devront respecter les dispositions de l’article D. 6313-3-1 du Code du travail.</w:t>
      </w:r>
      <w:r w:rsidRPr="009C569F">
        <w:rPr>
          <w:rFonts w:asciiTheme="minorHAnsi" w:eastAsia="Times New Roman" w:hAnsiTheme="minorHAnsi" w:cstheme="minorHAnsi"/>
          <w:shd w:val="clear" w:color="auto" w:fill="FFFFFF"/>
          <w:lang w:eastAsia="fr-FR"/>
        </w:rPr>
        <w:t> </w:t>
      </w:r>
      <w:r w:rsidRPr="009C569F">
        <w:rPr>
          <w:rFonts w:asciiTheme="minorHAnsi" w:eastAsia="Times New Roman" w:hAnsiTheme="minorHAnsi" w:cstheme="minorHAnsi"/>
          <w:color w:val="000000"/>
          <w:shd w:val="clear" w:color="auto" w:fill="FFFFFF"/>
          <w:lang w:eastAsia="fr-FR"/>
        </w:rPr>
        <w:br/>
        <w:t>Ne sont pas éligibles les formations relevant de l’obligation de formation générale à la sécurité incombant à l’employeur (articles L. 4121-1 et L. 4121-2 du Code du travail) et les formations par apprentissage ou par alternance.</w:t>
      </w:r>
      <w:r w:rsidRPr="009C569F">
        <w:rPr>
          <w:rFonts w:asciiTheme="minorHAnsi" w:eastAsia="Times New Roman" w:hAnsiTheme="minorHAnsi" w:cstheme="minorHAnsi"/>
          <w:shd w:val="clear" w:color="auto" w:fill="FFFFFF"/>
          <w:lang w:eastAsia="fr-FR"/>
        </w:rPr>
        <w:t> </w:t>
      </w:r>
      <w:r w:rsidRPr="009C569F">
        <w:rPr>
          <w:rFonts w:asciiTheme="minorHAnsi" w:eastAsia="Times New Roman" w:hAnsiTheme="minorHAnsi" w:cstheme="minorHAnsi"/>
          <w:color w:val="000000"/>
          <w:shd w:val="clear" w:color="auto" w:fill="FFFFFF"/>
          <w:lang w:eastAsia="fr-FR"/>
        </w:rPr>
        <w:br/>
        <w:t>La formation doit permettre au salarié de développer des compétences et renforcer son employabilité, quel que soit le domaine concerné.</w:t>
      </w:r>
    </w:p>
    <w:p w14:paraId="369C5D1A" w14:textId="77777777" w:rsidR="00DF27AA" w:rsidRPr="009C569F" w:rsidRDefault="00DF27AA" w:rsidP="00DF27AA">
      <w:pPr>
        <w:pStyle w:val="Paragraphedeliste"/>
        <w:ind w:left="0"/>
        <w:rPr>
          <w:rFonts w:asciiTheme="minorHAnsi" w:eastAsia="Times New Roman" w:hAnsiTheme="minorHAnsi" w:cstheme="minorHAnsi"/>
          <w:color w:val="000000"/>
          <w:shd w:val="clear" w:color="auto" w:fill="FFFFFF"/>
          <w:lang w:eastAsia="fr-FR"/>
        </w:rPr>
      </w:pPr>
    </w:p>
    <w:p w14:paraId="27AC80A5" w14:textId="77777777" w:rsidR="00DF27AA" w:rsidRPr="009C569F" w:rsidRDefault="00DF27AA" w:rsidP="00DF27AA">
      <w:pPr>
        <w:pStyle w:val="Paragraphedeliste"/>
        <w:ind w:left="0"/>
        <w:rPr>
          <w:rFonts w:asciiTheme="minorHAnsi" w:eastAsia="Times New Roman" w:hAnsiTheme="minorHAnsi" w:cstheme="minorHAnsi"/>
          <w:b/>
          <w:bCs/>
          <w:color w:val="000000"/>
          <w:shd w:val="clear" w:color="auto" w:fill="FFFFFF"/>
          <w:lang w:eastAsia="fr-FR"/>
        </w:rPr>
      </w:pPr>
      <w:r w:rsidRPr="009C569F">
        <w:rPr>
          <w:rFonts w:asciiTheme="minorHAnsi" w:eastAsia="Times New Roman" w:hAnsiTheme="minorHAnsi" w:cstheme="minorHAnsi"/>
          <w:b/>
          <w:bCs/>
          <w:color w:val="000000"/>
          <w:shd w:val="clear" w:color="auto" w:fill="FFFFFF"/>
          <w:lang w:eastAsia="fr-FR"/>
        </w:rPr>
        <w:t>Quels sont les coûts ?</w:t>
      </w:r>
    </w:p>
    <w:p w14:paraId="1FCFF763" w14:textId="77777777" w:rsidR="00DF27AA" w:rsidRPr="009C569F" w:rsidRDefault="00DF27AA" w:rsidP="00DF27AA">
      <w:pPr>
        <w:pStyle w:val="Paragraphedeliste"/>
        <w:ind w:left="0"/>
        <w:jc w:val="both"/>
        <w:rPr>
          <w:rFonts w:asciiTheme="minorHAnsi" w:eastAsia="Times New Roman" w:hAnsiTheme="minorHAnsi" w:cstheme="minorHAnsi"/>
          <w:b/>
          <w:bCs/>
          <w:color w:val="000000"/>
          <w:shd w:val="clear" w:color="auto" w:fill="FFFFFF"/>
          <w:lang w:eastAsia="fr-FR"/>
        </w:rPr>
      </w:pPr>
      <w:r w:rsidRPr="009C569F">
        <w:rPr>
          <w:rFonts w:asciiTheme="minorHAnsi" w:eastAsia="Times New Roman" w:hAnsiTheme="minorHAnsi" w:cstheme="minorHAnsi"/>
          <w:color w:val="000000"/>
          <w:shd w:val="clear" w:color="auto" w:fill="FFFFFF"/>
          <w:lang w:eastAsia="fr-FR"/>
        </w:rPr>
        <w:t>A l’exception des salaires, déjà soutenus par le dispositif de l’activité partielle,</w:t>
      </w:r>
      <w:r w:rsidRPr="009C569F">
        <w:rPr>
          <w:rFonts w:asciiTheme="minorHAnsi" w:eastAsia="Times New Roman" w:hAnsiTheme="minorHAnsi" w:cstheme="minorHAnsi"/>
          <w:shd w:val="clear" w:color="auto" w:fill="FFFFFF"/>
          <w:lang w:eastAsia="fr-FR"/>
        </w:rPr>
        <w:t> </w:t>
      </w:r>
      <w:r w:rsidRPr="009C569F">
        <w:rPr>
          <w:rFonts w:asciiTheme="minorHAnsi" w:eastAsia="Times New Roman" w:hAnsiTheme="minorHAnsi" w:cstheme="minorHAnsi"/>
          <w:b/>
          <w:bCs/>
          <w:color w:val="000000"/>
          <w:shd w:val="clear" w:color="auto" w:fill="FFFFFF"/>
          <w:lang w:eastAsia="fr-FR"/>
        </w:rPr>
        <w:t>l’État prend en charge 100 % de ces coûts pédagogiques sans plafond horaire.</w:t>
      </w:r>
    </w:p>
    <w:p w14:paraId="08524259" w14:textId="77777777" w:rsidR="00DF27AA" w:rsidRPr="009C569F" w:rsidRDefault="00DF27AA" w:rsidP="00DF27AA">
      <w:pPr>
        <w:pStyle w:val="Paragraphedeliste"/>
        <w:ind w:left="0"/>
        <w:jc w:val="both"/>
        <w:rPr>
          <w:rFonts w:asciiTheme="minorHAnsi" w:eastAsia="Times New Roman" w:hAnsiTheme="minorHAnsi" w:cstheme="minorHAnsi"/>
          <w:color w:val="000000"/>
          <w:shd w:val="clear" w:color="auto" w:fill="FFFFFF"/>
          <w:lang w:eastAsia="fr-FR"/>
        </w:rPr>
      </w:pPr>
      <w:r w:rsidRPr="009C569F">
        <w:rPr>
          <w:rFonts w:asciiTheme="minorHAnsi" w:eastAsia="Times New Roman" w:hAnsiTheme="minorHAnsi" w:cstheme="minorHAnsi"/>
          <w:color w:val="000000"/>
          <w:shd w:val="clear" w:color="auto" w:fill="FFFFFF"/>
          <w:lang w:eastAsia="fr-FR"/>
        </w:rPr>
        <w:t>Au-delà de 1 500 € par salarié, le dossier fera l’objet d’une instruction plus détaillée, notamment sur la justification du niveau du coût horaire.</w:t>
      </w:r>
    </w:p>
    <w:p w14:paraId="56C7F858" w14:textId="77777777" w:rsidR="00DF27AA" w:rsidRPr="009C569F" w:rsidRDefault="00DF27AA" w:rsidP="00DF27AA">
      <w:pPr>
        <w:pStyle w:val="Paragraphedeliste"/>
        <w:ind w:left="0"/>
        <w:rPr>
          <w:rFonts w:asciiTheme="minorHAnsi" w:eastAsia="Times New Roman" w:hAnsiTheme="minorHAnsi" w:cstheme="minorHAnsi"/>
          <w:color w:val="000000"/>
          <w:shd w:val="clear" w:color="auto" w:fill="FFFFFF"/>
          <w:lang w:eastAsia="fr-FR"/>
        </w:rPr>
      </w:pPr>
    </w:p>
    <w:p w14:paraId="508F21A8" w14:textId="77777777" w:rsidR="00DF27AA" w:rsidRPr="009C569F" w:rsidRDefault="00DF27AA" w:rsidP="00DF27AA">
      <w:pPr>
        <w:pStyle w:val="Paragraphedeliste"/>
        <w:ind w:left="0"/>
        <w:rPr>
          <w:rFonts w:asciiTheme="minorHAnsi" w:eastAsia="Times New Roman" w:hAnsiTheme="minorHAnsi" w:cstheme="minorHAnsi"/>
          <w:b/>
          <w:bCs/>
          <w:color w:val="000000"/>
          <w:shd w:val="clear" w:color="auto" w:fill="FFFFFF"/>
          <w:lang w:eastAsia="fr-FR"/>
        </w:rPr>
      </w:pPr>
      <w:r w:rsidRPr="009C569F">
        <w:rPr>
          <w:rFonts w:asciiTheme="minorHAnsi" w:eastAsia="Times New Roman" w:hAnsiTheme="minorHAnsi" w:cstheme="minorHAnsi"/>
          <w:b/>
          <w:bCs/>
          <w:color w:val="000000"/>
          <w:shd w:val="clear" w:color="auto" w:fill="FFFFFF"/>
          <w:lang w:eastAsia="fr-FR"/>
        </w:rPr>
        <w:t>Quelle est la procédure ?</w:t>
      </w:r>
    </w:p>
    <w:p w14:paraId="1E0B1422" w14:textId="77777777" w:rsidR="00DF27AA" w:rsidRPr="009C569F" w:rsidRDefault="00DF27AA" w:rsidP="00DF27AA">
      <w:pPr>
        <w:pStyle w:val="Paragraphedeliste"/>
        <w:ind w:left="0"/>
        <w:rPr>
          <w:rFonts w:asciiTheme="minorHAnsi" w:eastAsia="Times New Roman" w:hAnsiTheme="minorHAnsi" w:cstheme="minorHAnsi"/>
          <w:color w:val="000000"/>
          <w:shd w:val="clear" w:color="auto" w:fill="FFFFFF"/>
          <w:lang w:eastAsia="fr-FR"/>
        </w:rPr>
      </w:pPr>
      <w:r w:rsidRPr="009C569F">
        <w:rPr>
          <w:rFonts w:asciiTheme="minorHAnsi" w:eastAsia="Times New Roman" w:hAnsiTheme="minorHAnsi" w:cstheme="minorHAnsi"/>
          <w:color w:val="000000"/>
          <w:shd w:val="clear" w:color="auto" w:fill="FFFFFF"/>
          <w:lang w:eastAsia="fr-FR"/>
        </w:rPr>
        <w:t>Les dossiers de demande de subvention FNE-Formation sont instruits par les Directions régionales des entreprises, de la concurrence, de la consommation, du travail et de l’emploi (Direccte) et par les opérateurs de compétences (OPCO).</w:t>
      </w:r>
    </w:p>
    <w:p w14:paraId="2A10179F" w14:textId="77777777" w:rsidR="00DF27AA" w:rsidRPr="009C569F" w:rsidRDefault="00DF27AA" w:rsidP="00DF27AA">
      <w:pPr>
        <w:pStyle w:val="Paragraphedeliste"/>
        <w:ind w:left="0"/>
        <w:rPr>
          <w:rFonts w:asciiTheme="minorHAnsi" w:eastAsia="Times New Roman" w:hAnsiTheme="minorHAnsi" w:cstheme="minorHAnsi"/>
          <w:color w:val="000000"/>
          <w:shd w:val="clear" w:color="auto" w:fill="FFFFFF"/>
          <w:lang w:eastAsia="fr-FR"/>
        </w:rPr>
      </w:pPr>
      <w:r w:rsidRPr="009C569F">
        <w:rPr>
          <w:rFonts w:asciiTheme="minorHAnsi" w:eastAsia="Times New Roman" w:hAnsiTheme="minorHAnsi" w:cstheme="minorHAnsi"/>
          <w:color w:val="000000"/>
          <w:shd w:val="clear" w:color="auto" w:fill="FFFFFF"/>
          <w:lang w:eastAsia="fr-FR"/>
        </w:rPr>
        <w:t>Le FNE-Formation est mobilisé dans le cadre d’une convention conclue entre le préfet – par délégation la Direccte – et une entreprise ou un groupement d’employeurs (FNE-individuel).</w:t>
      </w:r>
      <w:r w:rsidRPr="009C569F">
        <w:rPr>
          <w:rFonts w:asciiTheme="minorHAnsi" w:eastAsia="Times New Roman" w:hAnsiTheme="minorHAnsi" w:cstheme="minorHAnsi"/>
          <w:shd w:val="clear" w:color="auto" w:fill="FFFFFF"/>
          <w:lang w:eastAsia="fr-FR"/>
        </w:rPr>
        <w:t> </w:t>
      </w:r>
      <w:r w:rsidRPr="009C569F">
        <w:rPr>
          <w:rFonts w:asciiTheme="minorHAnsi" w:eastAsia="Times New Roman" w:hAnsiTheme="minorHAnsi" w:cstheme="minorHAnsi"/>
          <w:color w:val="000000"/>
          <w:shd w:val="clear" w:color="auto" w:fill="FFFFFF"/>
          <w:lang w:eastAsia="fr-FR"/>
        </w:rPr>
        <w:br/>
        <w:t>Le préfet de département (ou par délégation, la Direccte) compétent pour signer la convention est celui du siège social de l’entreprise.</w:t>
      </w:r>
    </w:p>
    <w:p w14:paraId="4666FC3D" w14:textId="77777777" w:rsidR="00DF27AA" w:rsidRPr="009C569F" w:rsidRDefault="00DF27AA" w:rsidP="00DF27AA">
      <w:pPr>
        <w:pStyle w:val="Paragraphedeliste"/>
        <w:ind w:left="0"/>
        <w:rPr>
          <w:rFonts w:asciiTheme="minorHAnsi" w:eastAsia="Times New Roman" w:hAnsiTheme="minorHAnsi" w:cstheme="minorHAnsi"/>
          <w:color w:val="000000"/>
          <w:shd w:val="clear" w:color="auto" w:fill="FFFFFF"/>
          <w:lang w:eastAsia="fr-FR"/>
        </w:rPr>
      </w:pPr>
      <w:r w:rsidRPr="009C569F">
        <w:rPr>
          <w:rFonts w:asciiTheme="minorHAnsi" w:eastAsia="Times New Roman" w:hAnsiTheme="minorHAnsi" w:cstheme="minorHAnsi"/>
          <w:color w:val="000000"/>
          <w:shd w:val="clear" w:color="auto" w:fill="FFFFFF"/>
          <w:lang w:eastAsia="fr-FR"/>
        </w:rPr>
        <w:t>L’entreprise peut également faire appel à son OPCO si celui-ci a signé avec la Direccte (c’est notamment le cas en Ile de France) une convention par laquelle elle s’appuie sur son expertise pour l’instruction et le suivi des actions de formation (FNE collectif).</w:t>
      </w:r>
    </w:p>
    <w:p w14:paraId="77E782F4" w14:textId="77777777" w:rsidR="00DF27AA" w:rsidRPr="009C569F" w:rsidRDefault="00DF27AA" w:rsidP="00DF27AA">
      <w:pPr>
        <w:pStyle w:val="Paragraphedeliste"/>
        <w:ind w:left="0"/>
        <w:rPr>
          <w:rFonts w:asciiTheme="minorHAnsi" w:eastAsia="Times New Roman" w:hAnsiTheme="minorHAnsi" w:cstheme="minorHAnsi"/>
          <w:color w:val="000000"/>
          <w:shd w:val="clear" w:color="auto" w:fill="FFFFFF"/>
          <w:lang w:eastAsia="fr-FR"/>
        </w:rPr>
      </w:pPr>
      <w:r w:rsidRPr="009C569F">
        <w:rPr>
          <w:rFonts w:asciiTheme="minorHAnsi" w:eastAsia="Times New Roman" w:hAnsiTheme="minorHAnsi" w:cstheme="minorHAnsi"/>
          <w:color w:val="000000"/>
          <w:shd w:val="clear" w:color="auto" w:fill="FFFFFF"/>
          <w:lang w:eastAsia="fr-FR"/>
        </w:rPr>
        <w:lastRenderedPageBreak/>
        <w:t>Un contrôle de service fait (CSF) de la convention FNE-Formation est réalisé à l’issue de l’opération pour le solde de la convention afin de vérifier la réalisation effective de l’opération et la réalité de la dépense effectuée.</w:t>
      </w:r>
      <w:r w:rsidRPr="009C569F">
        <w:rPr>
          <w:rFonts w:asciiTheme="minorHAnsi" w:eastAsia="Times New Roman" w:hAnsiTheme="minorHAnsi" w:cstheme="minorHAnsi"/>
          <w:shd w:val="clear" w:color="auto" w:fill="FFFFFF"/>
          <w:lang w:eastAsia="fr-FR"/>
        </w:rPr>
        <w:t> </w:t>
      </w:r>
      <w:r w:rsidRPr="009C569F">
        <w:rPr>
          <w:rFonts w:asciiTheme="minorHAnsi" w:eastAsia="Times New Roman" w:hAnsiTheme="minorHAnsi" w:cstheme="minorHAnsi"/>
          <w:color w:val="000000"/>
          <w:shd w:val="clear" w:color="auto" w:fill="FFFFFF"/>
          <w:lang w:eastAsia="fr-FR"/>
        </w:rPr>
        <w:br/>
        <w:t>Des conventions régionales avec les OPCO peuvent être conclues.</w:t>
      </w:r>
    </w:p>
    <w:p w14:paraId="0797BFD5" w14:textId="77777777" w:rsidR="00DF27AA" w:rsidRPr="009C569F" w:rsidRDefault="00DF27AA" w:rsidP="00DF27AA">
      <w:pPr>
        <w:jc w:val="both"/>
        <w:rPr>
          <w:rFonts w:asciiTheme="minorHAnsi" w:hAnsiTheme="minorHAnsi" w:cstheme="minorHAnsi"/>
          <w:b/>
          <w:bCs/>
          <w:color w:val="FF0000"/>
          <w:sz w:val="40"/>
          <w:szCs w:val="40"/>
        </w:rPr>
      </w:pPr>
    </w:p>
    <w:p w14:paraId="63A70526" w14:textId="77777777" w:rsidR="00DF27AA" w:rsidRPr="009C569F" w:rsidRDefault="00DF27AA" w:rsidP="00DF27AA">
      <w:pPr>
        <w:rPr>
          <w:rFonts w:ascii="Calibri" w:hAnsi="Calibri" w:cs="Calibri"/>
          <w:color w:val="000000"/>
          <w:sz w:val="22"/>
          <w:szCs w:val="22"/>
        </w:rPr>
      </w:pPr>
      <w:r w:rsidRPr="009C569F">
        <w:rPr>
          <w:rFonts w:ascii="Calibri" w:hAnsi="Calibri" w:cs="Calibri"/>
          <w:b/>
          <w:bCs/>
          <w:color w:val="000000"/>
        </w:rPr>
        <w:t>Documents utiles</w:t>
      </w:r>
    </w:p>
    <w:p w14:paraId="197D7A8B" w14:textId="77777777" w:rsidR="00DF27AA" w:rsidRPr="009C569F" w:rsidRDefault="00DF27AA" w:rsidP="00DF27AA">
      <w:pPr>
        <w:numPr>
          <w:ilvl w:val="0"/>
          <w:numId w:val="62"/>
        </w:numPr>
        <w:rPr>
          <w:rFonts w:ascii="Calibri" w:hAnsi="Calibri" w:cs="Calibri"/>
          <w:color w:val="000000"/>
          <w:sz w:val="22"/>
          <w:szCs w:val="22"/>
        </w:rPr>
      </w:pPr>
      <w:r w:rsidRPr="009C569F">
        <w:rPr>
          <w:rFonts w:ascii="Calibri" w:hAnsi="Calibri" w:cs="Calibri"/>
          <w:color w:val="000000"/>
          <w:sz w:val="22"/>
          <w:szCs w:val="22"/>
        </w:rPr>
        <w:t>la</w:t>
      </w:r>
      <w:r w:rsidRPr="009C569F">
        <w:rPr>
          <w:rStyle w:val="apple-converted-space"/>
          <w:rFonts w:ascii="Calibri" w:hAnsi="Calibri" w:cs="Calibri"/>
          <w:color w:val="000000"/>
          <w:sz w:val="22"/>
          <w:szCs w:val="22"/>
        </w:rPr>
        <w:t> </w:t>
      </w:r>
      <w:hyperlink r:id="rId12" w:tgtFrame="_blank" w:history="1">
        <w:r w:rsidRPr="009C569F">
          <w:rPr>
            <w:rStyle w:val="Lienhypertexte"/>
            <w:rFonts w:ascii="Calibri" w:hAnsi="Calibri" w:cs="Calibri"/>
            <w:sz w:val="22"/>
            <w:szCs w:val="22"/>
          </w:rPr>
          <w:t>convention de formation du FNE à signer entre la Direccte et l’entreprise</w:t>
        </w:r>
      </w:hyperlink>
      <w:r w:rsidRPr="009C569F">
        <w:rPr>
          <w:rFonts w:ascii="Calibri" w:hAnsi="Calibri" w:cs="Calibri"/>
          <w:color w:val="000000"/>
          <w:sz w:val="22"/>
          <w:szCs w:val="22"/>
        </w:rPr>
        <w:t> ;</w:t>
      </w:r>
    </w:p>
    <w:p w14:paraId="7DD2E402" w14:textId="77777777" w:rsidR="00DF27AA" w:rsidRPr="009C569F" w:rsidRDefault="00DF27AA" w:rsidP="00DF27AA">
      <w:pPr>
        <w:numPr>
          <w:ilvl w:val="0"/>
          <w:numId w:val="62"/>
        </w:numPr>
        <w:rPr>
          <w:rFonts w:ascii="Calibri" w:hAnsi="Calibri" w:cs="Calibri"/>
          <w:color w:val="000000"/>
          <w:sz w:val="22"/>
          <w:szCs w:val="22"/>
        </w:rPr>
      </w:pPr>
      <w:r w:rsidRPr="009C569F">
        <w:rPr>
          <w:rFonts w:ascii="Calibri" w:hAnsi="Calibri" w:cs="Calibri"/>
          <w:color w:val="000000"/>
          <w:sz w:val="22"/>
          <w:szCs w:val="22"/>
        </w:rPr>
        <w:t>la</w:t>
      </w:r>
      <w:r w:rsidRPr="009C569F">
        <w:rPr>
          <w:rStyle w:val="apple-converted-space"/>
          <w:rFonts w:ascii="Calibri" w:hAnsi="Calibri" w:cs="Calibri"/>
          <w:color w:val="000000"/>
          <w:sz w:val="22"/>
          <w:szCs w:val="22"/>
        </w:rPr>
        <w:t> </w:t>
      </w:r>
      <w:hyperlink r:id="rId13" w:tgtFrame="_blank" w:history="1">
        <w:r w:rsidRPr="009C569F">
          <w:rPr>
            <w:rStyle w:val="Lienhypertexte"/>
            <w:rFonts w:ascii="Calibri" w:hAnsi="Calibri" w:cs="Calibri"/>
            <w:sz w:val="22"/>
            <w:szCs w:val="22"/>
          </w:rPr>
          <w:t>demande de subvention au titre du FNE-Formation</w:t>
        </w:r>
      </w:hyperlink>
      <w:r w:rsidRPr="009C569F">
        <w:rPr>
          <w:rFonts w:ascii="Calibri" w:hAnsi="Calibri" w:cs="Calibri"/>
          <w:color w:val="000000"/>
          <w:sz w:val="22"/>
          <w:szCs w:val="22"/>
        </w:rPr>
        <w:t>.</w:t>
      </w:r>
    </w:p>
    <w:p w14:paraId="1E8225CD" w14:textId="77777777" w:rsidR="00DF27AA" w:rsidRPr="009C569F" w:rsidRDefault="00DF27AA" w:rsidP="00DF27AA">
      <w:pPr>
        <w:jc w:val="both"/>
        <w:rPr>
          <w:rFonts w:asciiTheme="minorHAnsi" w:hAnsiTheme="minorHAnsi" w:cstheme="minorHAnsi"/>
          <w:b/>
          <w:bCs/>
          <w:color w:val="FF0000"/>
          <w:sz w:val="40"/>
          <w:szCs w:val="40"/>
        </w:rPr>
      </w:pPr>
    </w:p>
    <w:p w14:paraId="01F0F3BB" w14:textId="77777777" w:rsidR="00DF27AA" w:rsidRPr="009C569F" w:rsidRDefault="00DF27AA" w:rsidP="00DF27AA">
      <w:pPr>
        <w:pStyle w:val="Paragraphedeliste"/>
        <w:ind w:left="0"/>
        <w:jc w:val="both"/>
        <w:rPr>
          <w:rFonts w:asciiTheme="minorHAnsi" w:eastAsia="Times New Roman" w:hAnsiTheme="minorHAnsi" w:cstheme="minorHAnsi"/>
          <w:b/>
          <w:bCs/>
          <w:color w:val="FF0000"/>
          <w:sz w:val="28"/>
          <w:szCs w:val="28"/>
          <w:shd w:val="clear" w:color="auto" w:fill="FFFFFF"/>
          <w:lang w:eastAsia="fr-FR"/>
        </w:rPr>
      </w:pPr>
      <w:r w:rsidRPr="009C569F">
        <w:rPr>
          <w:rFonts w:asciiTheme="minorHAnsi" w:eastAsia="Times New Roman" w:hAnsiTheme="minorHAnsi" w:cstheme="minorHAnsi"/>
          <w:b/>
          <w:bCs/>
          <w:color w:val="FF0000"/>
          <w:sz w:val="28"/>
          <w:szCs w:val="28"/>
          <w:shd w:val="clear" w:color="auto" w:fill="FFFFFF"/>
          <w:lang w:eastAsia="fr-FR"/>
        </w:rPr>
        <w:t>Déconfinement et réouverture des CFC/CFA :</w:t>
      </w:r>
    </w:p>
    <w:p w14:paraId="13C300A3" w14:textId="77777777" w:rsidR="00DF27AA" w:rsidRPr="009C569F" w:rsidRDefault="00DF27AA" w:rsidP="00DF27AA">
      <w:pPr>
        <w:pStyle w:val="Paragraphedeliste"/>
        <w:ind w:left="0"/>
        <w:jc w:val="both"/>
        <w:rPr>
          <w:rFonts w:asciiTheme="minorHAnsi" w:eastAsia="Times New Roman" w:hAnsiTheme="minorHAnsi" w:cstheme="minorHAnsi"/>
          <w:b/>
          <w:bCs/>
          <w:color w:val="FF0000"/>
          <w:sz w:val="28"/>
          <w:szCs w:val="28"/>
          <w:shd w:val="clear" w:color="auto" w:fill="FFFFFF"/>
          <w:lang w:eastAsia="fr-FR"/>
        </w:rPr>
      </w:pPr>
    </w:p>
    <w:p w14:paraId="3AFC2D6E" w14:textId="77777777" w:rsidR="00DF27AA" w:rsidRPr="004D3764" w:rsidRDefault="00DF27AA" w:rsidP="00DF27AA">
      <w:pPr>
        <w:pStyle w:val="Paragraphedeliste"/>
        <w:ind w:left="0"/>
        <w:jc w:val="both"/>
        <w:rPr>
          <w:rFonts w:asciiTheme="minorHAnsi" w:eastAsia="Times New Roman" w:hAnsiTheme="minorHAnsi" w:cstheme="minorHAnsi"/>
          <w:color w:val="000000"/>
          <w:shd w:val="clear" w:color="auto" w:fill="FFFFFF"/>
          <w:lang w:eastAsia="fr-FR"/>
        </w:rPr>
      </w:pPr>
      <w:r w:rsidRPr="004D3764">
        <w:rPr>
          <w:rFonts w:asciiTheme="minorHAnsi" w:eastAsia="Times New Roman" w:hAnsiTheme="minorHAnsi" w:cstheme="minorHAnsi"/>
          <w:color w:val="000000"/>
          <w:shd w:val="clear" w:color="auto" w:fill="FFFFFF"/>
          <w:lang w:eastAsia="fr-FR"/>
        </w:rPr>
        <w:t xml:space="preserve">Le décret N° 2020-423 du 14 avril vient compléter le décret n° 2020-293 du 23 mars 2020 prescrivant les mesures générales nécessaires pour faire face à l’épidémie de covid-19 dans le cadre de l’état d’urgence sanitaire : </w:t>
      </w:r>
    </w:p>
    <w:p w14:paraId="7767B8FD" w14:textId="77777777" w:rsidR="00DF27AA" w:rsidRPr="004D3764" w:rsidRDefault="00DF27AA" w:rsidP="00DF27AA">
      <w:pPr>
        <w:pStyle w:val="Paragraphedeliste"/>
        <w:ind w:left="0"/>
        <w:jc w:val="both"/>
        <w:rPr>
          <w:rFonts w:asciiTheme="minorHAnsi" w:eastAsia="Times New Roman" w:hAnsiTheme="minorHAnsi" w:cstheme="minorHAnsi"/>
          <w:b/>
          <w:bCs/>
          <w:color w:val="000000"/>
          <w:u w:val="single"/>
          <w:shd w:val="clear" w:color="auto" w:fill="FFFFFF"/>
          <w:lang w:eastAsia="fr-FR"/>
        </w:rPr>
      </w:pPr>
      <w:r w:rsidRPr="004D3764">
        <w:rPr>
          <w:rFonts w:asciiTheme="minorHAnsi" w:eastAsia="Times New Roman" w:hAnsiTheme="minorHAnsi" w:cstheme="minorHAnsi"/>
          <w:color w:val="000000"/>
          <w:shd w:val="clear" w:color="auto" w:fill="FFFFFF"/>
          <w:lang w:eastAsia="fr-FR"/>
        </w:rPr>
        <w:t xml:space="preserve">La fermeture à l’accueil du public des organismes de formation est </w:t>
      </w:r>
      <w:r w:rsidRPr="004D3764">
        <w:rPr>
          <w:rFonts w:asciiTheme="minorHAnsi" w:eastAsia="Times New Roman" w:hAnsiTheme="minorHAnsi" w:cstheme="minorHAnsi"/>
          <w:b/>
          <w:bCs/>
          <w:color w:val="000000"/>
          <w:u w:val="single"/>
          <w:shd w:val="clear" w:color="auto" w:fill="FFFFFF"/>
          <w:lang w:eastAsia="fr-FR"/>
        </w:rPr>
        <w:t>prolongée jusqu’au 11 mai 2020.</w:t>
      </w:r>
    </w:p>
    <w:p w14:paraId="6130AE8E" w14:textId="77777777" w:rsidR="00DF27AA" w:rsidRPr="004D3764" w:rsidRDefault="00DF27AA" w:rsidP="00DF27AA">
      <w:pPr>
        <w:pStyle w:val="Paragraphedeliste"/>
        <w:ind w:left="0"/>
        <w:jc w:val="both"/>
        <w:rPr>
          <w:rFonts w:asciiTheme="minorHAnsi" w:eastAsia="Times New Roman" w:hAnsiTheme="minorHAnsi" w:cstheme="minorHAnsi"/>
          <w:color w:val="000000"/>
          <w:shd w:val="clear" w:color="auto" w:fill="FFFFFF"/>
          <w:lang w:eastAsia="fr-FR"/>
        </w:rPr>
      </w:pPr>
    </w:p>
    <w:p w14:paraId="23A5661D" w14:textId="77777777" w:rsidR="00DF27AA" w:rsidRPr="004D3764" w:rsidRDefault="00DF27AA" w:rsidP="00DF27AA">
      <w:pPr>
        <w:pStyle w:val="Paragraphedeliste"/>
        <w:ind w:left="0"/>
        <w:jc w:val="both"/>
        <w:rPr>
          <w:rFonts w:asciiTheme="minorHAnsi" w:eastAsia="Times New Roman" w:hAnsiTheme="minorHAnsi" w:cstheme="minorHAnsi"/>
          <w:color w:val="000000"/>
          <w:shd w:val="clear" w:color="auto" w:fill="FFFFFF"/>
          <w:lang w:eastAsia="fr-FR"/>
        </w:rPr>
      </w:pPr>
      <w:r w:rsidRPr="004D3764">
        <w:rPr>
          <w:rFonts w:asciiTheme="minorHAnsi" w:eastAsia="Times New Roman" w:hAnsiTheme="minorHAnsi" w:cstheme="minorHAnsi"/>
          <w:color w:val="000000"/>
          <w:shd w:val="clear" w:color="auto" w:fill="FFFFFF"/>
          <w:lang w:eastAsia="fr-FR"/>
        </w:rPr>
        <w:t>Retrouvez la réglementation Covid-19 en matière de formation professionnelle et d’apprentissage sur la page dédiée de centre inffo :</w:t>
      </w:r>
    </w:p>
    <w:p w14:paraId="1B4B28ED" w14:textId="77777777" w:rsidR="00DF27AA" w:rsidRPr="004D3764" w:rsidRDefault="00DF27AA" w:rsidP="00DF27AA">
      <w:pPr>
        <w:pStyle w:val="Paragraphedeliste"/>
        <w:ind w:left="0"/>
        <w:jc w:val="both"/>
        <w:rPr>
          <w:rFonts w:asciiTheme="minorHAnsi" w:eastAsia="Times New Roman" w:hAnsiTheme="minorHAnsi" w:cstheme="minorHAnsi"/>
          <w:color w:val="000000"/>
          <w:shd w:val="clear" w:color="auto" w:fill="FFFFFF"/>
          <w:lang w:eastAsia="fr-FR"/>
        </w:rPr>
      </w:pPr>
    </w:p>
    <w:p w14:paraId="33814F05" w14:textId="3416257D" w:rsidR="00A24F5A" w:rsidRPr="004D3764" w:rsidRDefault="00810800" w:rsidP="00DF27AA">
      <w:pPr>
        <w:jc w:val="both"/>
        <w:rPr>
          <w:rStyle w:val="Lienhypertexte"/>
          <w:rFonts w:asciiTheme="minorHAnsi" w:eastAsia="Times New Roman" w:hAnsiTheme="minorHAnsi" w:cstheme="minorHAnsi"/>
          <w:shd w:val="clear" w:color="auto" w:fill="FFFFFF"/>
          <w:lang w:eastAsia="fr-FR"/>
        </w:rPr>
      </w:pPr>
      <w:hyperlink r:id="rId14" w:anchor="nouvelle%20mise%20%C3%A0%20jour" w:history="1">
        <w:r w:rsidR="00DF27AA" w:rsidRPr="004D3764">
          <w:rPr>
            <w:rStyle w:val="Lienhypertexte"/>
            <w:rFonts w:asciiTheme="minorHAnsi" w:eastAsia="Times New Roman" w:hAnsiTheme="minorHAnsi" w:cstheme="minorHAnsi"/>
            <w:shd w:val="clear" w:color="auto" w:fill="FFFFFF"/>
            <w:lang w:eastAsia="fr-FR"/>
          </w:rPr>
          <w:t>https://www.centre-inffo.fr/site-droit-formation/la-reglementation-covid-19-en-matiere-de-formation-professionnelle-et-dapprentissage#nouvelle%20mise%20%C3%A0%20jour</w:t>
        </w:r>
      </w:hyperlink>
    </w:p>
    <w:p w14:paraId="50A8FDDB" w14:textId="7E1FA567" w:rsidR="009C569F" w:rsidRPr="004D3764" w:rsidRDefault="009C569F" w:rsidP="00DF27AA">
      <w:pPr>
        <w:jc w:val="both"/>
        <w:rPr>
          <w:rStyle w:val="Lienhypertexte"/>
          <w:rFonts w:asciiTheme="minorHAnsi" w:eastAsia="Times New Roman" w:hAnsiTheme="minorHAnsi" w:cstheme="minorHAnsi"/>
          <w:shd w:val="clear" w:color="auto" w:fill="FFFFFF"/>
          <w:lang w:eastAsia="fr-FR"/>
        </w:rPr>
      </w:pPr>
    </w:p>
    <w:p w14:paraId="55CA55CC" w14:textId="2934784E" w:rsidR="009C569F" w:rsidRPr="004D3764" w:rsidRDefault="009C569F" w:rsidP="00DF27AA">
      <w:pPr>
        <w:jc w:val="both"/>
        <w:rPr>
          <w:rStyle w:val="Lienhypertexte"/>
          <w:rFonts w:asciiTheme="minorHAnsi" w:eastAsia="Times New Roman" w:hAnsiTheme="minorHAnsi" w:cstheme="minorHAnsi"/>
          <w:color w:val="000000" w:themeColor="text1"/>
          <w:u w:val="none"/>
          <w:shd w:val="clear" w:color="auto" w:fill="FFFFFF"/>
          <w:lang w:eastAsia="fr-FR"/>
        </w:rPr>
      </w:pPr>
      <w:r w:rsidRPr="004D3764">
        <w:rPr>
          <w:rStyle w:val="Lienhypertexte"/>
          <w:rFonts w:asciiTheme="minorHAnsi" w:eastAsia="Times New Roman" w:hAnsiTheme="minorHAnsi" w:cstheme="minorHAnsi"/>
          <w:color w:val="000000" w:themeColor="text1"/>
          <w:u w:val="none"/>
          <w:shd w:val="clear" w:color="auto" w:fill="FFFFFF"/>
          <w:lang w:eastAsia="fr-FR"/>
        </w:rPr>
        <w:t xml:space="preserve">A ce jour la Ministre du travail et de la formation professeionnelle à réitéré la possibilité de réouverture des organismes de formation (CFC et CFA) dès le lundi 11 mai. Bien entendu, ces réouvertures aux apprenants sont </w:t>
      </w:r>
      <w:r w:rsidR="00B10E85" w:rsidRPr="004D3764">
        <w:rPr>
          <w:rStyle w:val="Lienhypertexte"/>
          <w:rFonts w:asciiTheme="minorHAnsi" w:eastAsia="Times New Roman" w:hAnsiTheme="minorHAnsi" w:cstheme="minorHAnsi"/>
          <w:color w:val="000000" w:themeColor="text1"/>
          <w:u w:val="none"/>
          <w:shd w:val="clear" w:color="auto" w:fill="FFFFFF"/>
          <w:lang w:eastAsia="fr-FR"/>
        </w:rPr>
        <w:t>conditionnées</w:t>
      </w:r>
      <w:r w:rsidRPr="004D3764">
        <w:rPr>
          <w:rStyle w:val="Lienhypertexte"/>
          <w:rFonts w:asciiTheme="minorHAnsi" w:eastAsia="Times New Roman" w:hAnsiTheme="minorHAnsi" w:cstheme="minorHAnsi"/>
          <w:color w:val="000000" w:themeColor="text1"/>
          <w:u w:val="none"/>
          <w:shd w:val="clear" w:color="auto" w:fill="FFFFFF"/>
          <w:lang w:eastAsia="fr-FR"/>
        </w:rPr>
        <w:t xml:space="preserve"> à la mise en œuvre et aux respects des consignes du protocole de déconfinement national. Toutefois, depuis mardi nous sommes dans l’attente du guide spécifique annoncé par le ministère du travail et relatif à la reprise d’activité en présentiel des organismes de formation. </w:t>
      </w:r>
    </w:p>
    <w:p w14:paraId="1F19615F" w14:textId="245A79EB" w:rsidR="009C569F" w:rsidRPr="004D3764" w:rsidRDefault="009C569F" w:rsidP="00DF27AA">
      <w:pPr>
        <w:jc w:val="both"/>
        <w:rPr>
          <w:rFonts w:asciiTheme="minorHAnsi" w:hAnsiTheme="minorHAnsi" w:cstheme="minorHAnsi"/>
          <w:b/>
          <w:bCs/>
          <w:color w:val="000000" w:themeColor="text1"/>
        </w:rPr>
      </w:pPr>
      <w:r w:rsidRPr="004D3764">
        <w:rPr>
          <w:rStyle w:val="Lienhypertexte"/>
          <w:rFonts w:asciiTheme="minorHAnsi" w:eastAsia="Times New Roman" w:hAnsiTheme="minorHAnsi" w:cstheme="minorHAnsi"/>
          <w:color w:val="000000" w:themeColor="text1"/>
          <w:u w:val="none"/>
          <w:shd w:val="clear" w:color="auto" w:fill="FFFFFF"/>
          <w:lang w:eastAsia="fr-FR"/>
        </w:rPr>
        <w:t>S’il est potentiellement autorisé la reprise d’une activité en présentielle pour les apprenants, dans les organismes de formation dès le lundi 11 mai, nous ne pouvons que vous conseiller d’attendre la publication du guide officiel qui permettra d’évaluer votre niveau de préparation au regard des exigences réglementaires.</w:t>
      </w:r>
      <w:r w:rsidR="00B10E85" w:rsidRPr="004D3764">
        <w:rPr>
          <w:rStyle w:val="Lienhypertexte"/>
          <w:rFonts w:asciiTheme="minorHAnsi" w:eastAsia="Times New Roman" w:hAnsiTheme="minorHAnsi" w:cstheme="minorHAnsi"/>
          <w:color w:val="000000" w:themeColor="text1"/>
          <w:u w:val="none"/>
          <w:shd w:val="clear" w:color="auto" w:fill="FFFFFF"/>
          <w:lang w:eastAsia="fr-FR"/>
        </w:rPr>
        <w:t xml:space="preserve"> Il sera dans tous les cas, nécessaire de préparer le retour des personnels et des apprenants avant toute reprise d’activité (mise à jour du DUER, mise en place et validation d’un plan de reprise d’activité de l’organisme de formation etc.).</w:t>
      </w:r>
    </w:p>
    <w:p w14:paraId="4FF22EB3" w14:textId="094ED372" w:rsidR="00DB02DD" w:rsidRPr="009C569F" w:rsidRDefault="00DB02DD" w:rsidP="004236CA">
      <w:pPr>
        <w:pStyle w:val="Titre1"/>
      </w:pPr>
      <w:bookmarkStart w:id="4" w:name="_Toc36486704"/>
      <w:bookmarkStart w:id="5" w:name="_Toc36486843"/>
      <w:bookmarkStart w:id="6" w:name="_Toc40293594"/>
      <w:r w:rsidRPr="009C569F">
        <w:t>PCA</w:t>
      </w:r>
      <w:r w:rsidR="00920C03" w:rsidRPr="009C569F">
        <w:t xml:space="preserve"> et suivi</w:t>
      </w:r>
      <w:bookmarkEnd w:id="4"/>
      <w:bookmarkEnd w:id="5"/>
      <w:bookmarkEnd w:id="6"/>
      <w:r w:rsidRPr="009C569F">
        <w:t xml:space="preserve"> </w:t>
      </w:r>
    </w:p>
    <w:p w14:paraId="4274AB34" w14:textId="77777777" w:rsidR="00DB02DD" w:rsidRPr="009C569F" w:rsidRDefault="00DB02DD" w:rsidP="00FD36E6">
      <w:pPr>
        <w:jc w:val="both"/>
        <w:rPr>
          <w:rFonts w:asciiTheme="minorHAnsi" w:hAnsiTheme="minorHAnsi" w:cstheme="minorHAnsi"/>
          <w:sz w:val="28"/>
          <w:szCs w:val="28"/>
        </w:rPr>
      </w:pPr>
    </w:p>
    <w:p w14:paraId="6AE09FD1" w14:textId="7DCFAF1E" w:rsidR="00DB02DD" w:rsidRPr="009C569F" w:rsidRDefault="00DB02DD" w:rsidP="00FD36E6">
      <w:pPr>
        <w:jc w:val="both"/>
        <w:rPr>
          <w:rFonts w:asciiTheme="minorHAnsi" w:hAnsiTheme="minorHAnsi" w:cstheme="minorHAnsi"/>
        </w:rPr>
      </w:pPr>
      <w:r w:rsidRPr="009C569F">
        <w:rPr>
          <w:rFonts w:asciiTheme="minorHAnsi" w:hAnsiTheme="minorHAnsi" w:cstheme="minorHAnsi"/>
        </w:rPr>
        <w:t>Par un courrier en date du 6 Mars 2020, le Dir</w:t>
      </w:r>
      <w:r w:rsidR="00C406DC" w:rsidRPr="009C569F">
        <w:rPr>
          <w:rFonts w:asciiTheme="minorHAnsi" w:hAnsiTheme="minorHAnsi" w:cstheme="minorHAnsi"/>
        </w:rPr>
        <w:t>ecteur Général demande que soi</w:t>
      </w:r>
      <w:r w:rsidRPr="009C569F">
        <w:rPr>
          <w:rFonts w:asciiTheme="minorHAnsi" w:hAnsiTheme="minorHAnsi" w:cstheme="minorHAnsi"/>
        </w:rPr>
        <w:t>t mis en place un Plan de Continuité de l’Activité et des Apprentissages dans le cadre de la gestion de la crise liée au Coronavirus.</w:t>
      </w:r>
    </w:p>
    <w:p w14:paraId="46600E9C" w14:textId="77777777" w:rsidR="00DB02DD" w:rsidRPr="009C569F" w:rsidRDefault="00DB02DD" w:rsidP="00FD36E6">
      <w:pPr>
        <w:jc w:val="both"/>
        <w:rPr>
          <w:rFonts w:asciiTheme="minorHAnsi" w:hAnsiTheme="minorHAnsi" w:cstheme="minorHAnsi"/>
        </w:rPr>
      </w:pPr>
    </w:p>
    <w:p w14:paraId="6E1D4FE9" w14:textId="77777777" w:rsidR="00DB02DD" w:rsidRPr="009C569F" w:rsidRDefault="00DB02DD" w:rsidP="00FD36E6">
      <w:pPr>
        <w:jc w:val="both"/>
        <w:rPr>
          <w:rFonts w:asciiTheme="minorHAnsi" w:hAnsiTheme="minorHAnsi" w:cstheme="minorHAnsi"/>
          <w:b/>
          <w:bCs/>
        </w:rPr>
      </w:pPr>
      <w:r w:rsidRPr="009C569F">
        <w:rPr>
          <w:rFonts w:asciiTheme="minorHAnsi" w:hAnsiTheme="minorHAnsi" w:cstheme="minorHAnsi"/>
          <w:b/>
          <w:bCs/>
        </w:rPr>
        <w:t>Un PCA est un plan élaboré pour gérer une situation où des ressources vont manquer pour assurer un fonctionnement normal de l’établissement.</w:t>
      </w:r>
    </w:p>
    <w:p w14:paraId="758F844B" w14:textId="77777777" w:rsidR="00DB02DD" w:rsidRPr="009C569F" w:rsidRDefault="00DB02DD" w:rsidP="00FD36E6">
      <w:pPr>
        <w:jc w:val="both"/>
        <w:rPr>
          <w:rFonts w:asciiTheme="minorHAnsi" w:hAnsiTheme="minorHAnsi" w:cstheme="minorHAnsi"/>
        </w:rPr>
      </w:pPr>
      <w:r w:rsidRPr="009C569F">
        <w:rPr>
          <w:rFonts w:asciiTheme="minorHAnsi" w:hAnsiTheme="minorHAnsi" w:cstheme="minorHAnsi"/>
        </w:rPr>
        <w:t>Si vous avez établi un PCA, il convient de transmettre ce PCA à la DRAAF.</w:t>
      </w:r>
    </w:p>
    <w:p w14:paraId="1DD32BC2" w14:textId="77777777" w:rsidR="00DB02DD" w:rsidRPr="009C569F" w:rsidRDefault="00DB02DD" w:rsidP="00FD36E6">
      <w:pPr>
        <w:jc w:val="both"/>
        <w:rPr>
          <w:rFonts w:asciiTheme="minorHAnsi" w:hAnsiTheme="minorHAnsi" w:cstheme="minorHAnsi"/>
          <w:b/>
          <w:bCs/>
        </w:rPr>
      </w:pPr>
    </w:p>
    <w:p w14:paraId="4942645A" w14:textId="77777777" w:rsidR="00DB02DD" w:rsidRPr="009C569F" w:rsidRDefault="00DB02DD" w:rsidP="00FD36E6">
      <w:pPr>
        <w:jc w:val="both"/>
        <w:rPr>
          <w:rFonts w:asciiTheme="minorHAnsi" w:hAnsiTheme="minorHAnsi" w:cstheme="minorHAnsi"/>
          <w:b/>
          <w:bCs/>
          <w:color w:val="FF0000"/>
        </w:rPr>
      </w:pPr>
      <w:r w:rsidRPr="009C569F">
        <w:rPr>
          <w:rFonts w:asciiTheme="minorHAnsi" w:hAnsiTheme="minorHAnsi" w:cstheme="minorHAnsi"/>
          <w:b/>
          <w:bCs/>
          <w:color w:val="FF0000"/>
        </w:rPr>
        <w:t>La plupart des établissements n’ayant probablement pas formalisé de PCA, il convient d’établir une stratégie et une organisation formalisée permettant de prévoir cette continuité d’activités.</w:t>
      </w:r>
    </w:p>
    <w:p w14:paraId="1310B75A" w14:textId="77777777" w:rsidR="00DB02DD" w:rsidRPr="009C569F" w:rsidRDefault="00DB02DD" w:rsidP="00FD36E6">
      <w:pPr>
        <w:jc w:val="both"/>
        <w:rPr>
          <w:rFonts w:asciiTheme="minorHAnsi" w:hAnsiTheme="minorHAnsi" w:cstheme="minorHAnsi"/>
          <w:b/>
          <w:bCs/>
        </w:rPr>
      </w:pPr>
      <w:r w:rsidRPr="009C569F">
        <w:rPr>
          <w:rFonts w:asciiTheme="minorHAnsi" w:hAnsiTheme="minorHAnsi" w:cstheme="minorHAnsi"/>
        </w:rPr>
        <w:br/>
      </w:r>
      <w:r w:rsidRPr="009C569F">
        <w:rPr>
          <w:rFonts w:asciiTheme="minorHAnsi" w:hAnsiTheme="minorHAnsi" w:cstheme="minorHAnsi"/>
          <w:b/>
          <w:bCs/>
        </w:rPr>
        <w:t>Il convient de structurer la réflexion en trois étapes :</w:t>
      </w:r>
    </w:p>
    <w:p w14:paraId="0356A555" w14:textId="77777777" w:rsidR="00DB02DD" w:rsidRPr="009C569F" w:rsidRDefault="00DB02DD" w:rsidP="003B6C54">
      <w:pPr>
        <w:pStyle w:val="Paragraphedeliste"/>
        <w:numPr>
          <w:ilvl w:val="0"/>
          <w:numId w:val="1"/>
        </w:numPr>
        <w:spacing w:after="240"/>
        <w:contextualSpacing w:val="0"/>
        <w:jc w:val="both"/>
        <w:rPr>
          <w:rFonts w:asciiTheme="minorHAnsi" w:eastAsia="Times New Roman" w:hAnsiTheme="minorHAnsi" w:cstheme="minorHAnsi"/>
        </w:rPr>
      </w:pPr>
      <w:r w:rsidRPr="009C569F">
        <w:rPr>
          <w:rFonts w:asciiTheme="minorHAnsi" w:eastAsia="Times New Roman" w:hAnsiTheme="minorHAnsi" w:cstheme="minorHAnsi"/>
        </w:rPr>
        <w:t>Analyser les risques (et en particulier ici la probabilité de manque en ressources humaines pour garantir la continuité) </w:t>
      </w:r>
    </w:p>
    <w:p w14:paraId="2E1152BF" w14:textId="77777777" w:rsidR="00DB02DD" w:rsidRPr="009C569F" w:rsidRDefault="00DB02DD" w:rsidP="003B6C54">
      <w:pPr>
        <w:pStyle w:val="Paragraphedeliste"/>
        <w:numPr>
          <w:ilvl w:val="0"/>
          <w:numId w:val="1"/>
        </w:numPr>
        <w:contextualSpacing w:val="0"/>
        <w:jc w:val="both"/>
        <w:rPr>
          <w:rFonts w:asciiTheme="minorHAnsi" w:eastAsia="Times New Roman" w:hAnsiTheme="minorHAnsi" w:cstheme="minorHAnsi"/>
        </w:rPr>
      </w:pPr>
      <w:r w:rsidRPr="009C569F">
        <w:rPr>
          <w:rFonts w:asciiTheme="minorHAnsi" w:eastAsia="Times New Roman" w:hAnsiTheme="minorHAnsi" w:cstheme="minorHAnsi"/>
        </w:rPr>
        <w:t>Analyser les activités de l’établissement, en regardant prioritairement, mais pas exclusivement, la question de la continuité pédagogique </w:t>
      </w:r>
    </w:p>
    <w:p w14:paraId="6813E810" w14:textId="77777777" w:rsidR="00C406DC" w:rsidRPr="009C569F" w:rsidRDefault="00DB02DD" w:rsidP="00FD36E6">
      <w:pPr>
        <w:ind w:left="708"/>
        <w:jc w:val="both"/>
        <w:rPr>
          <w:rFonts w:asciiTheme="minorHAnsi" w:hAnsiTheme="minorHAnsi" w:cstheme="minorHAnsi"/>
        </w:rPr>
      </w:pPr>
      <w:r w:rsidRPr="009C569F">
        <w:rPr>
          <w:rFonts w:asciiTheme="minorHAnsi" w:hAnsiTheme="minorHAnsi" w:cstheme="minorHAnsi"/>
        </w:rPr>
        <w:t>Pour chaque activité, il est nécessaire :</w:t>
      </w:r>
    </w:p>
    <w:p w14:paraId="69A02AF2" w14:textId="5EBA9A02" w:rsidR="00DB02DD" w:rsidRPr="009C569F" w:rsidRDefault="00DB02DD" w:rsidP="00FD36E6">
      <w:pPr>
        <w:ind w:left="708"/>
        <w:jc w:val="both"/>
        <w:rPr>
          <w:rFonts w:asciiTheme="minorHAnsi" w:hAnsiTheme="minorHAnsi" w:cstheme="minorHAnsi"/>
        </w:rPr>
      </w:pPr>
      <w:r w:rsidRPr="009C569F">
        <w:rPr>
          <w:rFonts w:asciiTheme="minorHAnsi" w:hAnsiTheme="minorHAnsi" w:cstheme="minorHAnsi"/>
        </w:rPr>
        <w:t>-      de définir une DMIA, c’est-à-dire la Durée Maximale d’Interruption d’Activité (en heures, en jours, en semaines, en mois)</w:t>
      </w:r>
    </w:p>
    <w:p w14:paraId="409C83A5" w14:textId="77777777" w:rsidR="00DB02DD" w:rsidRPr="009C569F" w:rsidRDefault="00DB02DD" w:rsidP="003B6C54">
      <w:pPr>
        <w:pStyle w:val="Paragraphedeliste"/>
        <w:numPr>
          <w:ilvl w:val="0"/>
          <w:numId w:val="2"/>
        </w:numPr>
        <w:contextualSpacing w:val="0"/>
        <w:jc w:val="both"/>
        <w:rPr>
          <w:rFonts w:asciiTheme="minorHAnsi" w:eastAsia="Times New Roman" w:hAnsiTheme="minorHAnsi" w:cstheme="minorHAnsi"/>
        </w:rPr>
      </w:pPr>
      <w:r w:rsidRPr="009C569F">
        <w:rPr>
          <w:rFonts w:asciiTheme="minorHAnsi" w:eastAsia="Times New Roman" w:hAnsiTheme="minorHAnsi" w:cstheme="minorHAnsi"/>
        </w:rPr>
        <w:t>de déterminer la problématique liée : problématique financière, problématique juridique, problématique d’image, problématique sociale, problématique organisationnelle</w:t>
      </w:r>
    </w:p>
    <w:p w14:paraId="4F7322D6" w14:textId="41274749" w:rsidR="00DB02DD" w:rsidRPr="009C569F" w:rsidRDefault="00DB02DD" w:rsidP="003B6C54">
      <w:pPr>
        <w:pStyle w:val="Paragraphedeliste"/>
        <w:numPr>
          <w:ilvl w:val="0"/>
          <w:numId w:val="2"/>
        </w:numPr>
        <w:contextualSpacing w:val="0"/>
        <w:jc w:val="both"/>
        <w:rPr>
          <w:rFonts w:asciiTheme="minorHAnsi" w:eastAsia="Times New Roman" w:hAnsiTheme="minorHAnsi" w:cstheme="minorHAnsi"/>
        </w:rPr>
      </w:pPr>
      <w:r w:rsidRPr="009C569F">
        <w:rPr>
          <w:rFonts w:asciiTheme="minorHAnsi" w:eastAsia="Times New Roman" w:hAnsiTheme="minorHAnsi" w:cstheme="minorHAnsi"/>
        </w:rPr>
        <w:t>de définir combien d’ETP sont nécessaires pour mettre en œuvre l’activité «  en mode dégradé » puis lister les agents pouvant ainsi remplir cette activité, et indiquer en observations s’il y a besoin de capacités particulières, si cette mission peut se faire ou non en télétravail….</w:t>
      </w:r>
    </w:p>
    <w:p w14:paraId="1AE6A58C" w14:textId="77777777" w:rsidR="00C406DC" w:rsidRPr="009C569F" w:rsidRDefault="00C406DC" w:rsidP="00FD36E6">
      <w:pPr>
        <w:pStyle w:val="Paragraphedeliste"/>
        <w:contextualSpacing w:val="0"/>
        <w:jc w:val="both"/>
        <w:rPr>
          <w:rFonts w:asciiTheme="minorHAnsi" w:eastAsia="Times New Roman" w:hAnsiTheme="minorHAnsi" w:cstheme="minorHAnsi"/>
        </w:rPr>
      </w:pPr>
    </w:p>
    <w:p w14:paraId="0F0C5A0A" w14:textId="77777777" w:rsidR="00DB02DD" w:rsidRPr="009C569F" w:rsidRDefault="00DB02DD" w:rsidP="003B6C54">
      <w:pPr>
        <w:pStyle w:val="Paragraphedeliste"/>
        <w:numPr>
          <w:ilvl w:val="0"/>
          <w:numId w:val="1"/>
        </w:numPr>
        <w:contextualSpacing w:val="0"/>
        <w:jc w:val="both"/>
        <w:rPr>
          <w:rFonts w:asciiTheme="minorHAnsi" w:eastAsia="Times New Roman" w:hAnsiTheme="minorHAnsi" w:cstheme="minorHAnsi"/>
        </w:rPr>
      </w:pPr>
      <w:r w:rsidRPr="009C569F">
        <w:rPr>
          <w:rFonts w:asciiTheme="minorHAnsi" w:eastAsia="Times New Roman" w:hAnsiTheme="minorHAnsi" w:cstheme="minorHAnsi"/>
        </w:rPr>
        <w:t>Etablir un ou des scénarios pour apporter une réponse permettant de poursuivre l’activité en mobilisant au mieux les outils permettant de garder les liens avec les élèves, les enseignants, les parents et l’administration.</w:t>
      </w:r>
    </w:p>
    <w:p w14:paraId="67E6F37E" w14:textId="77777777" w:rsidR="00DB02DD" w:rsidRPr="009C569F" w:rsidRDefault="00DB02DD" w:rsidP="00FD36E6">
      <w:pPr>
        <w:jc w:val="both"/>
        <w:rPr>
          <w:rFonts w:asciiTheme="minorHAnsi" w:hAnsiTheme="minorHAnsi" w:cstheme="minorHAnsi"/>
        </w:rPr>
      </w:pPr>
    </w:p>
    <w:p w14:paraId="22181C04" w14:textId="76317915" w:rsidR="00DB02DD" w:rsidRPr="009C569F" w:rsidRDefault="00DB02DD" w:rsidP="00FD36E6">
      <w:pPr>
        <w:jc w:val="both"/>
        <w:rPr>
          <w:rFonts w:asciiTheme="minorHAnsi" w:hAnsiTheme="minorHAnsi" w:cstheme="minorHAnsi"/>
        </w:rPr>
      </w:pPr>
      <w:r w:rsidRPr="009C569F">
        <w:rPr>
          <w:rFonts w:asciiTheme="minorHAnsi" w:hAnsiTheme="minorHAnsi" w:cstheme="minorHAnsi"/>
        </w:rPr>
        <w:t>Comme vous l’avez compris, il s’agit de procéder au plus vite pour formaliser un document (même à</w:t>
      </w:r>
      <w:r w:rsidR="00C406DC" w:rsidRPr="009C569F">
        <w:rPr>
          <w:rFonts w:asciiTheme="minorHAnsi" w:hAnsiTheme="minorHAnsi" w:cstheme="minorHAnsi"/>
        </w:rPr>
        <w:t xml:space="preserve"> minima) en</w:t>
      </w:r>
      <w:r w:rsidRPr="009C569F">
        <w:rPr>
          <w:rFonts w:asciiTheme="minorHAnsi" w:hAnsiTheme="minorHAnsi" w:cstheme="minorHAnsi"/>
        </w:rPr>
        <w:t xml:space="preserve"> y associant les équipes au travers d’une ou deux réunions de réflexion collective.</w:t>
      </w:r>
    </w:p>
    <w:p w14:paraId="11F786DE" w14:textId="77777777" w:rsidR="00DB02DD" w:rsidRPr="009C569F" w:rsidRDefault="00DB02DD" w:rsidP="00FD36E6">
      <w:pPr>
        <w:jc w:val="both"/>
        <w:rPr>
          <w:rFonts w:asciiTheme="minorHAnsi" w:hAnsiTheme="minorHAnsi" w:cstheme="minorHAnsi"/>
        </w:rPr>
      </w:pPr>
    </w:p>
    <w:p w14:paraId="5FFDBC14" w14:textId="7E5B1118" w:rsidR="00DB02DD" w:rsidRPr="009C569F" w:rsidRDefault="00DB02DD" w:rsidP="00FD36E6">
      <w:pPr>
        <w:jc w:val="both"/>
        <w:rPr>
          <w:rFonts w:asciiTheme="minorHAnsi" w:hAnsiTheme="minorHAnsi" w:cstheme="minorHAnsi"/>
        </w:rPr>
      </w:pPr>
      <w:r w:rsidRPr="009C569F">
        <w:rPr>
          <w:rFonts w:asciiTheme="minorHAnsi" w:hAnsiTheme="minorHAnsi" w:cstheme="minorHAnsi"/>
        </w:rPr>
        <w:t xml:space="preserve">Vous trouverez en pièce jointe </w:t>
      </w:r>
      <w:r w:rsidR="0065752F" w:rsidRPr="009C569F">
        <w:rPr>
          <w:rFonts w:asciiTheme="minorHAnsi" w:hAnsiTheme="minorHAnsi" w:cstheme="minorHAnsi"/>
        </w:rPr>
        <w:t xml:space="preserve">au message d’envoi </w:t>
      </w:r>
      <w:r w:rsidRPr="009C569F">
        <w:rPr>
          <w:rFonts w:asciiTheme="minorHAnsi" w:hAnsiTheme="minorHAnsi" w:cstheme="minorHAnsi"/>
        </w:rPr>
        <w:t>une trame sous format excel qui permet de recenser les principaux éléments ci-dessus mentionnés.  </w:t>
      </w:r>
    </w:p>
    <w:p w14:paraId="142F315C" w14:textId="1478107B" w:rsidR="003A7686" w:rsidRPr="009C569F" w:rsidRDefault="003A7686" w:rsidP="00FD36E6">
      <w:pPr>
        <w:pStyle w:val="PrformatHTML"/>
        <w:jc w:val="both"/>
        <w:rPr>
          <w:rFonts w:asciiTheme="minorHAnsi" w:hAnsiTheme="minorHAnsi" w:cstheme="minorHAnsi"/>
          <w:sz w:val="24"/>
          <w:szCs w:val="24"/>
        </w:rPr>
      </w:pPr>
      <w:r w:rsidRPr="009C569F">
        <w:rPr>
          <w:rFonts w:asciiTheme="minorHAnsi" w:hAnsiTheme="minorHAnsi" w:cstheme="minorHAnsi"/>
          <w:sz w:val="24"/>
          <w:szCs w:val="24"/>
        </w:rPr>
        <w:t>En complément de la note relative au plan de continuité et des apprentissages du 6 mars 2020, un appui de l'inspection de l'enseignement agricole est mis en place, pour répondre aux questions relatives à la continuité pédagogique.</w:t>
      </w:r>
    </w:p>
    <w:p w14:paraId="265BAABE" w14:textId="34B2FE76" w:rsidR="008D5984" w:rsidRPr="009C569F" w:rsidRDefault="008D5984" w:rsidP="00FD36E6">
      <w:pPr>
        <w:pStyle w:val="PrformatHTML"/>
        <w:jc w:val="both"/>
        <w:rPr>
          <w:rFonts w:asciiTheme="minorHAnsi" w:hAnsiTheme="minorHAnsi" w:cstheme="minorHAnsi"/>
          <w:sz w:val="24"/>
          <w:szCs w:val="24"/>
        </w:rPr>
      </w:pPr>
    </w:p>
    <w:p w14:paraId="20097E65" w14:textId="77777777" w:rsidR="003A7686" w:rsidRPr="009C569F" w:rsidRDefault="003A7686" w:rsidP="00FD36E6">
      <w:pPr>
        <w:pStyle w:val="PrformatHTML"/>
        <w:jc w:val="both"/>
        <w:rPr>
          <w:rFonts w:asciiTheme="minorHAnsi" w:hAnsiTheme="minorHAnsi" w:cstheme="minorHAnsi"/>
          <w:sz w:val="24"/>
          <w:szCs w:val="24"/>
          <w:lang w:eastAsia="en-US"/>
        </w:rPr>
      </w:pPr>
      <w:r w:rsidRPr="009C569F">
        <w:rPr>
          <w:rFonts w:asciiTheme="minorHAnsi" w:hAnsiTheme="minorHAnsi" w:cstheme="minorHAnsi"/>
          <w:sz w:val="24"/>
          <w:szCs w:val="24"/>
          <w:lang w:eastAsia="en-US"/>
        </w:rPr>
        <w:t xml:space="preserve">Les questions doivent être envoyées à l'adresse suivante: </w:t>
      </w:r>
    </w:p>
    <w:p w14:paraId="2742AC34" w14:textId="77777777" w:rsidR="003A7686" w:rsidRPr="009C569F" w:rsidRDefault="00810800" w:rsidP="00FD36E6">
      <w:pPr>
        <w:pStyle w:val="PrformatHTML"/>
        <w:jc w:val="both"/>
        <w:rPr>
          <w:rFonts w:asciiTheme="minorHAnsi" w:hAnsiTheme="minorHAnsi" w:cstheme="minorHAnsi"/>
          <w:sz w:val="24"/>
          <w:szCs w:val="24"/>
        </w:rPr>
      </w:pPr>
      <w:hyperlink r:id="rId15" w:history="1">
        <w:r w:rsidR="003A7686" w:rsidRPr="009C569F">
          <w:rPr>
            <w:rStyle w:val="Lienhypertexte"/>
            <w:rFonts w:asciiTheme="minorHAnsi" w:hAnsiTheme="minorHAnsi" w:cstheme="minorHAnsi"/>
            <w:sz w:val="24"/>
            <w:szCs w:val="24"/>
          </w:rPr>
          <w:t>inspection-continuite-pedago.dger@agriculture.gouv.fr</w:t>
        </w:r>
      </w:hyperlink>
    </w:p>
    <w:p w14:paraId="43D5139E" w14:textId="77777777" w:rsidR="003A7686" w:rsidRPr="009C569F" w:rsidRDefault="003A7686" w:rsidP="00FD36E6">
      <w:pPr>
        <w:pStyle w:val="PrformatHTML"/>
        <w:jc w:val="both"/>
        <w:rPr>
          <w:rFonts w:asciiTheme="minorHAnsi" w:hAnsiTheme="minorHAnsi" w:cstheme="minorHAnsi"/>
          <w:sz w:val="24"/>
          <w:szCs w:val="24"/>
        </w:rPr>
      </w:pPr>
    </w:p>
    <w:p w14:paraId="715938FC" w14:textId="77777777" w:rsidR="00C406DC" w:rsidRPr="009C569F" w:rsidRDefault="003A7686" w:rsidP="00FD36E6">
      <w:pPr>
        <w:pStyle w:val="PrformatHTML"/>
        <w:jc w:val="both"/>
        <w:rPr>
          <w:rFonts w:asciiTheme="minorHAnsi" w:hAnsiTheme="minorHAnsi" w:cstheme="minorHAnsi"/>
          <w:sz w:val="24"/>
          <w:szCs w:val="24"/>
        </w:rPr>
      </w:pPr>
      <w:r w:rsidRPr="009C569F">
        <w:rPr>
          <w:rFonts w:asciiTheme="minorHAnsi" w:hAnsiTheme="minorHAnsi" w:cstheme="minorHAnsi"/>
          <w:sz w:val="24"/>
          <w:szCs w:val="24"/>
        </w:rPr>
        <w:t xml:space="preserve">Cette boite est réservée exclusivement à la mise en œuvre des plans de continuité </w:t>
      </w:r>
      <w:r w:rsidR="00D72E08" w:rsidRPr="009C569F">
        <w:rPr>
          <w:rFonts w:asciiTheme="minorHAnsi" w:hAnsiTheme="minorHAnsi" w:cstheme="minorHAnsi"/>
          <w:sz w:val="24"/>
          <w:szCs w:val="24"/>
        </w:rPr>
        <w:t>p</w:t>
      </w:r>
      <w:r w:rsidR="00C406DC" w:rsidRPr="009C569F">
        <w:rPr>
          <w:rFonts w:asciiTheme="minorHAnsi" w:hAnsiTheme="minorHAnsi" w:cstheme="minorHAnsi"/>
          <w:sz w:val="24"/>
          <w:szCs w:val="24"/>
        </w:rPr>
        <w:t>édagogique</w:t>
      </w:r>
      <w:r w:rsidRPr="009C569F">
        <w:rPr>
          <w:rFonts w:asciiTheme="minorHAnsi" w:hAnsiTheme="minorHAnsi" w:cstheme="minorHAnsi"/>
          <w:sz w:val="24"/>
          <w:szCs w:val="24"/>
        </w:rPr>
        <w:t xml:space="preserve">. </w:t>
      </w:r>
    </w:p>
    <w:p w14:paraId="2AA99532" w14:textId="51D8BA53" w:rsidR="00C406DC" w:rsidRPr="009C569F" w:rsidRDefault="00C406DC" w:rsidP="00FD36E6">
      <w:pPr>
        <w:pStyle w:val="PrformatHTML"/>
        <w:jc w:val="both"/>
        <w:rPr>
          <w:rFonts w:asciiTheme="minorHAnsi" w:hAnsiTheme="minorHAnsi" w:cstheme="minorHAnsi"/>
          <w:sz w:val="24"/>
          <w:szCs w:val="24"/>
        </w:rPr>
      </w:pPr>
    </w:p>
    <w:p w14:paraId="1FAB8A14" w14:textId="797EC4C7" w:rsidR="008D5984" w:rsidRPr="009C569F" w:rsidRDefault="008D5984" w:rsidP="0018327A">
      <w:pPr>
        <w:jc w:val="both"/>
        <w:rPr>
          <w:rFonts w:asciiTheme="minorHAnsi" w:hAnsiTheme="minorHAnsi" w:cstheme="minorHAnsi"/>
        </w:rPr>
      </w:pPr>
      <w:r w:rsidRPr="009C569F">
        <w:rPr>
          <w:rFonts w:asciiTheme="minorHAnsi" w:hAnsiTheme="minorHAnsi" w:cstheme="minorHAnsi"/>
        </w:rPr>
        <w:t>Les inspecteurs sont également mobilisés pour</w:t>
      </w:r>
      <w:r w:rsidRPr="009C569F">
        <w:rPr>
          <w:rFonts w:asciiTheme="minorHAnsi" w:hAnsiTheme="minorHAnsi" w:cstheme="minorHAnsi"/>
          <w:color w:val="0070C0"/>
        </w:rPr>
        <w:t xml:space="preserve"> </w:t>
      </w:r>
      <w:r w:rsidRPr="009C569F">
        <w:rPr>
          <w:rFonts w:asciiTheme="minorHAnsi" w:hAnsiTheme="minorHAnsi" w:cstheme="minorHAnsi"/>
        </w:rPr>
        <w:t>faire remonter les questions relatives au fonctionnement des établissements,  notamment aux relations avec les usagers</w:t>
      </w:r>
      <w:r w:rsidR="0018327A" w:rsidRPr="009C569F">
        <w:rPr>
          <w:rFonts w:asciiTheme="minorHAnsi" w:hAnsiTheme="minorHAnsi" w:cstheme="minorHAnsi"/>
        </w:rPr>
        <w:t xml:space="preserve"> </w:t>
      </w:r>
      <w:r w:rsidRPr="009C569F">
        <w:rPr>
          <w:rFonts w:asciiTheme="minorHAnsi" w:hAnsiTheme="minorHAnsi" w:cstheme="minorHAnsi"/>
        </w:rPr>
        <w:t xml:space="preserve">: apprenants, familles et professionnels, les moyens de communication les plus utilisés, les questions de sécurité, le suivi des agents, etc...Ils orientent les personnels de direction vers les notes et FAQ de la DGER.  J'appelle votre attention sur le fait qu'il ne s'agit pas d'une "hot line". Ces </w:t>
      </w:r>
      <w:r w:rsidRPr="009C569F">
        <w:rPr>
          <w:rFonts w:asciiTheme="minorHAnsi" w:hAnsiTheme="minorHAnsi" w:cstheme="minorHAnsi"/>
        </w:rPr>
        <w:lastRenderedPageBreak/>
        <w:t>inspecteurs ne répondent pas directement aux questions dont les réponses ne sont pas contenues dans les notes et FAQ. Ils ont vocation à faire remonter les questions au niveau national.</w:t>
      </w:r>
    </w:p>
    <w:p w14:paraId="72EF0A74" w14:textId="2A6B2678" w:rsidR="008D5984" w:rsidRPr="009C569F" w:rsidRDefault="008D5984" w:rsidP="0018327A">
      <w:pPr>
        <w:jc w:val="both"/>
        <w:rPr>
          <w:rFonts w:asciiTheme="minorHAnsi" w:hAnsiTheme="minorHAnsi" w:cstheme="minorHAnsi"/>
        </w:rPr>
      </w:pPr>
      <w:r w:rsidRPr="009C569F">
        <w:rPr>
          <w:rFonts w:asciiTheme="minorHAnsi" w:hAnsiTheme="minorHAnsi" w:cstheme="minorHAnsi"/>
        </w:rPr>
        <w:t>Le tableau en pièce jointe indique comment les inspecteurs sont répartis selon les régions.</w:t>
      </w:r>
    </w:p>
    <w:p w14:paraId="0270EA9B" w14:textId="77777777" w:rsidR="008D5984" w:rsidRPr="009C569F" w:rsidRDefault="008D5984" w:rsidP="00FD36E6">
      <w:pPr>
        <w:pStyle w:val="PrformatHTML"/>
        <w:jc w:val="both"/>
        <w:rPr>
          <w:rFonts w:asciiTheme="minorHAnsi" w:hAnsiTheme="minorHAnsi" w:cstheme="minorHAnsi"/>
          <w:sz w:val="24"/>
          <w:szCs w:val="24"/>
        </w:rPr>
      </w:pPr>
    </w:p>
    <w:p w14:paraId="5832CF7A" w14:textId="0968AA2C" w:rsidR="003A7686" w:rsidRPr="009C569F" w:rsidRDefault="003A7686" w:rsidP="00FD36E6">
      <w:pPr>
        <w:pStyle w:val="PrformatHTML"/>
        <w:jc w:val="both"/>
        <w:rPr>
          <w:rFonts w:asciiTheme="minorHAnsi" w:hAnsiTheme="minorHAnsi" w:cstheme="minorHAnsi"/>
          <w:sz w:val="24"/>
          <w:szCs w:val="24"/>
        </w:rPr>
      </w:pPr>
      <w:r w:rsidRPr="009C569F">
        <w:rPr>
          <w:rFonts w:asciiTheme="minorHAnsi" w:hAnsiTheme="minorHAnsi" w:cstheme="minorHAnsi"/>
          <w:sz w:val="24"/>
          <w:szCs w:val="24"/>
        </w:rPr>
        <w:t xml:space="preserve">Pour les questions relevant d'autres sujets, il convient de se reporter à la FAQ qui vous a été adressée, ou au site du MAA (public) par le lien suivant: </w:t>
      </w:r>
      <w:hyperlink r:id="rId16" w:history="1">
        <w:r w:rsidRPr="009C569F">
          <w:rPr>
            <w:rStyle w:val="Lienhypertexte"/>
            <w:rFonts w:asciiTheme="minorHAnsi" w:hAnsiTheme="minorHAnsi" w:cstheme="minorHAnsi"/>
            <w:sz w:val="24"/>
            <w:szCs w:val="24"/>
          </w:rPr>
          <w:t>http://intranet.national.agri/Coronavirus-Covid-19</w:t>
        </w:r>
      </w:hyperlink>
    </w:p>
    <w:p w14:paraId="24252568" w14:textId="730B2A64" w:rsidR="00DB02DD" w:rsidRPr="009C569F" w:rsidRDefault="00866FAB" w:rsidP="00866FAB">
      <w:pPr>
        <w:spacing w:before="100" w:beforeAutospacing="1" w:after="100" w:afterAutospacing="1"/>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 xml:space="preserve">Toutes les ressources utiles et outils sont regroupés en ligne sur le site Chlorofil.fr. </w:t>
      </w:r>
    </w:p>
    <w:p w14:paraId="10312AC8" w14:textId="3044058D" w:rsidR="00FD36E6" w:rsidRPr="009C569F" w:rsidRDefault="00B228F0" w:rsidP="00FD36E6">
      <w:pPr>
        <w:jc w:val="both"/>
        <w:rPr>
          <w:rFonts w:asciiTheme="minorHAnsi" w:hAnsiTheme="minorHAnsi" w:cstheme="minorHAnsi"/>
        </w:rPr>
      </w:pPr>
      <w:r w:rsidRPr="009C569F">
        <w:rPr>
          <w:rFonts w:asciiTheme="minorHAnsi" w:hAnsiTheme="minorHAnsi" w:cstheme="minorHAnsi"/>
        </w:rPr>
        <w:t xml:space="preserve">Un suivi quotidien de la mise en œuvre de la continuité pédagogique est demandé. </w:t>
      </w:r>
      <w:r w:rsidR="008D5984" w:rsidRPr="009C569F">
        <w:rPr>
          <w:rFonts w:asciiTheme="minorHAnsi" w:hAnsiTheme="minorHAnsi" w:cstheme="minorHAnsi"/>
        </w:rPr>
        <w:t>Pour ce faire, un lien avec un document à compléter en ligne a été adressé aux établissements.</w:t>
      </w:r>
    </w:p>
    <w:p w14:paraId="3C95B775" w14:textId="56ABD70C" w:rsidR="00CB7CB5" w:rsidRPr="009C569F" w:rsidRDefault="00CB7CB5" w:rsidP="00FD36E6">
      <w:pPr>
        <w:jc w:val="both"/>
        <w:rPr>
          <w:rFonts w:asciiTheme="minorHAnsi" w:hAnsiTheme="minorHAnsi" w:cstheme="minorHAnsi"/>
        </w:rPr>
      </w:pPr>
    </w:p>
    <w:p w14:paraId="72BC9026" w14:textId="77777777" w:rsidR="00CB7CB5" w:rsidRPr="009C569F" w:rsidRDefault="00CB7CB5" w:rsidP="00CB7CB5">
      <w:pPr>
        <w:jc w:val="both"/>
        <w:rPr>
          <w:rFonts w:asciiTheme="minorHAnsi" w:hAnsiTheme="minorHAnsi" w:cstheme="minorHAnsi"/>
          <w:b/>
          <w:bCs/>
          <w:color w:val="FF0000"/>
        </w:rPr>
      </w:pPr>
      <w:r w:rsidRPr="009C569F">
        <w:rPr>
          <w:rFonts w:asciiTheme="minorHAnsi" w:hAnsiTheme="minorHAnsi" w:cstheme="minorHAnsi"/>
          <w:b/>
          <w:bCs/>
          <w:color w:val="FF0000"/>
        </w:rPr>
        <w:t>Que faire si un élève se blesse en faisant le cours d’EPS à domicile ?</w:t>
      </w:r>
    </w:p>
    <w:p w14:paraId="46F2FD49" w14:textId="77777777" w:rsidR="00CB7CB5" w:rsidRPr="009C569F" w:rsidRDefault="00CB7CB5" w:rsidP="00CB7CB5">
      <w:pPr>
        <w:pStyle w:val="NormalWeb"/>
        <w:spacing w:before="0" w:beforeAutospacing="0" w:after="0" w:afterAutospacing="0" w:line="384" w:lineRule="atLeast"/>
        <w:textAlignment w:val="baseline"/>
        <w:rPr>
          <w:rFonts w:ascii="inherit" w:hAnsi="inherit"/>
          <w:sz w:val="27"/>
          <w:szCs w:val="27"/>
        </w:rPr>
      </w:pPr>
      <w:r w:rsidRPr="009C569F">
        <w:rPr>
          <w:rFonts w:asciiTheme="minorHAnsi" w:hAnsiTheme="minorHAnsi" w:cstheme="minorHAnsi"/>
          <w:lang w:eastAsia="en-US"/>
        </w:rPr>
        <w:t>L'élève est en situation de scolarisation. Il faut donc faire une déclaration d'accident auprès de la MSA.</w:t>
      </w:r>
      <w:r w:rsidRPr="009C569F">
        <w:rPr>
          <w:rFonts w:asciiTheme="minorHAnsi" w:hAnsiTheme="minorHAnsi" w:cstheme="minorHAnsi"/>
          <w:lang w:eastAsia="en-US"/>
        </w:rPr>
        <w:br/>
        <w:t>Pour en savoir plus, télécharger ce</w:t>
      </w:r>
      <w:r w:rsidRPr="009C569F">
        <w:rPr>
          <w:rStyle w:val="apple-converted-space"/>
          <w:rFonts w:ascii="inherit" w:hAnsi="inherit"/>
          <w:sz w:val="27"/>
          <w:szCs w:val="27"/>
        </w:rPr>
        <w:t> </w:t>
      </w:r>
      <w:hyperlink r:id="rId17" w:tgtFrame="_blank" w:tooltip="document (Nouvelle fenêtre)" w:history="1">
        <w:r w:rsidRPr="009C569F">
          <w:rPr>
            <w:rStyle w:val="Lienhypertexte"/>
            <w:rFonts w:ascii="inherit" w:hAnsi="inherit"/>
            <w:b/>
            <w:bCs/>
            <w:color w:val="F35B36"/>
            <w:sz w:val="27"/>
            <w:szCs w:val="27"/>
            <w:bdr w:val="none" w:sz="0" w:space="0" w:color="auto" w:frame="1"/>
          </w:rPr>
          <w:t>document</w:t>
        </w:r>
      </w:hyperlink>
    </w:p>
    <w:p w14:paraId="72EBC08B" w14:textId="77777777" w:rsidR="00CB7CB5" w:rsidRPr="009C569F" w:rsidRDefault="00CB7CB5" w:rsidP="00CB7CB5">
      <w:pPr>
        <w:pStyle w:val="NormalWeb"/>
        <w:spacing w:before="0" w:beforeAutospacing="0" w:after="0" w:afterAutospacing="0" w:line="384" w:lineRule="atLeast"/>
        <w:textAlignment w:val="baseline"/>
        <w:rPr>
          <w:rFonts w:ascii="inherit" w:hAnsi="inherit"/>
          <w:sz w:val="27"/>
          <w:szCs w:val="27"/>
        </w:rPr>
      </w:pPr>
    </w:p>
    <w:p w14:paraId="59468B55" w14:textId="77777777" w:rsidR="00CB7CB5" w:rsidRPr="009C569F" w:rsidRDefault="00CB7CB5" w:rsidP="00CB7CB5">
      <w:pPr>
        <w:spacing w:after="75"/>
        <w:textAlignment w:val="baseline"/>
        <w:rPr>
          <w:rFonts w:ascii="inherit" w:hAnsi="inherit" w:cs="Arial"/>
          <w:color w:val="FF0000"/>
          <w:sz w:val="27"/>
          <w:szCs w:val="27"/>
        </w:rPr>
      </w:pPr>
      <w:r w:rsidRPr="009C569F">
        <w:rPr>
          <w:rFonts w:ascii="inherit" w:hAnsi="inherit" w:cs="Arial"/>
          <w:b/>
          <w:bCs/>
          <w:color w:val="FF0000"/>
          <w:sz w:val="27"/>
          <w:szCs w:val="27"/>
        </w:rPr>
        <w:t>Certains enseignants / formateurs sont amenés à utiliser des outils numériques comme WhatsApp quand les outils numériques institutionnels saturent / dysfonctionnent. Est-ce possible, notamment au regard de la protection des données ? Dans quelle mesure la responsabilité de l’enseignant /formateur est-elle engagée ?</w:t>
      </w:r>
    </w:p>
    <w:p w14:paraId="025C1905" w14:textId="77777777" w:rsidR="00CB7CB5" w:rsidRPr="009C569F" w:rsidRDefault="00CB7CB5" w:rsidP="00CB7CB5">
      <w:pPr>
        <w:pStyle w:val="NormalWeb"/>
        <w:spacing w:before="0" w:beforeAutospacing="0" w:after="0" w:afterAutospacing="0" w:line="384" w:lineRule="atLeast"/>
        <w:textAlignment w:val="baseline"/>
        <w:rPr>
          <w:rFonts w:asciiTheme="minorHAnsi" w:hAnsiTheme="minorHAnsi" w:cstheme="minorHAnsi"/>
          <w:lang w:eastAsia="en-US"/>
        </w:rPr>
      </w:pPr>
      <w:r w:rsidRPr="009C569F">
        <w:rPr>
          <w:rFonts w:asciiTheme="minorHAnsi" w:hAnsiTheme="minorHAnsi" w:cstheme="minorHAnsi"/>
          <w:lang w:eastAsia="en-US"/>
        </w:rPr>
        <w:t>Afin de veiller à la protection des données personnelles, les enseignants et les formateurs doivent veiller à ne pas laisser de trace du passage de leurs apprenants sur les outils :</w:t>
      </w:r>
    </w:p>
    <w:p w14:paraId="22387FD4" w14:textId="77777777" w:rsidR="00CB7CB5" w:rsidRPr="009C569F" w:rsidRDefault="00CB7CB5" w:rsidP="003B6C54">
      <w:pPr>
        <w:pStyle w:val="NormalWeb"/>
        <w:numPr>
          <w:ilvl w:val="0"/>
          <w:numId w:val="19"/>
        </w:numPr>
        <w:spacing w:before="0" w:beforeAutospacing="0" w:after="0" w:afterAutospacing="0" w:line="384" w:lineRule="atLeast"/>
        <w:textAlignment w:val="baseline"/>
        <w:rPr>
          <w:rFonts w:asciiTheme="minorHAnsi" w:hAnsiTheme="minorHAnsi" w:cstheme="minorHAnsi"/>
          <w:lang w:eastAsia="en-US"/>
        </w:rPr>
      </w:pPr>
      <w:r w:rsidRPr="009C569F">
        <w:rPr>
          <w:rFonts w:asciiTheme="minorHAnsi" w:hAnsiTheme="minorHAnsi" w:cstheme="minorHAnsi"/>
          <w:lang w:eastAsia="en-US"/>
        </w:rPr>
        <w:t>Les apprenants n'ont pas à créer de compte, ils rejoignent un espace, une visio-conférence créée par leur enseignant ou formateur. Ils ne doivent jamais mettre leur nom complet sur un site, soit un pseudo, soit des initiales, soit juste un prénom, ni aucune information permettant d'identifier le groupe classe.</w:t>
      </w:r>
    </w:p>
    <w:p w14:paraId="1965D582" w14:textId="6C8CA588" w:rsidR="00CB7CB5" w:rsidRPr="009C569F" w:rsidRDefault="00CB7CB5" w:rsidP="00CB7CB5">
      <w:pPr>
        <w:jc w:val="both"/>
        <w:rPr>
          <w:rFonts w:asciiTheme="minorHAnsi" w:hAnsiTheme="minorHAnsi" w:cstheme="minorHAnsi"/>
        </w:rPr>
      </w:pPr>
      <w:r w:rsidRPr="009C569F">
        <w:rPr>
          <w:rFonts w:asciiTheme="minorHAnsi" w:hAnsiTheme="minorHAnsi" w:cstheme="minorHAnsi"/>
        </w:rPr>
        <w:t>L'utilisation de WhatsApp en classe est déconseillée car cette société (Facebook) peut communiquer les numéros de téléphone des utilisateurs à des entreprises et utiliser les données personnelles transitant par WhatsApp pour " faire des suggestions de produits et afficher des offres et publicités pertinentes". De plus, cela pourrait encourager des élèves n'ayant pas WhatsApp à le télécharger</w:t>
      </w:r>
    </w:p>
    <w:p w14:paraId="5FD82130" w14:textId="54815F6A" w:rsidR="00B228F0" w:rsidRPr="009C569F" w:rsidRDefault="00E96B42" w:rsidP="00392A9D">
      <w:pPr>
        <w:spacing w:before="100" w:beforeAutospacing="1" w:after="100" w:afterAutospacing="1"/>
        <w:rPr>
          <w:rFonts w:asciiTheme="minorHAnsi" w:eastAsia="Times New Roman" w:hAnsiTheme="minorHAnsi" w:cstheme="minorHAnsi"/>
          <w:lang w:eastAsia="fr-FR"/>
        </w:rPr>
      </w:pPr>
      <w:r w:rsidRPr="009C569F">
        <w:rPr>
          <w:rFonts w:asciiTheme="minorHAnsi" w:eastAsia="Times New Roman" w:hAnsiTheme="minorHAnsi" w:cstheme="minorHAnsi"/>
          <w:b/>
          <w:bCs/>
          <w:color w:val="FF0000"/>
          <w:sz w:val="28"/>
          <w:szCs w:val="28"/>
          <w:lang w:eastAsia="fr-FR"/>
        </w:rPr>
        <w:t xml:space="preserve">Cas des sessions d’accompagnement des réformes pédagogiques qui ont </w:t>
      </w:r>
      <w:r w:rsidR="00161909" w:rsidRPr="009C569F">
        <w:rPr>
          <w:rFonts w:asciiTheme="minorHAnsi" w:eastAsia="Times New Roman" w:hAnsiTheme="minorHAnsi" w:cstheme="minorHAnsi"/>
          <w:b/>
          <w:bCs/>
          <w:color w:val="FF0000"/>
          <w:sz w:val="28"/>
          <w:szCs w:val="28"/>
          <w:lang w:eastAsia="fr-FR"/>
        </w:rPr>
        <w:t xml:space="preserve">dû </w:t>
      </w:r>
      <w:r w:rsidRPr="009C569F">
        <w:rPr>
          <w:rFonts w:asciiTheme="minorHAnsi" w:eastAsia="Times New Roman" w:hAnsiTheme="minorHAnsi" w:cstheme="minorHAnsi"/>
          <w:b/>
          <w:bCs/>
          <w:color w:val="FF0000"/>
          <w:sz w:val="28"/>
          <w:szCs w:val="28"/>
          <w:lang w:eastAsia="fr-FR"/>
        </w:rPr>
        <w:t>être annulées (SIL BTSA, rénovation bac techno …)</w:t>
      </w:r>
      <w:r w:rsidRPr="009C569F">
        <w:rPr>
          <w:rFonts w:asciiTheme="minorHAnsi" w:eastAsia="Times New Roman" w:hAnsiTheme="minorHAnsi" w:cstheme="minorHAnsi"/>
          <w:i/>
          <w:iCs/>
          <w:color w:val="2D5193"/>
          <w:lang w:eastAsia="fr-FR"/>
        </w:rPr>
        <w:br/>
      </w:r>
      <w:r w:rsidRPr="009C569F">
        <w:rPr>
          <w:rFonts w:asciiTheme="minorHAnsi" w:eastAsia="Times New Roman" w:hAnsiTheme="minorHAnsi" w:cstheme="minorHAnsi"/>
          <w:lang w:eastAsia="fr-FR"/>
        </w:rPr>
        <w:t xml:space="preserve">Les dispositifs d’accompagnement des rénovations de diplômes sont prioritaires. Un travail important est mené actuellement entre l’inspection et l’ENSFEA pour permettre aux enseignants qui n’ont pas encore été </w:t>
      </w:r>
      <w:r w:rsidR="00DF32FB" w:rsidRPr="009C569F">
        <w:rPr>
          <w:rFonts w:asciiTheme="minorHAnsi" w:eastAsia="Times New Roman" w:hAnsiTheme="minorHAnsi" w:cstheme="minorHAnsi"/>
          <w:lang w:eastAsia="fr-FR"/>
        </w:rPr>
        <w:t>formés</w:t>
      </w:r>
      <w:r w:rsidRPr="009C569F">
        <w:rPr>
          <w:rFonts w:asciiTheme="minorHAnsi" w:eastAsia="Times New Roman" w:hAnsiTheme="minorHAnsi" w:cstheme="minorHAnsi"/>
          <w:lang w:eastAsia="fr-FR"/>
        </w:rPr>
        <w:t xml:space="preserve"> de </w:t>
      </w:r>
      <w:r w:rsidR="00DF32FB" w:rsidRPr="009C569F">
        <w:rPr>
          <w:rFonts w:asciiTheme="minorHAnsi" w:eastAsia="Times New Roman" w:hAnsiTheme="minorHAnsi" w:cstheme="minorHAnsi"/>
          <w:lang w:eastAsia="fr-FR"/>
        </w:rPr>
        <w:t>récupérer</w:t>
      </w:r>
      <w:r w:rsidRPr="009C569F">
        <w:rPr>
          <w:rFonts w:asciiTheme="minorHAnsi" w:eastAsia="Times New Roman" w:hAnsiTheme="minorHAnsi" w:cstheme="minorHAnsi"/>
          <w:lang w:eastAsia="fr-FR"/>
        </w:rPr>
        <w:t xml:space="preserve"> les ressources qui sont </w:t>
      </w:r>
      <w:r w:rsidR="00161909" w:rsidRPr="009C569F">
        <w:rPr>
          <w:rFonts w:asciiTheme="minorHAnsi" w:eastAsia="Times New Roman" w:hAnsiTheme="minorHAnsi" w:cstheme="minorHAnsi"/>
          <w:lang w:eastAsia="fr-FR"/>
        </w:rPr>
        <w:t>nécessaires</w:t>
      </w:r>
      <w:r w:rsidRPr="009C569F">
        <w:rPr>
          <w:rFonts w:asciiTheme="minorHAnsi" w:eastAsia="Times New Roman" w:hAnsiTheme="minorHAnsi" w:cstheme="minorHAnsi"/>
          <w:lang w:eastAsia="fr-FR"/>
        </w:rPr>
        <w:t xml:space="preserve"> de </w:t>
      </w:r>
      <w:r w:rsidR="00161909" w:rsidRPr="009C569F">
        <w:rPr>
          <w:rFonts w:asciiTheme="minorHAnsi" w:eastAsia="Times New Roman" w:hAnsiTheme="minorHAnsi" w:cstheme="minorHAnsi"/>
          <w:lang w:eastAsia="fr-FR"/>
        </w:rPr>
        <w:t>manière</w:t>
      </w:r>
      <w:r w:rsidRPr="009C569F">
        <w:rPr>
          <w:rFonts w:asciiTheme="minorHAnsi" w:eastAsia="Times New Roman" w:hAnsiTheme="minorHAnsi" w:cstheme="minorHAnsi"/>
          <w:lang w:eastAsia="fr-FR"/>
        </w:rPr>
        <w:t xml:space="preserve"> urgente. Par ailleurs une partie des formations seront </w:t>
      </w:r>
      <w:r w:rsidR="00DF32FB" w:rsidRPr="009C569F">
        <w:rPr>
          <w:rFonts w:asciiTheme="minorHAnsi" w:eastAsia="Times New Roman" w:hAnsiTheme="minorHAnsi" w:cstheme="minorHAnsi"/>
          <w:lang w:eastAsia="fr-FR"/>
        </w:rPr>
        <w:t>reprogrammées</w:t>
      </w:r>
      <w:r w:rsidRPr="009C569F">
        <w:rPr>
          <w:rFonts w:asciiTheme="minorHAnsi" w:eastAsia="Times New Roman" w:hAnsiTheme="minorHAnsi" w:cstheme="minorHAnsi"/>
          <w:lang w:eastAsia="fr-FR"/>
        </w:rPr>
        <w:t xml:space="preserve"> à l’automne ou sur l’</w:t>
      </w:r>
      <w:r w:rsidR="00DF32FB" w:rsidRPr="009C569F">
        <w:rPr>
          <w:rFonts w:asciiTheme="minorHAnsi" w:eastAsia="Times New Roman" w:hAnsiTheme="minorHAnsi" w:cstheme="minorHAnsi"/>
          <w:lang w:eastAsia="fr-FR"/>
        </w:rPr>
        <w:t>année</w:t>
      </w:r>
      <w:r w:rsidRPr="009C569F">
        <w:rPr>
          <w:rFonts w:asciiTheme="minorHAnsi" w:eastAsia="Times New Roman" w:hAnsiTheme="minorHAnsi" w:cstheme="minorHAnsi"/>
          <w:lang w:eastAsia="fr-FR"/>
        </w:rPr>
        <w:t xml:space="preserve"> 2021. </w:t>
      </w:r>
    </w:p>
    <w:p w14:paraId="02363C6E" w14:textId="77777777" w:rsidR="00E6407E" w:rsidRPr="009C569F" w:rsidRDefault="00E6407E" w:rsidP="00392A9D">
      <w:pPr>
        <w:spacing w:before="100" w:beforeAutospacing="1" w:after="100" w:afterAutospacing="1"/>
        <w:rPr>
          <w:rFonts w:asciiTheme="minorHAnsi" w:eastAsia="Times New Roman" w:hAnsiTheme="minorHAnsi" w:cstheme="minorHAnsi"/>
          <w:b/>
          <w:bCs/>
          <w:color w:val="FF0000"/>
          <w:sz w:val="28"/>
          <w:szCs w:val="28"/>
          <w:lang w:eastAsia="fr-FR"/>
        </w:rPr>
      </w:pPr>
    </w:p>
    <w:p w14:paraId="33B0A6FC" w14:textId="5149CF1B" w:rsidR="00465057" w:rsidRPr="009C569F" w:rsidRDefault="0094314E" w:rsidP="00465057">
      <w:pPr>
        <w:pStyle w:val="Titre1"/>
      </w:pPr>
      <w:bookmarkStart w:id="7" w:name="_Toc36486705"/>
      <w:bookmarkStart w:id="8" w:name="_Toc36486844"/>
      <w:bookmarkStart w:id="9" w:name="_Toc40293595"/>
      <w:r w:rsidRPr="009C569F">
        <w:t>Mobilités en France et à l’étranger</w:t>
      </w:r>
      <w:bookmarkEnd w:id="7"/>
      <w:bookmarkEnd w:id="8"/>
      <w:bookmarkEnd w:id="9"/>
    </w:p>
    <w:p w14:paraId="5F934F03" w14:textId="77777777" w:rsidR="00724856" w:rsidRPr="009C569F" w:rsidRDefault="00724856" w:rsidP="00724856">
      <w:pPr>
        <w:jc w:val="both"/>
        <w:rPr>
          <w:rFonts w:asciiTheme="minorHAnsi" w:hAnsiTheme="minorHAnsi" w:cstheme="minorHAnsi"/>
          <w:color w:val="000000" w:themeColor="text1"/>
        </w:rPr>
      </w:pPr>
      <w:r w:rsidRPr="009C569F">
        <w:rPr>
          <w:rFonts w:asciiTheme="minorHAnsi" w:hAnsiTheme="minorHAnsi" w:cstheme="minorHAnsi"/>
          <w:color w:val="000000" w:themeColor="text1"/>
        </w:rPr>
        <w:t>Suite aux annonces du Président de la République du 16 mars 2020 concernant :</w:t>
      </w:r>
    </w:p>
    <w:p w14:paraId="314B0121" w14:textId="77777777" w:rsidR="00724856" w:rsidRPr="009C569F" w:rsidRDefault="00724856" w:rsidP="00724856">
      <w:pPr>
        <w:jc w:val="both"/>
        <w:rPr>
          <w:rFonts w:asciiTheme="minorHAnsi" w:hAnsiTheme="minorHAnsi" w:cstheme="minorHAnsi"/>
          <w:color w:val="000000" w:themeColor="text1"/>
        </w:rPr>
      </w:pPr>
    </w:p>
    <w:p w14:paraId="25771D11" w14:textId="77777777" w:rsidR="00724856" w:rsidRPr="009C569F" w:rsidRDefault="00724856" w:rsidP="00724856">
      <w:pPr>
        <w:pStyle w:val="Paragraphedeliste"/>
        <w:numPr>
          <w:ilvl w:val="0"/>
          <w:numId w:val="2"/>
        </w:numPr>
        <w:jc w:val="both"/>
        <w:rPr>
          <w:rFonts w:asciiTheme="minorHAnsi" w:hAnsiTheme="minorHAnsi" w:cstheme="minorHAnsi"/>
          <w:color w:val="000000" w:themeColor="text1"/>
        </w:rPr>
      </w:pPr>
      <w:r w:rsidRPr="009C569F">
        <w:rPr>
          <w:rFonts w:asciiTheme="minorHAnsi" w:hAnsiTheme="minorHAnsi" w:cstheme="minorHAnsi"/>
          <w:color w:val="000000" w:themeColor="text1"/>
        </w:rPr>
        <w:t>L’interdiction de tout déplacement non essentiel jusqu’au 11 mai 2020 au moins</w:t>
      </w:r>
    </w:p>
    <w:p w14:paraId="65A2D2FD" w14:textId="77777777" w:rsidR="00724856" w:rsidRPr="009C569F" w:rsidRDefault="00724856" w:rsidP="00724856">
      <w:pPr>
        <w:pStyle w:val="Paragraphedeliste"/>
        <w:numPr>
          <w:ilvl w:val="0"/>
          <w:numId w:val="2"/>
        </w:numPr>
        <w:jc w:val="both"/>
        <w:rPr>
          <w:rFonts w:asciiTheme="minorHAnsi" w:hAnsiTheme="minorHAnsi" w:cstheme="minorHAnsi"/>
          <w:color w:val="000000" w:themeColor="text1"/>
        </w:rPr>
      </w:pPr>
      <w:r w:rsidRPr="009C569F">
        <w:rPr>
          <w:rFonts w:asciiTheme="minorHAnsi" w:hAnsiTheme="minorHAnsi" w:cstheme="minorHAnsi"/>
          <w:color w:val="000000" w:themeColor="text1"/>
        </w:rPr>
        <w:t>La fermeture des frontières de l’Union Européenne jusqu’à nouvel ordre</w:t>
      </w:r>
    </w:p>
    <w:p w14:paraId="32852E7E" w14:textId="77777777" w:rsidR="00724856" w:rsidRPr="009C569F" w:rsidRDefault="00724856" w:rsidP="00724856">
      <w:pPr>
        <w:jc w:val="both"/>
        <w:rPr>
          <w:rFonts w:asciiTheme="minorHAnsi" w:hAnsiTheme="minorHAnsi" w:cstheme="minorHAnsi"/>
          <w:color w:val="000000" w:themeColor="text1"/>
        </w:rPr>
      </w:pPr>
    </w:p>
    <w:p w14:paraId="3A5577E8" w14:textId="77777777" w:rsidR="00724856" w:rsidRPr="009C569F" w:rsidRDefault="00724856" w:rsidP="00724856">
      <w:pPr>
        <w:jc w:val="both"/>
        <w:rPr>
          <w:rFonts w:asciiTheme="minorHAnsi" w:hAnsiTheme="minorHAnsi" w:cstheme="minorHAnsi"/>
          <w:b/>
          <w:bCs/>
          <w:color w:val="000000" w:themeColor="text1"/>
        </w:rPr>
      </w:pPr>
      <w:r w:rsidRPr="009C569F">
        <w:rPr>
          <w:rFonts w:asciiTheme="minorHAnsi" w:hAnsiTheme="minorHAnsi" w:cstheme="minorHAnsi"/>
          <w:b/>
          <w:bCs/>
          <w:color w:val="000000" w:themeColor="text1"/>
        </w:rPr>
        <w:t xml:space="preserve">Sont suspendus jusqu’à la levée des consignes de confinement et jusqu’à la réouverture des établissements : </w:t>
      </w:r>
    </w:p>
    <w:p w14:paraId="7BE5DAD7" w14:textId="77777777" w:rsidR="00724856" w:rsidRPr="009C569F" w:rsidRDefault="00724856" w:rsidP="00724856">
      <w:pPr>
        <w:pStyle w:val="Paragraphedeliste"/>
        <w:numPr>
          <w:ilvl w:val="0"/>
          <w:numId w:val="2"/>
        </w:numPr>
        <w:jc w:val="both"/>
        <w:rPr>
          <w:rFonts w:asciiTheme="minorHAnsi" w:hAnsiTheme="minorHAnsi" w:cstheme="minorHAnsi"/>
          <w:b/>
          <w:bCs/>
          <w:color w:val="000000" w:themeColor="text1"/>
        </w:rPr>
      </w:pPr>
      <w:r w:rsidRPr="009C569F">
        <w:rPr>
          <w:rFonts w:asciiTheme="minorHAnsi" w:hAnsiTheme="minorHAnsi" w:cstheme="minorHAnsi"/>
          <w:b/>
          <w:bCs/>
          <w:color w:val="000000" w:themeColor="text1"/>
        </w:rPr>
        <w:t>Les voyages scolaires sur le territoire français.</w:t>
      </w:r>
    </w:p>
    <w:p w14:paraId="3C0968F6" w14:textId="77777777" w:rsidR="00724856" w:rsidRPr="009C569F" w:rsidRDefault="00724856" w:rsidP="00724856">
      <w:pPr>
        <w:pStyle w:val="Paragraphedeliste"/>
        <w:numPr>
          <w:ilvl w:val="0"/>
          <w:numId w:val="2"/>
        </w:numPr>
        <w:jc w:val="both"/>
        <w:rPr>
          <w:rFonts w:asciiTheme="minorHAnsi" w:hAnsiTheme="minorHAnsi" w:cstheme="minorHAnsi"/>
          <w:b/>
          <w:bCs/>
          <w:color w:val="000000" w:themeColor="text1"/>
        </w:rPr>
      </w:pPr>
      <w:r w:rsidRPr="009C569F">
        <w:rPr>
          <w:rFonts w:asciiTheme="minorHAnsi" w:hAnsiTheme="minorHAnsi" w:cstheme="minorHAnsi"/>
          <w:b/>
          <w:bCs/>
          <w:color w:val="000000" w:themeColor="text1"/>
        </w:rPr>
        <w:t>Les voyages scolaires et les mobilités à l’étranger.</w:t>
      </w:r>
      <w:r w:rsidRPr="009C569F">
        <w:rPr>
          <w:rFonts w:asciiTheme="minorHAnsi" w:hAnsiTheme="minorHAnsi" w:cstheme="minorHAnsi"/>
          <w:color w:val="000000" w:themeColor="text1"/>
        </w:rPr>
        <w:t xml:space="preserve"> </w:t>
      </w:r>
    </w:p>
    <w:p w14:paraId="500C6CC6" w14:textId="77777777" w:rsidR="00724856" w:rsidRPr="009C569F" w:rsidRDefault="00724856" w:rsidP="00724856">
      <w:pPr>
        <w:pStyle w:val="Paragraphedeliste"/>
        <w:ind w:left="1068"/>
        <w:jc w:val="both"/>
        <w:rPr>
          <w:rFonts w:asciiTheme="minorHAnsi" w:hAnsiTheme="minorHAnsi" w:cstheme="minorHAnsi"/>
          <w:b/>
          <w:bCs/>
          <w:color w:val="000000" w:themeColor="text1"/>
        </w:rPr>
      </w:pPr>
      <w:r w:rsidRPr="009C569F">
        <w:rPr>
          <w:rFonts w:asciiTheme="minorHAnsi" w:hAnsiTheme="minorHAnsi" w:cstheme="minorHAnsi"/>
          <w:color w:val="000000" w:themeColor="text1"/>
        </w:rPr>
        <w:t xml:space="preserve">Pour toutes les mobilités à l’étranger (stages, voyages scolaires collectifs, voyages d’études, mobilités Erasmus, mobilités de formations ou d’enseignement…), pour les apprenants comme pour les personnels, au regard des évolutions en cours concernant la gestion des frontières et des espaces aériens, et des dernières informations concernant une réouverture progressive des établissements scolaires à partir du 11 mai 2020, </w:t>
      </w:r>
      <w:r w:rsidRPr="009C569F">
        <w:rPr>
          <w:rFonts w:asciiTheme="minorHAnsi" w:hAnsiTheme="minorHAnsi" w:cstheme="minorHAnsi"/>
          <w:b/>
          <w:bCs/>
          <w:color w:val="000000" w:themeColor="text1"/>
        </w:rPr>
        <w:t xml:space="preserve">nous conseillons de : </w:t>
      </w:r>
    </w:p>
    <w:p w14:paraId="07B5C5BE" w14:textId="77777777" w:rsidR="00724856" w:rsidRPr="009C569F" w:rsidRDefault="00724856" w:rsidP="00665CD2">
      <w:pPr>
        <w:pStyle w:val="Paragraphedeliste"/>
        <w:numPr>
          <w:ilvl w:val="0"/>
          <w:numId w:val="63"/>
        </w:numPr>
        <w:jc w:val="both"/>
        <w:rPr>
          <w:rFonts w:asciiTheme="minorHAnsi" w:hAnsiTheme="minorHAnsi" w:cstheme="minorHAnsi"/>
          <w:b/>
          <w:bCs/>
          <w:color w:val="000000" w:themeColor="text1"/>
        </w:rPr>
      </w:pPr>
      <w:r w:rsidRPr="009C569F">
        <w:rPr>
          <w:rFonts w:asciiTheme="minorHAnsi" w:hAnsiTheme="minorHAnsi" w:cstheme="minorHAnsi"/>
          <w:b/>
          <w:bCs/>
          <w:color w:val="000000" w:themeColor="text1"/>
        </w:rPr>
        <w:t>Reporter les mobilités hors Europe qui seraient prévues jusqu’en septembre (au regard des annonces récentes de non-réouverture de l’espace Schengen à moyen terme)</w:t>
      </w:r>
    </w:p>
    <w:p w14:paraId="636FCD62" w14:textId="77777777" w:rsidR="00724856" w:rsidRPr="009C569F" w:rsidRDefault="00724856" w:rsidP="00665CD2">
      <w:pPr>
        <w:pStyle w:val="Paragraphedeliste"/>
        <w:numPr>
          <w:ilvl w:val="0"/>
          <w:numId w:val="63"/>
        </w:numPr>
        <w:jc w:val="both"/>
        <w:rPr>
          <w:rFonts w:asciiTheme="minorHAnsi" w:hAnsiTheme="minorHAnsi" w:cstheme="minorHAnsi"/>
          <w:b/>
          <w:bCs/>
          <w:color w:val="000000" w:themeColor="text1"/>
        </w:rPr>
      </w:pPr>
      <w:r w:rsidRPr="009C569F">
        <w:rPr>
          <w:rFonts w:asciiTheme="minorHAnsi" w:hAnsiTheme="minorHAnsi" w:cstheme="minorHAnsi"/>
          <w:b/>
          <w:bCs/>
          <w:color w:val="000000" w:themeColor="text1"/>
        </w:rPr>
        <w:t xml:space="preserve">Reporter les mobilités intra-européennes qui seraient prévues jusqu’au 21 juin. </w:t>
      </w:r>
    </w:p>
    <w:p w14:paraId="5F60C2BC" w14:textId="28102D19" w:rsidR="005E066E" w:rsidRPr="009C569F" w:rsidRDefault="005E066E" w:rsidP="00FD36E6">
      <w:pPr>
        <w:jc w:val="both"/>
        <w:rPr>
          <w:rFonts w:asciiTheme="minorHAnsi" w:hAnsiTheme="minorHAnsi" w:cstheme="minorHAnsi"/>
          <w:strike/>
        </w:rPr>
      </w:pPr>
    </w:p>
    <w:p w14:paraId="5F12C3A6" w14:textId="77777777" w:rsidR="0017094E" w:rsidRPr="009C569F" w:rsidRDefault="0017094E" w:rsidP="003B6C54">
      <w:pPr>
        <w:pStyle w:val="Paragraphedeliste"/>
        <w:numPr>
          <w:ilvl w:val="0"/>
          <w:numId w:val="3"/>
        </w:numPr>
        <w:jc w:val="both"/>
        <w:rPr>
          <w:rFonts w:asciiTheme="minorHAnsi" w:hAnsiTheme="minorHAnsi" w:cstheme="minorHAnsi"/>
          <w:b/>
          <w:bCs/>
        </w:rPr>
      </w:pPr>
      <w:r w:rsidRPr="009C569F">
        <w:rPr>
          <w:rFonts w:asciiTheme="minorHAnsi" w:hAnsiTheme="minorHAnsi" w:cstheme="minorHAnsi"/>
          <w:b/>
          <w:bCs/>
        </w:rPr>
        <w:t>Mobilités en cours : rapatriement</w:t>
      </w:r>
    </w:p>
    <w:p w14:paraId="6DE8914B" w14:textId="77777777" w:rsidR="0017094E" w:rsidRPr="009C569F" w:rsidRDefault="0017094E" w:rsidP="00FD36E6">
      <w:pPr>
        <w:pStyle w:val="Textebrut"/>
        <w:jc w:val="both"/>
        <w:rPr>
          <w:rFonts w:asciiTheme="minorHAnsi" w:hAnsiTheme="minorHAnsi" w:cstheme="minorHAnsi"/>
          <w:b/>
          <w:bCs/>
        </w:rPr>
      </w:pPr>
    </w:p>
    <w:p w14:paraId="0E1AC9DC" w14:textId="77777777" w:rsidR="0017094E" w:rsidRPr="009C569F" w:rsidRDefault="0017094E" w:rsidP="00FD36E6">
      <w:pPr>
        <w:pStyle w:val="Textebrut"/>
        <w:jc w:val="both"/>
        <w:rPr>
          <w:rFonts w:asciiTheme="minorHAnsi" w:hAnsiTheme="minorHAnsi" w:cstheme="minorHAnsi"/>
          <w:sz w:val="24"/>
          <w:szCs w:val="24"/>
        </w:rPr>
      </w:pPr>
      <w:r w:rsidRPr="009C569F">
        <w:rPr>
          <w:rFonts w:asciiTheme="minorHAnsi" w:hAnsiTheme="minorHAnsi" w:cstheme="minorHAnsi"/>
          <w:sz w:val="24"/>
          <w:szCs w:val="24"/>
        </w:rPr>
        <w:t>Suite à l'allocution du Président de la République du 16 mars il est désormais recommandé aux étudiants en mobilité (études ou stages) à l'étranger et, de manière plus importante encore aux étudiants hors UE, quand ils le peuvent, de prendre les mesures nécessaires pour leur retour rapide en France tant que les lignes commerciales restent ouvertes.</w:t>
      </w:r>
    </w:p>
    <w:p w14:paraId="34BEA7B5" w14:textId="77777777" w:rsidR="0017094E" w:rsidRPr="009C569F" w:rsidRDefault="0017094E" w:rsidP="00FD36E6">
      <w:pPr>
        <w:pStyle w:val="Textebrut"/>
        <w:jc w:val="both"/>
        <w:rPr>
          <w:rFonts w:asciiTheme="minorHAnsi" w:hAnsiTheme="minorHAnsi" w:cstheme="minorHAnsi"/>
          <w:sz w:val="24"/>
          <w:szCs w:val="24"/>
        </w:rPr>
      </w:pPr>
    </w:p>
    <w:p w14:paraId="113499BB" w14:textId="77777777" w:rsidR="0017094E" w:rsidRPr="009C569F" w:rsidRDefault="0017094E" w:rsidP="00FD36E6">
      <w:pPr>
        <w:pStyle w:val="Textebrut"/>
        <w:jc w:val="both"/>
        <w:rPr>
          <w:rFonts w:asciiTheme="minorHAnsi" w:hAnsiTheme="minorHAnsi" w:cstheme="minorHAnsi"/>
          <w:sz w:val="24"/>
          <w:szCs w:val="24"/>
        </w:rPr>
      </w:pPr>
      <w:r w:rsidRPr="009C569F">
        <w:rPr>
          <w:rFonts w:asciiTheme="minorHAnsi" w:hAnsiTheme="minorHAnsi" w:cstheme="minorHAnsi"/>
          <w:sz w:val="24"/>
          <w:szCs w:val="24"/>
        </w:rPr>
        <w:t xml:space="preserve"> Pour cette raison, le gouvernement a demandé :</w:t>
      </w:r>
    </w:p>
    <w:p w14:paraId="29FA5FA5" w14:textId="77777777" w:rsidR="0017094E" w:rsidRPr="009C569F" w:rsidRDefault="0017094E" w:rsidP="003B6C54">
      <w:pPr>
        <w:pStyle w:val="Textebrut"/>
        <w:numPr>
          <w:ilvl w:val="0"/>
          <w:numId w:val="2"/>
        </w:numPr>
        <w:jc w:val="both"/>
        <w:rPr>
          <w:rFonts w:asciiTheme="minorHAnsi" w:hAnsiTheme="minorHAnsi" w:cstheme="minorHAnsi"/>
          <w:sz w:val="24"/>
          <w:szCs w:val="24"/>
        </w:rPr>
      </w:pPr>
      <w:r w:rsidRPr="009C569F">
        <w:rPr>
          <w:rFonts w:asciiTheme="minorHAnsi" w:hAnsiTheme="minorHAnsi" w:cstheme="minorHAnsi"/>
          <w:sz w:val="24"/>
          <w:szCs w:val="24"/>
        </w:rPr>
        <w:t>Aux ambassades et consulats d'organiser une réponse téléphonique pour répondre aux questions,</w:t>
      </w:r>
    </w:p>
    <w:p w14:paraId="05340613" w14:textId="6EE5D8AC" w:rsidR="0017094E" w:rsidRPr="009C569F" w:rsidRDefault="0017094E" w:rsidP="003B6C54">
      <w:pPr>
        <w:pStyle w:val="Textebrut"/>
        <w:numPr>
          <w:ilvl w:val="0"/>
          <w:numId w:val="2"/>
        </w:numPr>
        <w:jc w:val="both"/>
        <w:rPr>
          <w:rFonts w:asciiTheme="minorHAnsi" w:hAnsiTheme="minorHAnsi" w:cstheme="minorHAnsi"/>
          <w:sz w:val="24"/>
          <w:szCs w:val="24"/>
        </w:rPr>
      </w:pPr>
      <w:r w:rsidRPr="009C569F">
        <w:rPr>
          <w:rFonts w:asciiTheme="minorHAnsi" w:hAnsiTheme="minorHAnsi" w:cstheme="minorHAnsi"/>
          <w:sz w:val="24"/>
          <w:szCs w:val="24"/>
        </w:rPr>
        <w:t>A l’'ensemble des compagnies de transport, notamment aériennes, de maintenir les liaisons nécessaires.</w:t>
      </w:r>
    </w:p>
    <w:p w14:paraId="1FB02FD0" w14:textId="77777777" w:rsidR="00AF0782" w:rsidRPr="009C569F" w:rsidRDefault="00AF0782" w:rsidP="003B6C54">
      <w:pPr>
        <w:pStyle w:val="Textebrut"/>
        <w:numPr>
          <w:ilvl w:val="0"/>
          <w:numId w:val="2"/>
        </w:numPr>
        <w:jc w:val="both"/>
        <w:rPr>
          <w:rFonts w:asciiTheme="minorHAnsi" w:hAnsiTheme="minorHAnsi" w:cstheme="minorHAnsi"/>
          <w:b/>
          <w:bCs/>
          <w:sz w:val="24"/>
          <w:szCs w:val="24"/>
        </w:rPr>
      </w:pPr>
      <w:r w:rsidRPr="009C569F">
        <w:rPr>
          <w:rFonts w:asciiTheme="minorHAnsi" w:hAnsiTheme="minorHAnsi" w:cstheme="minorHAnsi"/>
          <w:b/>
          <w:bCs/>
          <w:sz w:val="24"/>
          <w:szCs w:val="24"/>
        </w:rPr>
        <w:t xml:space="preserve">Selon la FAQ du MAA du 27 mars 2020, les situations sont à analyser au cas par cas : </w:t>
      </w:r>
    </w:p>
    <w:p w14:paraId="45271063" w14:textId="77777777" w:rsidR="00AF0782" w:rsidRPr="009C569F" w:rsidRDefault="00AF0782" w:rsidP="00633BA8">
      <w:pPr>
        <w:pStyle w:val="Textebrut"/>
        <w:ind w:left="1068"/>
        <w:jc w:val="both"/>
        <w:rPr>
          <w:rFonts w:asciiTheme="minorHAnsi" w:hAnsiTheme="minorHAnsi" w:cstheme="minorHAnsi"/>
          <w:sz w:val="24"/>
          <w:szCs w:val="24"/>
        </w:rPr>
      </w:pPr>
    </w:p>
    <w:p w14:paraId="06AC7DEF" w14:textId="77777777" w:rsidR="00AF0782" w:rsidRPr="009C569F" w:rsidRDefault="00AF0782" w:rsidP="003B6C54">
      <w:pPr>
        <w:pStyle w:val="Paragraphedeliste"/>
        <w:numPr>
          <w:ilvl w:val="0"/>
          <w:numId w:val="2"/>
        </w:numPr>
        <w:autoSpaceDE w:val="0"/>
        <w:autoSpaceDN w:val="0"/>
        <w:adjustRightInd w:val="0"/>
        <w:rPr>
          <w:rFonts w:asciiTheme="minorHAnsi" w:hAnsiTheme="minorHAnsi" w:cstheme="minorHAnsi"/>
        </w:rPr>
      </w:pPr>
      <w:r w:rsidRPr="009C569F">
        <w:rPr>
          <w:rFonts w:asciiTheme="minorHAnsi" w:hAnsiTheme="minorHAnsi" w:cstheme="minorHAnsi"/>
        </w:rPr>
        <w:t>Sur place, prendre contact avec l’Ambassade ou le consulat.</w:t>
      </w:r>
    </w:p>
    <w:p w14:paraId="2267F6BE" w14:textId="77777777" w:rsidR="00AF0782" w:rsidRPr="009C569F" w:rsidRDefault="00AF0782" w:rsidP="00633BA8">
      <w:pPr>
        <w:pStyle w:val="Paragraphedeliste"/>
        <w:autoSpaceDE w:val="0"/>
        <w:autoSpaceDN w:val="0"/>
        <w:adjustRightInd w:val="0"/>
        <w:ind w:left="1068"/>
        <w:rPr>
          <w:rFonts w:asciiTheme="minorHAnsi" w:hAnsiTheme="minorHAnsi" w:cstheme="minorHAnsi"/>
        </w:rPr>
      </w:pPr>
    </w:p>
    <w:p w14:paraId="0971A45A" w14:textId="77777777" w:rsidR="00AF0782" w:rsidRPr="009C569F" w:rsidRDefault="00AF0782" w:rsidP="003B6C54">
      <w:pPr>
        <w:pStyle w:val="Paragraphedeliste"/>
        <w:numPr>
          <w:ilvl w:val="0"/>
          <w:numId w:val="2"/>
        </w:numPr>
        <w:autoSpaceDE w:val="0"/>
        <w:autoSpaceDN w:val="0"/>
        <w:adjustRightInd w:val="0"/>
        <w:jc w:val="both"/>
        <w:rPr>
          <w:rFonts w:asciiTheme="minorHAnsi" w:hAnsiTheme="minorHAnsi" w:cstheme="minorHAnsi"/>
        </w:rPr>
      </w:pPr>
      <w:r w:rsidRPr="009C569F">
        <w:rPr>
          <w:rFonts w:asciiTheme="minorHAnsi" w:hAnsiTheme="minorHAnsi" w:cstheme="minorHAnsi"/>
        </w:rPr>
        <w:t xml:space="preserve">Et consulter le site du Ministère des affaires étrangères la page </w:t>
      </w:r>
      <w:hyperlink r:id="rId18" w:history="1">
        <w:r w:rsidRPr="009C569F">
          <w:rPr>
            <w:rStyle w:val="Lienhypertexte"/>
            <w:rFonts w:asciiTheme="minorHAnsi" w:hAnsiTheme="minorHAnsi" w:cstheme="minorHAnsi"/>
          </w:rPr>
          <w:t>« Conseils aux voyageurs »</w:t>
        </w:r>
      </w:hyperlink>
    </w:p>
    <w:p w14:paraId="67BAD58D" w14:textId="77777777" w:rsidR="00AF0782" w:rsidRPr="009C569F" w:rsidRDefault="00AF0782" w:rsidP="00633BA8">
      <w:pPr>
        <w:pStyle w:val="Paragraphedeliste"/>
        <w:autoSpaceDE w:val="0"/>
        <w:autoSpaceDN w:val="0"/>
        <w:adjustRightInd w:val="0"/>
        <w:ind w:left="1068"/>
        <w:jc w:val="both"/>
        <w:rPr>
          <w:rFonts w:asciiTheme="minorHAnsi" w:hAnsiTheme="minorHAnsi" w:cstheme="minorHAnsi"/>
        </w:rPr>
      </w:pPr>
    </w:p>
    <w:p w14:paraId="059F7FA8" w14:textId="77777777" w:rsidR="00AF0782" w:rsidRPr="009C569F" w:rsidRDefault="00AF0782" w:rsidP="003B6C54">
      <w:pPr>
        <w:pStyle w:val="Paragraphedeliste"/>
        <w:numPr>
          <w:ilvl w:val="0"/>
          <w:numId w:val="2"/>
        </w:numPr>
        <w:autoSpaceDE w:val="0"/>
        <w:autoSpaceDN w:val="0"/>
        <w:adjustRightInd w:val="0"/>
        <w:jc w:val="both"/>
        <w:rPr>
          <w:rFonts w:asciiTheme="minorHAnsi" w:hAnsiTheme="minorHAnsi" w:cstheme="minorHAnsi"/>
        </w:rPr>
      </w:pPr>
      <w:r w:rsidRPr="009C569F">
        <w:rPr>
          <w:rFonts w:asciiTheme="minorHAnsi" w:hAnsiTheme="minorHAnsi" w:cstheme="minorHAnsi"/>
        </w:rPr>
        <w:t>L'ambassade/consulat prendra en compte les trois critères suivants : l'état de vulnérabilité</w:t>
      </w:r>
    </w:p>
    <w:p w14:paraId="52F1060E" w14:textId="77777777" w:rsidR="00AF0782" w:rsidRPr="009C569F" w:rsidRDefault="00AF0782" w:rsidP="003B6C54">
      <w:pPr>
        <w:pStyle w:val="Paragraphedeliste"/>
        <w:numPr>
          <w:ilvl w:val="0"/>
          <w:numId w:val="2"/>
        </w:numPr>
        <w:autoSpaceDE w:val="0"/>
        <w:autoSpaceDN w:val="0"/>
        <w:adjustRightInd w:val="0"/>
        <w:jc w:val="both"/>
        <w:rPr>
          <w:rFonts w:asciiTheme="minorHAnsi" w:hAnsiTheme="minorHAnsi" w:cstheme="minorHAnsi"/>
        </w:rPr>
      </w:pPr>
      <w:r w:rsidRPr="009C569F">
        <w:rPr>
          <w:rFonts w:asciiTheme="minorHAnsi" w:hAnsiTheme="minorHAnsi" w:cstheme="minorHAnsi"/>
        </w:rPr>
        <w:lastRenderedPageBreak/>
        <w:t>de l'intéressé, l'état du système de santé du pays et l'état de l'épidémie dans le pays.</w:t>
      </w:r>
    </w:p>
    <w:p w14:paraId="03821F81" w14:textId="77777777" w:rsidR="00AF0782" w:rsidRPr="009C569F" w:rsidRDefault="00AF0782" w:rsidP="00633BA8">
      <w:pPr>
        <w:pStyle w:val="Paragraphedeliste"/>
        <w:autoSpaceDE w:val="0"/>
        <w:autoSpaceDN w:val="0"/>
        <w:adjustRightInd w:val="0"/>
        <w:ind w:left="1068"/>
        <w:jc w:val="both"/>
        <w:rPr>
          <w:rFonts w:asciiTheme="minorHAnsi" w:hAnsiTheme="minorHAnsi" w:cstheme="minorHAnsi"/>
        </w:rPr>
      </w:pPr>
    </w:p>
    <w:p w14:paraId="31FF583A" w14:textId="77777777" w:rsidR="00AF0782" w:rsidRPr="009C569F" w:rsidRDefault="00AF0782" w:rsidP="003B6C54">
      <w:pPr>
        <w:pStyle w:val="Paragraphedeliste"/>
        <w:numPr>
          <w:ilvl w:val="0"/>
          <w:numId w:val="2"/>
        </w:numPr>
        <w:autoSpaceDE w:val="0"/>
        <w:autoSpaceDN w:val="0"/>
        <w:adjustRightInd w:val="0"/>
        <w:jc w:val="both"/>
        <w:rPr>
          <w:rFonts w:asciiTheme="minorHAnsi" w:hAnsiTheme="minorHAnsi" w:cstheme="minorHAnsi"/>
        </w:rPr>
      </w:pPr>
      <w:r w:rsidRPr="009C569F">
        <w:rPr>
          <w:rFonts w:asciiTheme="minorHAnsi" w:hAnsiTheme="minorHAnsi" w:cstheme="minorHAnsi"/>
        </w:rPr>
        <w:t>De manière générale :</w:t>
      </w:r>
    </w:p>
    <w:p w14:paraId="2BE88409" w14:textId="5A24AE6F" w:rsidR="00AF0782" w:rsidRPr="009C569F" w:rsidRDefault="00AF0782" w:rsidP="003B6C54">
      <w:pPr>
        <w:pStyle w:val="Paragraphedeliste"/>
        <w:numPr>
          <w:ilvl w:val="0"/>
          <w:numId w:val="2"/>
        </w:numPr>
        <w:autoSpaceDE w:val="0"/>
        <w:autoSpaceDN w:val="0"/>
        <w:adjustRightInd w:val="0"/>
        <w:jc w:val="both"/>
        <w:rPr>
          <w:rFonts w:asciiTheme="minorHAnsi" w:hAnsiTheme="minorHAnsi" w:cstheme="minorHAnsi"/>
        </w:rPr>
      </w:pPr>
      <w:r w:rsidRPr="009C569F">
        <w:rPr>
          <w:rFonts w:asciiTheme="minorHAnsi" w:hAnsiTheme="minorHAnsi" w:cstheme="minorHAnsi"/>
        </w:rPr>
        <w:t>Si vous approchez de la fin de votre séjour ou bien si votre établissement /organisme d'accueil est fermé et votre cursus ou votre mission sont interrompus, ou bien encore si la situation sanitaire du pays le justifie, il vous est recommandé de rentrer.</w:t>
      </w:r>
    </w:p>
    <w:p w14:paraId="121E1461" w14:textId="77777777" w:rsidR="00AF0782" w:rsidRPr="009C569F" w:rsidRDefault="00AF0782" w:rsidP="00633BA8">
      <w:pPr>
        <w:pStyle w:val="Paragraphedeliste"/>
        <w:autoSpaceDE w:val="0"/>
        <w:autoSpaceDN w:val="0"/>
        <w:adjustRightInd w:val="0"/>
        <w:ind w:left="1068"/>
        <w:jc w:val="both"/>
        <w:rPr>
          <w:rFonts w:asciiTheme="minorHAnsi" w:hAnsiTheme="minorHAnsi" w:cstheme="minorHAnsi"/>
        </w:rPr>
      </w:pPr>
    </w:p>
    <w:p w14:paraId="27008F2D" w14:textId="04F1EA39" w:rsidR="00AF0782" w:rsidRPr="009C569F" w:rsidRDefault="00AF0782" w:rsidP="003B6C54">
      <w:pPr>
        <w:pStyle w:val="Paragraphedeliste"/>
        <w:numPr>
          <w:ilvl w:val="0"/>
          <w:numId w:val="2"/>
        </w:numPr>
        <w:autoSpaceDE w:val="0"/>
        <w:autoSpaceDN w:val="0"/>
        <w:adjustRightInd w:val="0"/>
        <w:jc w:val="both"/>
        <w:rPr>
          <w:rFonts w:asciiTheme="minorHAnsi" w:hAnsiTheme="minorHAnsi" w:cstheme="minorHAnsi"/>
        </w:rPr>
      </w:pPr>
      <w:r w:rsidRPr="009C569F">
        <w:rPr>
          <w:rFonts w:asciiTheme="minorHAnsi" w:hAnsiTheme="minorHAnsi" w:cstheme="minorHAnsi"/>
        </w:rPr>
        <w:t>Si à l'inverse vous êtres au début de votre séjour et que vous prévoyez de rester encore plusieurs mois au moins, il vous est recommandé de rester.</w:t>
      </w:r>
    </w:p>
    <w:p w14:paraId="02B61E2C" w14:textId="77777777" w:rsidR="00AF0782" w:rsidRPr="009C569F" w:rsidRDefault="00AF0782" w:rsidP="00AF0782">
      <w:pPr>
        <w:pStyle w:val="Textebrut"/>
        <w:jc w:val="both"/>
        <w:rPr>
          <w:rFonts w:asciiTheme="minorHAnsi" w:hAnsiTheme="minorHAnsi" w:cstheme="minorHAnsi"/>
          <w:sz w:val="24"/>
          <w:szCs w:val="24"/>
        </w:rPr>
      </w:pPr>
    </w:p>
    <w:p w14:paraId="619090E8" w14:textId="77777777" w:rsidR="006B22D1" w:rsidRPr="009C569F" w:rsidRDefault="006B22D1" w:rsidP="006B22D1">
      <w:pPr>
        <w:pStyle w:val="Textebrut"/>
        <w:ind w:left="1068"/>
        <w:jc w:val="both"/>
        <w:rPr>
          <w:rFonts w:asciiTheme="minorHAnsi" w:hAnsiTheme="minorHAnsi" w:cstheme="minorHAnsi"/>
          <w:sz w:val="24"/>
          <w:szCs w:val="24"/>
        </w:rPr>
      </w:pPr>
    </w:p>
    <w:p w14:paraId="0F9EEDBA" w14:textId="0213F3F8" w:rsidR="0017094E" w:rsidRPr="009C569F" w:rsidRDefault="006B22D1" w:rsidP="003B6C54">
      <w:pPr>
        <w:pStyle w:val="Paragraphedeliste"/>
        <w:numPr>
          <w:ilvl w:val="0"/>
          <w:numId w:val="3"/>
        </w:numPr>
        <w:jc w:val="both"/>
        <w:rPr>
          <w:rFonts w:asciiTheme="minorHAnsi" w:hAnsiTheme="minorHAnsi" w:cstheme="minorHAnsi"/>
          <w:b/>
          <w:bCs/>
        </w:rPr>
      </w:pPr>
      <w:r w:rsidRPr="009C569F">
        <w:rPr>
          <w:rFonts w:asciiTheme="minorHAnsi" w:hAnsiTheme="minorHAnsi" w:cstheme="minorHAnsi"/>
          <w:b/>
          <w:bCs/>
        </w:rPr>
        <w:t>Remboursements des frais engagés</w:t>
      </w:r>
    </w:p>
    <w:p w14:paraId="563AAE3E" w14:textId="178FEAB9" w:rsidR="006B22D1" w:rsidRPr="009C569F" w:rsidRDefault="006B22D1" w:rsidP="006B22D1">
      <w:pPr>
        <w:jc w:val="both"/>
        <w:rPr>
          <w:rFonts w:asciiTheme="minorHAnsi" w:hAnsiTheme="minorHAnsi" w:cstheme="minorHAnsi"/>
        </w:rPr>
      </w:pPr>
    </w:p>
    <w:p w14:paraId="7A15BB66" w14:textId="496414CB" w:rsidR="006B22D1" w:rsidRPr="009C569F" w:rsidRDefault="002F39A0" w:rsidP="006B22D1">
      <w:pPr>
        <w:jc w:val="both"/>
        <w:rPr>
          <w:rFonts w:asciiTheme="minorHAnsi" w:hAnsiTheme="minorHAnsi" w:cstheme="minorHAnsi"/>
        </w:rPr>
      </w:pPr>
      <w:r w:rsidRPr="009C569F">
        <w:rPr>
          <w:rFonts w:asciiTheme="minorHAnsi" w:hAnsiTheme="minorHAnsi" w:cstheme="minorHAnsi"/>
        </w:rPr>
        <w:t>Concernant les demandes de remboursement des frais engagés auprès des agences de voya</w:t>
      </w:r>
      <w:r w:rsidR="0017094E" w:rsidRPr="009C569F">
        <w:rPr>
          <w:rFonts w:asciiTheme="minorHAnsi" w:hAnsiTheme="minorHAnsi" w:cstheme="minorHAnsi"/>
        </w:rPr>
        <w:t>g</w:t>
      </w:r>
      <w:r w:rsidRPr="009C569F">
        <w:rPr>
          <w:rFonts w:asciiTheme="minorHAnsi" w:hAnsiTheme="minorHAnsi" w:cstheme="minorHAnsi"/>
        </w:rPr>
        <w:t>e</w:t>
      </w:r>
      <w:r w:rsidR="0017094E" w:rsidRPr="009C569F">
        <w:rPr>
          <w:rFonts w:asciiTheme="minorHAnsi" w:hAnsiTheme="minorHAnsi" w:cstheme="minorHAnsi"/>
        </w:rPr>
        <w:t>s</w:t>
      </w:r>
      <w:r w:rsidRPr="009C569F">
        <w:rPr>
          <w:rFonts w:asciiTheme="minorHAnsi" w:hAnsiTheme="minorHAnsi" w:cstheme="minorHAnsi"/>
        </w:rPr>
        <w:t xml:space="preserve">, compagnies aériennes, structures d’hébergement, </w:t>
      </w:r>
      <w:r w:rsidR="006B22D1" w:rsidRPr="009C569F">
        <w:rPr>
          <w:rFonts w:asciiTheme="minorHAnsi" w:hAnsiTheme="minorHAnsi" w:cstheme="minorHAnsi"/>
        </w:rPr>
        <w:t>prestataires de voyage etc</w:t>
      </w:r>
      <w:r w:rsidRPr="009C569F">
        <w:rPr>
          <w:rFonts w:asciiTheme="minorHAnsi" w:hAnsiTheme="minorHAnsi" w:cstheme="minorHAnsi"/>
        </w:rPr>
        <w:t>…</w:t>
      </w:r>
      <w:r w:rsidR="006B22D1" w:rsidRPr="009C569F">
        <w:rPr>
          <w:rFonts w:asciiTheme="minorHAnsi" w:hAnsiTheme="minorHAnsi" w:cstheme="minorHAnsi"/>
        </w:rPr>
        <w:t xml:space="preserve"> les dernières versions de la présente note vous renvoyaient au modèle de courrier de demande de remboursement rédigé par le DGSCO du MENJ. En effet, cette lettre s’appuie sur l’article 211-14 du Code du tourisme qui dispose qu’en cas d’annulation et résolution du contrat en cas de force majeure, </w:t>
      </w:r>
      <w:r w:rsidR="000960CD" w:rsidRPr="009C569F">
        <w:rPr>
          <w:rFonts w:asciiTheme="minorHAnsi" w:hAnsiTheme="minorHAnsi" w:cstheme="minorHAnsi"/>
        </w:rPr>
        <w:t xml:space="preserve">le prestataire de voyage est tenu de rembourser intégralement les sommes versées. Le modèle de ce courrier est toujours joint à la présente note. </w:t>
      </w:r>
    </w:p>
    <w:p w14:paraId="10B82554" w14:textId="037CC3E9" w:rsidR="000960CD" w:rsidRPr="009C569F" w:rsidRDefault="000960CD" w:rsidP="006B22D1">
      <w:pPr>
        <w:jc w:val="both"/>
        <w:rPr>
          <w:rFonts w:asciiTheme="minorHAnsi" w:hAnsiTheme="minorHAnsi" w:cstheme="minorHAnsi"/>
        </w:rPr>
      </w:pPr>
    </w:p>
    <w:p w14:paraId="6474848E" w14:textId="3F30B515" w:rsidR="000960CD" w:rsidRPr="009C569F" w:rsidRDefault="000960CD" w:rsidP="006B22D1">
      <w:pPr>
        <w:jc w:val="both"/>
        <w:rPr>
          <w:rFonts w:asciiTheme="minorHAnsi" w:hAnsiTheme="minorHAnsi" w:cstheme="minorHAnsi"/>
          <w:b/>
          <w:bCs/>
        </w:rPr>
      </w:pPr>
      <w:r w:rsidRPr="009C569F">
        <w:rPr>
          <w:rFonts w:asciiTheme="minorHAnsi" w:hAnsiTheme="minorHAnsi" w:cstheme="minorHAnsi"/>
          <w:b/>
          <w:bCs/>
        </w:rPr>
        <w:t xml:space="preserve">NEANMOINS : </w:t>
      </w:r>
    </w:p>
    <w:p w14:paraId="4A9FCB42" w14:textId="4EFB7147" w:rsidR="000960CD" w:rsidRPr="009C569F" w:rsidRDefault="000960CD" w:rsidP="006B22D1">
      <w:pPr>
        <w:jc w:val="both"/>
        <w:rPr>
          <w:rFonts w:asciiTheme="minorHAnsi" w:hAnsiTheme="minorHAnsi" w:cstheme="minorHAnsi"/>
          <w:b/>
          <w:bCs/>
        </w:rPr>
      </w:pPr>
      <w:r w:rsidRPr="009C569F">
        <w:rPr>
          <w:rFonts w:asciiTheme="minorHAnsi" w:hAnsiTheme="minorHAnsi" w:cstheme="minorHAnsi"/>
        </w:rPr>
        <w:t xml:space="preserve">L’ordonnance 2020-315 du 25 mars 2020 </w:t>
      </w:r>
      <w:r w:rsidRPr="009C569F">
        <w:rPr>
          <w:rFonts w:asciiTheme="minorHAnsi" w:hAnsiTheme="minorHAnsi" w:cstheme="minorHAnsi"/>
          <w:i/>
          <w:iCs/>
        </w:rPr>
        <w:t>relative aux conditions financières de résolution de certains contrats de voyages touristiques et de séjours en cas de circonstances exceptionnelles et inévitables ou de force majeure</w:t>
      </w:r>
      <w:r w:rsidRPr="009C569F">
        <w:rPr>
          <w:rFonts w:asciiTheme="minorHAnsi" w:hAnsiTheme="minorHAnsi" w:cstheme="minorHAnsi"/>
          <w:b/>
          <w:bCs/>
          <w:i/>
          <w:iCs/>
        </w:rPr>
        <w:t xml:space="preserve"> </w:t>
      </w:r>
      <w:r w:rsidRPr="009C569F">
        <w:rPr>
          <w:rFonts w:asciiTheme="minorHAnsi" w:hAnsiTheme="minorHAnsi" w:cstheme="minorHAnsi"/>
          <w:b/>
          <w:bCs/>
        </w:rPr>
        <w:t>rend possible une dérogation au principe posé par l’article 211-14 du code du tourisme évoqué ci-dessus et dans le courrier</w:t>
      </w:r>
      <w:r w:rsidR="007B52F2" w:rsidRPr="009C569F">
        <w:rPr>
          <w:rFonts w:asciiTheme="minorHAnsi" w:hAnsiTheme="minorHAnsi" w:cstheme="minorHAnsi"/>
          <w:b/>
          <w:bCs/>
        </w:rPr>
        <w:t xml:space="preserve"> de la</w:t>
      </w:r>
      <w:r w:rsidRPr="009C569F">
        <w:rPr>
          <w:rFonts w:asciiTheme="minorHAnsi" w:hAnsiTheme="minorHAnsi" w:cstheme="minorHAnsi"/>
          <w:b/>
          <w:bCs/>
        </w:rPr>
        <w:t xml:space="preserve"> DGSCO. </w:t>
      </w:r>
    </w:p>
    <w:p w14:paraId="7A25E16E" w14:textId="1A461FFD" w:rsidR="000960CD" w:rsidRPr="009C569F" w:rsidRDefault="000960CD" w:rsidP="006B22D1">
      <w:pPr>
        <w:jc w:val="both"/>
        <w:rPr>
          <w:rFonts w:asciiTheme="minorHAnsi" w:hAnsiTheme="minorHAnsi" w:cstheme="minorHAnsi"/>
        </w:rPr>
      </w:pPr>
    </w:p>
    <w:p w14:paraId="0F45FD76" w14:textId="180CB341" w:rsidR="000960CD" w:rsidRPr="009C569F" w:rsidRDefault="000960CD" w:rsidP="006B22D1">
      <w:pPr>
        <w:jc w:val="both"/>
        <w:rPr>
          <w:rFonts w:asciiTheme="minorHAnsi" w:hAnsiTheme="minorHAnsi" w:cstheme="minorHAnsi"/>
          <w:b/>
          <w:bCs/>
        </w:rPr>
      </w:pPr>
      <w:r w:rsidRPr="009C569F">
        <w:rPr>
          <w:rFonts w:asciiTheme="minorHAnsi" w:hAnsiTheme="minorHAnsi" w:cstheme="minorHAnsi"/>
          <w:b/>
          <w:bCs/>
        </w:rPr>
        <w:t xml:space="preserve">AINSI : </w:t>
      </w:r>
    </w:p>
    <w:p w14:paraId="3A457851" w14:textId="16A57918" w:rsidR="000960CD" w:rsidRPr="009C569F" w:rsidRDefault="000960CD" w:rsidP="006B22D1">
      <w:pPr>
        <w:jc w:val="both"/>
        <w:rPr>
          <w:rFonts w:asciiTheme="minorHAnsi" w:hAnsiTheme="minorHAnsi" w:cstheme="minorHAnsi"/>
        </w:rPr>
      </w:pPr>
    </w:p>
    <w:p w14:paraId="4796BC1C" w14:textId="08A88DED" w:rsidR="000960CD" w:rsidRPr="009C569F" w:rsidRDefault="000960CD" w:rsidP="006B22D1">
      <w:pPr>
        <w:jc w:val="both"/>
        <w:rPr>
          <w:rFonts w:asciiTheme="minorHAnsi" w:hAnsiTheme="minorHAnsi" w:cstheme="minorHAnsi"/>
        </w:rPr>
      </w:pPr>
      <w:r w:rsidRPr="009C569F">
        <w:rPr>
          <w:rFonts w:asciiTheme="minorHAnsi" w:hAnsiTheme="minorHAnsi" w:cstheme="minorHAnsi"/>
        </w:rPr>
        <w:t xml:space="preserve">Suite à la parution de cette ordonnance les agences et prestataires de voyages peuvent vous proposer un avoir (égal au montant des sommes avancées) en lieu et place du remboursement intégral. Cet avoir aura une validité de 18 mois. Si au cours des 18 mois l’avoir n’a pas été utilisé par le client (à savoir, en l’espèce, nos établissements) alors il sera procédé au remboursement intégral des sommes versées. </w:t>
      </w:r>
    </w:p>
    <w:p w14:paraId="45597F8F" w14:textId="157F6F36" w:rsidR="0065035C" w:rsidRPr="009C569F" w:rsidRDefault="0065035C" w:rsidP="006B22D1">
      <w:pPr>
        <w:jc w:val="both"/>
        <w:rPr>
          <w:rFonts w:asciiTheme="minorHAnsi" w:hAnsiTheme="minorHAnsi" w:cstheme="minorHAnsi"/>
        </w:rPr>
      </w:pPr>
    </w:p>
    <w:p w14:paraId="54DA316C" w14:textId="6E478183" w:rsidR="0065035C" w:rsidRPr="009C569F" w:rsidRDefault="0065035C" w:rsidP="006B22D1">
      <w:pPr>
        <w:jc w:val="both"/>
        <w:rPr>
          <w:rFonts w:asciiTheme="minorHAnsi" w:hAnsiTheme="minorHAnsi" w:cstheme="minorHAnsi"/>
        </w:rPr>
      </w:pPr>
      <w:r w:rsidRPr="009C569F">
        <w:rPr>
          <w:rFonts w:asciiTheme="minorHAnsi" w:hAnsiTheme="minorHAnsi" w:cstheme="minorHAnsi"/>
          <w:b/>
          <w:bCs/>
        </w:rPr>
        <w:t>Lorsque cet avoir est proposé, le client ne peut donc solliciter le remboursement intégral des sommes versées avant la fin de validité de l’avoir</w:t>
      </w:r>
      <w:r w:rsidRPr="009C569F">
        <w:rPr>
          <w:rFonts w:asciiTheme="minorHAnsi" w:hAnsiTheme="minorHAnsi" w:cstheme="minorHAnsi"/>
        </w:rPr>
        <w:t>.</w:t>
      </w:r>
    </w:p>
    <w:p w14:paraId="3868F111" w14:textId="77777777" w:rsidR="000960CD" w:rsidRPr="009C569F" w:rsidRDefault="000960CD" w:rsidP="006B22D1">
      <w:pPr>
        <w:jc w:val="both"/>
        <w:rPr>
          <w:rFonts w:asciiTheme="minorHAnsi" w:hAnsiTheme="minorHAnsi" w:cstheme="minorHAnsi"/>
        </w:rPr>
      </w:pPr>
    </w:p>
    <w:p w14:paraId="65234ED4" w14:textId="0DC3C0E8" w:rsidR="000960CD" w:rsidRPr="009C569F" w:rsidRDefault="000960CD" w:rsidP="006B22D1">
      <w:pPr>
        <w:jc w:val="both"/>
        <w:rPr>
          <w:rFonts w:asciiTheme="minorHAnsi" w:hAnsiTheme="minorHAnsi" w:cstheme="minorHAnsi"/>
        </w:rPr>
      </w:pPr>
      <w:r w:rsidRPr="009C569F">
        <w:rPr>
          <w:rFonts w:asciiTheme="minorHAnsi" w:hAnsiTheme="minorHAnsi" w:cstheme="minorHAnsi"/>
        </w:rPr>
        <w:t>Attention, cette ordonnance ne s’applique pas au transport de voyageurs « pur ». C’est-à-dire que l’achat simple par exemple de billets d’avion auprès d’une compagnie aérienne ne tombe pas sous le coup de cette ordonnance</w:t>
      </w:r>
      <w:r w:rsidR="000E7D35" w:rsidRPr="009C569F">
        <w:rPr>
          <w:rFonts w:asciiTheme="minorHAnsi" w:hAnsiTheme="minorHAnsi" w:cstheme="minorHAnsi"/>
        </w:rPr>
        <w:t xml:space="preserve">. </w:t>
      </w:r>
    </w:p>
    <w:p w14:paraId="29CC44F2" w14:textId="1C7DC864" w:rsidR="000E7D35" w:rsidRPr="009C569F" w:rsidRDefault="000E7D35" w:rsidP="006B22D1">
      <w:pPr>
        <w:jc w:val="both"/>
        <w:rPr>
          <w:rFonts w:asciiTheme="minorHAnsi" w:hAnsiTheme="minorHAnsi" w:cstheme="minorHAnsi"/>
        </w:rPr>
      </w:pPr>
    </w:p>
    <w:p w14:paraId="207D5AF4" w14:textId="26300262" w:rsidR="000E7D35" w:rsidRPr="009C569F" w:rsidRDefault="000E7D35" w:rsidP="006B22D1">
      <w:pPr>
        <w:jc w:val="both"/>
        <w:rPr>
          <w:rFonts w:asciiTheme="minorHAnsi" w:hAnsiTheme="minorHAnsi" w:cstheme="minorHAnsi"/>
        </w:rPr>
      </w:pPr>
      <w:r w:rsidRPr="009C569F">
        <w:rPr>
          <w:rFonts w:asciiTheme="minorHAnsi" w:hAnsiTheme="minorHAnsi" w:cstheme="minorHAnsi"/>
        </w:rPr>
        <w:t>Sont concernés en revanche : les forfaits dits touristiques (qui comprennent au moins deux services de voyage, par exemple transport et hébergement), l’hébergement, la location de véhicules…</w:t>
      </w:r>
    </w:p>
    <w:p w14:paraId="4FE4653B" w14:textId="080C76BB" w:rsidR="000960CD" w:rsidRPr="009C569F" w:rsidRDefault="000960CD" w:rsidP="006B22D1">
      <w:pPr>
        <w:jc w:val="both"/>
        <w:rPr>
          <w:rFonts w:asciiTheme="minorHAnsi" w:hAnsiTheme="minorHAnsi" w:cstheme="minorHAnsi"/>
        </w:rPr>
      </w:pPr>
    </w:p>
    <w:p w14:paraId="6133A5CB" w14:textId="52EC62EE" w:rsidR="000960CD" w:rsidRPr="009C569F" w:rsidRDefault="000E7D35" w:rsidP="006B22D1">
      <w:pPr>
        <w:jc w:val="both"/>
        <w:rPr>
          <w:rFonts w:asciiTheme="minorHAnsi" w:hAnsiTheme="minorHAnsi" w:cstheme="minorHAnsi"/>
        </w:rPr>
      </w:pPr>
      <w:r w:rsidRPr="009C569F">
        <w:rPr>
          <w:rFonts w:asciiTheme="minorHAnsi" w:hAnsiTheme="minorHAnsi" w:cstheme="minorHAnsi"/>
        </w:rPr>
        <w:t>Pour formuler vos demandes de remboursement, vous pouvez encore vous appuyer sur l’article 211-14 du code du tourisme et sur le modèle de courrier joint mais en ayant en tête que l’agence ou le prestataire pourra désormais y opposer cette ordonnance. Un argument à avancer à l’appui de vos demandes est que l’ordonnance dispose que l’organisateur ou le prestataire est tenu de proposer une prestation et un service équivalents à celui qui était prévu par le contrat résolu or pour nos établissements cela ne sera pas toujours possible (surtout à échéance de 18 mois !) : élèves différents, ayant quitté l’établissement, calendrier scolaire etc…</w:t>
      </w:r>
    </w:p>
    <w:p w14:paraId="519C2E2F" w14:textId="6FA4A63A" w:rsidR="00BC7C14" w:rsidRPr="009C569F" w:rsidRDefault="00BC7C14" w:rsidP="006B22D1">
      <w:pPr>
        <w:jc w:val="both"/>
        <w:rPr>
          <w:rFonts w:asciiTheme="minorHAnsi" w:hAnsiTheme="minorHAnsi" w:cstheme="minorHAnsi"/>
        </w:rPr>
      </w:pPr>
    </w:p>
    <w:p w14:paraId="1A89E127" w14:textId="66D6F56A" w:rsidR="00BC7C14" w:rsidRPr="009C569F" w:rsidRDefault="00BC7C14" w:rsidP="006B22D1">
      <w:pPr>
        <w:jc w:val="both"/>
        <w:rPr>
          <w:rFonts w:asciiTheme="minorHAnsi" w:hAnsiTheme="minorHAnsi" w:cstheme="minorHAnsi"/>
        </w:rPr>
      </w:pPr>
      <w:r w:rsidRPr="009C569F">
        <w:rPr>
          <w:rFonts w:asciiTheme="minorHAnsi" w:hAnsiTheme="minorHAnsi" w:cstheme="minorHAnsi"/>
        </w:rPr>
        <w:t>Enfin, cette ordonnance n’est applicable que dans le cas où votre interlocuteur est une structure française. Si votre prestataire ou interlocuteur est dans un autre pays de l’Union Européenne, l’article 211-14 (qui découle du droit européen) s’applique.</w:t>
      </w:r>
    </w:p>
    <w:p w14:paraId="10EC95AD" w14:textId="77777777" w:rsidR="00452D13" w:rsidRPr="009C569F" w:rsidRDefault="00452D13" w:rsidP="00452D13">
      <w:pPr>
        <w:jc w:val="both"/>
        <w:rPr>
          <w:rFonts w:asciiTheme="minorHAnsi" w:hAnsiTheme="minorHAnsi" w:cstheme="minorHAnsi"/>
          <w:bCs/>
        </w:rPr>
      </w:pPr>
    </w:p>
    <w:p w14:paraId="433CB8BA" w14:textId="77777777" w:rsidR="00475FC4" w:rsidRPr="009C569F" w:rsidRDefault="00475FC4" w:rsidP="00475FC4">
      <w:pPr>
        <w:jc w:val="both"/>
        <w:rPr>
          <w:rFonts w:asciiTheme="minorHAnsi" w:hAnsiTheme="minorHAnsi" w:cstheme="minorHAnsi"/>
          <w:bCs/>
        </w:rPr>
      </w:pPr>
      <w:r w:rsidRPr="009C569F">
        <w:rPr>
          <w:rFonts w:asciiTheme="minorHAnsi" w:hAnsiTheme="minorHAnsi" w:cstheme="minorHAnsi"/>
          <w:b/>
          <w:u w:val="single"/>
        </w:rPr>
        <w:t>Etablissements mettant à disposition leurs locaux pour des groupes de vacances</w:t>
      </w:r>
      <w:r w:rsidRPr="009C569F">
        <w:rPr>
          <w:rFonts w:asciiTheme="minorHAnsi" w:hAnsiTheme="minorHAnsi" w:cstheme="minorHAnsi"/>
          <w:bCs/>
        </w:rPr>
        <w:t xml:space="preserve"> : </w:t>
      </w:r>
    </w:p>
    <w:p w14:paraId="0B8788A5" w14:textId="77777777" w:rsidR="00475FC4" w:rsidRPr="009C569F" w:rsidRDefault="00475FC4" w:rsidP="00475FC4">
      <w:pPr>
        <w:jc w:val="both"/>
        <w:rPr>
          <w:rFonts w:asciiTheme="minorHAnsi" w:hAnsiTheme="minorHAnsi" w:cstheme="minorHAnsi"/>
          <w:bCs/>
        </w:rPr>
      </w:pPr>
    </w:p>
    <w:p w14:paraId="6991E9F2" w14:textId="77777777" w:rsidR="00475FC4" w:rsidRPr="009C569F" w:rsidRDefault="00475FC4" w:rsidP="00475FC4">
      <w:pPr>
        <w:jc w:val="both"/>
        <w:rPr>
          <w:rFonts w:asciiTheme="minorHAnsi" w:hAnsiTheme="minorHAnsi" w:cstheme="minorHAnsi"/>
          <w:bCs/>
        </w:rPr>
      </w:pPr>
      <w:r w:rsidRPr="009C569F">
        <w:rPr>
          <w:rFonts w:asciiTheme="minorHAnsi" w:hAnsiTheme="minorHAnsi" w:cstheme="minorHAnsi"/>
          <w:b/>
        </w:rPr>
        <w:t>L’ordonnance 2020-315 du 25 mars 2020</w:t>
      </w:r>
      <w:r w:rsidRPr="009C569F">
        <w:rPr>
          <w:rFonts w:asciiTheme="minorHAnsi" w:hAnsiTheme="minorHAnsi" w:cstheme="minorHAnsi"/>
        </w:rPr>
        <w:t xml:space="preserve"> </w:t>
      </w:r>
      <w:r w:rsidRPr="009C569F">
        <w:rPr>
          <w:rFonts w:asciiTheme="minorHAnsi" w:hAnsiTheme="minorHAnsi" w:cstheme="minorHAnsi"/>
          <w:i/>
          <w:iCs/>
        </w:rPr>
        <w:t>relative aux conditions financières de résolution de certains contrats de voyages touristiques et de séjours en cas de circonstances exceptionnelles et inévitables ou de force majeure</w:t>
      </w:r>
      <w:r w:rsidRPr="009C569F">
        <w:rPr>
          <w:rFonts w:asciiTheme="minorHAnsi" w:hAnsiTheme="minorHAnsi" w:cstheme="minorHAnsi"/>
          <w:b/>
          <w:i/>
          <w:iCs/>
        </w:rPr>
        <w:t xml:space="preserve"> </w:t>
      </w:r>
      <w:r w:rsidRPr="009C569F">
        <w:rPr>
          <w:rFonts w:asciiTheme="minorHAnsi" w:hAnsiTheme="minorHAnsi" w:cstheme="minorHAnsi"/>
          <w:b/>
          <w:iCs/>
        </w:rPr>
        <w:t>s’applique bel et bien à nos établissements</w:t>
      </w:r>
      <w:r w:rsidRPr="009C569F">
        <w:rPr>
          <w:rFonts w:asciiTheme="minorHAnsi" w:hAnsiTheme="minorHAnsi" w:cstheme="minorHAnsi"/>
          <w:iCs/>
        </w:rPr>
        <w:t xml:space="preserve">. Comme expliqué ci-dessus, cette ordonnance permet de déroger au principe posé par </w:t>
      </w:r>
      <w:r w:rsidRPr="009C569F">
        <w:rPr>
          <w:rFonts w:asciiTheme="minorHAnsi" w:hAnsiTheme="minorHAnsi" w:cstheme="minorHAnsi"/>
          <w:b/>
          <w:iCs/>
        </w:rPr>
        <w:t xml:space="preserve">l’article </w:t>
      </w:r>
      <w:r w:rsidRPr="009C569F">
        <w:rPr>
          <w:rFonts w:asciiTheme="minorHAnsi" w:hAnsiTheme="minorHAnsi" w:cstheme="minorHAnsi"/>
          <w:b/>
          <w:bCs/>
        </w:rPr>
        <w:t>211-14 du code du tourisme</w:t>
      </w:r>
      <w:r w:rsidRPr="009C569F">
        <w:rPr>
          <w:rFonts w:asciiTheme="minorHAnsi" w:hAnsiTheme="minorHAnsi" w:cstheme="minorHAnsi"/>
          <w:bCs/>
        </w:rPr>
        <w:t xml:space="preserve">. Les établissements, ayant conclu des contrats d’accueille de groupes pendant les vacances scolaires, pourront donc proposer un avoir à l’autre partie, équivalent à l’intégralité de la somme qui aura été versée.  </w:t>
      </w:r>
    </w:p>
    <w:p w14:paraId="1DC8D81C" w14:textId="77777777" w:rsidR="00475FC4" w:rsidRPr="009C569F" w:rsidRDefault="00475FC4" w:rsidP="00475FC4">
      <w:pPr>
        <w:jc w:val="both"/>
        <w:rPr>
          <w:rFonts w:asciiTheme="minorHAnsi" w:hAnsiTheme="minorHAnsi" w:cstheme="minorHAnsi"/>
          <w:bCs/>
        </w:rPr>
      </w:pPr>
      <w:r w:rsidRPr="009C569F">
        <w:rPr>
          <w:rFonts w:asciiTheme="minorHAnsi" w:hAnsiTheme="minorHAnsi" w:cstheme="minorHAnsi"/>
          <w:bCs/>
        </w:rPr>
        <w:t xml:space="preserve">Cet avoir a une validité de 18 mois. Si le bénéficiaire n’en a pas fait usage avant la fin de ce délai, l’établissement devra alors rembourser la totalité du montant de l’avoir. </w:t>
      </w:r>
    </w:p>
    <w:p w14:paraId="3D1772EE" w14:textId="7960D0C4" w:rsidR="00475FC4" w:rsidRPr="009C569F" w:rsidRDefault="00475FC4" w:rsidP="00475FC4">
      <w:pPr>
        <w:jc w:val="both"/>
        <w:rPr>
          <w:rFonts w:asciiTheme="minorHAnsi" w:hAnsiTheme="minorHAnsi" w:cstheme="minorHAnsi"/>
          <w:bCs/>
        </w:rPr>
      </w:pPr>
      <w:r w:rsidRPr="009C569F">
        <w:rPr>
          <w:rFonts w:asciiTheme="minorHAnsi" w:hAnsiTheme="minorHAnsi" w:cstheme="minorHAnsi"/>
          <w:bCs/>
        </w:rPr>
        <w:t xml:space="preserve">Cette ordonnance est applicable aux résolutions de contrats notifiés avant le 15 septembre 2020. </w:t>
      </w:r>
    </w:p>
    <w:p w14:paraId="1235F999" w14:textId="3BB528F1" w:rsidR="001A587A" w:rsidRPr="009C569F" w:rsidRDefault="001A587A" w:rsidP="00475FC4">
      <w:pPr>
        <w:jc w:val="both"/>
        <w:rPr>
          <w:rFonts w:asciiTheme="minorHAnsi" w:hAnsiTheme="minorHAnsi" w:cstheme="minorHAnsi"/>
          <w:bCs/>
        </w:rPr>
      </w:pPr>
    </w:p>
    <w:p w14:paraId="35CD2E19" w14:textId="75B31EA8" w:rsidR="001A587A" w:rsidRPr="009C569F" w:rsidRDefault="001A587A" w:rsidP="001A587A">
      <w:pPr>
        <w:pStyle w:val="Paragraphedeliste"/>
        <w:numPr>
          <w:ilvl w:val="0"/>
          <w:numId w:val="3"/>
        </w:numPr>
        <w:jc w:val="both"/>
        <w:rPr>
          <w:rFonts w:asciiTheme="minorHAnsi" w:hAnsiTheme="minorHAnsi" w:cstheme="minorHAnsi"/>
          <w:b/>
          <w:bCs/>
        </w:rPr>
      </w:pPr>
      <w:r w:rsidRPr="009C569F">
        <w:rPr>
          <w:rFonts w:asciiTheme="minorHAnsi" w:hAnsiTheme="minorHAnsi" w:cstheme="minorHAnsi"/>
          <w:b/>
          <w:bCs/>
        </w:rPr>
        <w:t>Concernant les élèves et étudiants partis en mobilité internationale avec une bourse du MAA</w:t>
      </w:r>
      <w:r w:rsidR="00E35C68" w:rsidRPr="009C569F">
        <w:rPr>
          <w:rFonts w:asciiTheme="minorHAnsi" w:hAnsiTheme="minorHAnsi" w:cstheme="minorHAnsi"/>
          <w:b/>
          <w:bCs/>
        </w:rPr>
        <w:t xml:space="preserve"> (bourse DGER) et qui ont dû rentrer en France plus tôt</w:t>
      </w:r>
    </w:p>
    <w:p w14:paraId="075E59D9" w14:textId="77777777" w:rsidR="00E35C68" w:rsidRPr="009C569F" w:rsidRDefault="00E35C68" w:rsidP="00E35C68">
      <w:pPr>
        <w:jc w:val="both"/>
        <w:rPr>
          <w:rFonts w:asciiTheme="minorHAnsi" w:hAnsiTheme="minorHAnsi" w:cstheme="minorHAnsi"/>
        </w:rPr>
      </w:pPr>
    </w:p>
    <w:p w14:paraId="73ABF7CF" w14:textId="299C58A6" w:rsidR="00E35C68" w:rsidRPr="009C569F" w:rsidRDefault="00E35C68" w:rsidP="00E35C68">
      <w:pPr>
        <w:jc w:val="both"/>
        <w:rPr>
          <w:rFonts w:asciiTheme="minorHAnsi" w:hAnsiTheme="minorHAnsi" w:cstheme="minorHAnsi"/>
        </w:rPr>
      </w:pPr>
      <w:r w:rsidRPr="009C569F">
        <w:rPr>
          <w:rFonts w:asciiTheme="minorHAnsi" w:hAnsiTheme="minorHAnsi" w:cstheme="minorHAnsi"/>
          <w:b/>
          <w:bCs/>
        </w:rPr>
        <w:t>Ces élèves ne perdent pas le bénéfice de cette bourse.</w:t>
      </w:r>
      <w:r w:rsidRPr="009C569F">
        <w:rPr>
          <w:rFonts w:asciiTheme="minorHAnsi" w:hAnsiTheme="minorHAnsi" w:cstheme="minorHAnsi"/>
        </w:rPr>
        <w:t xml:space="preserve"> Dans le contexte exceptionnel du Covid 19, les apprenants qui ont été attributaires d'une bourse du ministère pour une mobilité à l'international en conservent le bénéfice, même s'ils ont été amenés à revenir plus tôt et n'ont pas été en mesure de respecter la durée minimale prévue.</w:t>
      </w:r>
    </w:p>
    <w:p w14:paraId="6E019704" w14:textId="4E0B75EE" w:rsidR="00E35C68" w:rsidRPr="009C569F" w:rsidRDefault="00E35C68" w:rsidP="00E35C68">
      <w:pPr>
        <w:jc w:val="both"/>
        <w:rPr>
          <w:rFonts w:asciiTheme="minorHAnsi" w:hAnsiTheme="minorHAnsi" w:cstheme="minorHAnsi"/>
        </w:rPr>
      </w:pPr>
    </w:p>
    <w:p w14:paraId="28B80082" w14:textId="18CD62A4" w:rsidR="00E35C68" w:rsidRPr="009C569F" w:rsidRDefault="00E35C68" w:rsidP="00E35C68">
      <w:pPr>
        <w:pStyle w:val="Paragraphedeliste"/>
        <w:numPr>
          <w:ilvl w:val="0"/>
          <w:numId w:val="3"/>
        </w:numPr>
        <w:jc w:val="both"/>
        <w:rPr>
          <w:rFonts w:asciiTheme="minorHAnsi" w:hAnsiTheme="minorHAnsi" w:cstheme="minorHAnsi"/>
          <w:b/>
          <w:bCs/>
        </w:rPr>
      </w:pPr>
      <w:r w:rsidRPr="009C569F">
        <w:rPr>
          <w:rFonts w:asciiTheme="minorHAnsi" w:hAnsiTheme="minorHAnsi" w:cstheme="minorHAnsi"/>
          <w:b/>
          <w:bCs/>
        </w:rPr>
        <w:t xml:space="preserve">ERASMUS + : Principes de financement des mobilités impactées </w:t>
      </w:r>
    </w:p>
    <w:p w14:paraId="1A4DE028" w14:textId="62E6BF68" w:rsidR="00E35C68" w:rsidRPr="009C569F" w:rsidRDefault="00E35C68" w:rsidP="00E35C68">
      <w:pPr>
        <w:jc w:val="both"/>
        <w:rPr>
          <w:rFonts w:asciiTheme="minorHAnsi" w:hAnsiTheme="minorHAnsi" w:cstheme="minorHAnsi"/>
          <w:b/>
          <w:bCs/>
        </w:rPr>
      </w:pPr>
      <w:r w:rsidRPr="009C569F">
        <w:rPr>
          <w:rFonts w:asciiTheme="minorHAnsi" w:hAnsiTheme="minorHAnsi" w:cstheme="minorHAnsi"/>
          <w:b/>
          <w:bCs/>
        </w:rPr>
        <w:t xml:space="preserve">Concernant les mobilités financées sur programme Erasmus + impactées par la crise du COVID-19, des documents d’appui ont été mis en ligne sur le site Pénélope + : </w:t>
      </w:r>
    </w:p>
    <w:p w14:paraId="4F104D2C" w14:textId="5D8CD314" w:rsidR="00E35C68" w:rsidRPr="009C569F" w:rsidRDefault="00810800" w:rsidP="00E35C68">
      <w:pPr>
        <w:jc w:val="both"/>
        <w:rPr>
          <w:rFonts w:asciiTheme="minorHAnsi" w:hAnsiTheme="minorHAnsi" w:cstheme="minorHAnsi"/>
          <w:b/>
          <w:bCs/>
        </w:rPr>
      </w:pPr>
      <w:hyperlink r:id="rId19" w:history="1">
        <w:r w:rsidR="00E35C68" w:rsidRPr="009C569F">
          <w:rPr>
            <w:rStyle w:val="Lienhypertexte"/>
            <w:rFonts w:eastAsia="Times New Roman"/>
          </w:rPr>
          <w:t>https://www.erasmusplus.fr/penelope/documents.php</w:t>
        </w:r>
      </w:hyperlink>
    </w:p>
    <w:p w14:paraId="2FF06E88" w14:textId="77777777" w:rsidR="001A587A" w:rsidRPr="009C569F" w:rsidRDefault="001A587A" w:rsidP="00475FC4">
      <w:pPr>
        <w:jc w:val="both"/>
        <w:rPr>
          <w:rFonts w:asciiTheme="minorHAnsi" w:hAnsiTheme="minorHAnsi" w:cstheme="minorHAnsi"/>
          <w:bCs/>
        </w:rPr>
      </w:pPr>
    </w:p>
    <w:p w14:paraId="3CEB8F1A" w14:textId="77777777" w:rsidR="00032E80" w:rsidRPr="009C569F" w:rsidRDefault="00032E80" w:rsidP="00FD36E6">
      <w:pPr>
        <w:jc w:val="both"/>
        <w:rPr>
          <w:rFonts w:asciiTheme="minorHAnsi" w:hAnsiTheme="minorHAnsi" w:cstheme="minorHAnsi"/>
          <w:b/>
          <w:bCs/>
          <w:color w:val="FF0000"/>
        </w:rPr>
      </w:pPr>
    </w:p>
    <w:p w14:paraId="24D1F064" w14:textId="44B45507" w:rsidR="004E6EC6" w:rsidRPr="009C569F" w:rsidRDefault="0094314E" w:rsidP="004236CA">
      <w:pPr>
        <w:pStyle w:val="Titre1"/>
      </w:pPr>
      <w:bookmarkStart w:id="10" w:name="_Toc36486706"/>
      <w:bookmarkStart w:id="11" w:name="_Toc36486845"/>
      <w:bookmarkStart w:id="12" w:name="_Toc40293596"/>
      <w:r w:rsidRPr="009C569F">
        <w:t>Périodes de stage</w:t>
      </w:r>
      <w:r w:rsidR="008664BE" w:rsidRPr="009C569F">
        <w:t>/PFMP (formation</w:t>
      </w:r>
      <w:r w:rsidRPr="009C569F">
        <w:t>)</w:t>
      </w:r>
      <w:bookmarkEnd w:id="10"/>
      <w:bookmarkEnd w:id="11"/>
      <w:bookmarkEnd w:id="12"/>
    </w:p>
    <w:p w14:paraId="283AF978" w14:textId="77777777" w:rsidR="00690712" w:rsidRPr="009C569F" w:rsidRDefault="00690712" w:rsidP="00690712">
      <w:pPr>
        <w:pStyle w:val="Paragraphedeliste"/>
        <w:jc w:val="both"/>
        <w:rPr>
          <w:rFonts w:asciiTheme="minorHAnsi" w:hAnsiTheme="minorHAnsi" w:cstheme="minorHAnsi"/>
          <w:b/>
          <w:bCs/>
          <w:color w:val="FF0000"/>
          <w:sz w:val="40"/>
          <w:szCs w:val="40"/>
        </w:rPr>
      </w:pPr>
    </w:p>
    <w:p w14:paraId="34290998" w14:textId="77777777" w:rsidR="00BE3599" w:rsidRPr="009C569F" w:rsidRDefault="00BE3599" w:rsidP="00BE3599">
      <w:pPr>
        <w:pStyle w:val="Paragraphedeliste"/>
        <w:ind w:left="0"/>
        <w:jc w:val="both"/>
        <w:rPr>
          <w:rFonts w:asciiTheme="minorHAnsi" w:hAnsiTheme="minorHAnsi" w:cstheme="minorHAnsi"/>
        </w:rPr>
      </w:pPr>
      <w:r w:rsidRPr="009C569F">
        <w:rPr>
          <w:rFonts w:asciiTheme="minorHAnsi" w:hAnsiTheme="minorHAnsi" w:cstheme="minorHAnsi"/>
        </w:rPr>
        <w:lastRenderedPageBreak/>
        <w:t>En raison de l’évolution des mesures décidées par le gouvernement et en particulier, la mise en œuvre du confinement pour une durée d’au moins 15 jours, les périodes de formations en milieu professionnelles (PFMP) et stages des étudiants doivent être interrompues immédiatement. Les jeunes sont alors confinés chez eux et peuvent bénéficier de la continuité pédagogique mise en œuvre par l’établissement. Ceci ne s’applique pas aux périodes de pratique en milieu professionnelle de la formation continue.</w:t>
      </w:r>
    </w:p>
    <w:p w14:paraId="2561D1FB" w14:textId="77777777" w:rsidR="00BE3599" w:rsidRPr="009C569F" w:rsidRDefault="00BE3599" w:rsidP="00BE3599">
      <w:pPr>
        <w:pStyle w:val="Paragraphedeliste"/>
        <w:ind w:left="0"/>
        <w:jc w:val="both"/>
        <w:rPr>
          <w:rFonts w:asciiTheme="minorHAnsi" w:hAnsiTheme="minorHAnsi" w:cstheme="minorHAnsi"/>
        </w:rPr>
      </w:pPr>
    </w:p>
    <w:p w14:paraId="34C141C8" w14:textId="77777777" w:rsidR="00BE3599" w:rsidRPr="009C569F" w:rsidRDefault="00BE3599" w:rsidP="00BE3599">
      <w:pPr>
        <w:pStyle w:val="Paragraphedeliste"/>
        <w:ind w:left="0"/>
        <w:jc w:val="both"/>
        <w:rPr>
          <w:rFonts w:asciiTheme="minorHAnsi" w:hAnsiTheme="minorHAnsi" w:cstheme="minorHAnsi"/>
        </w:rPr>
      </w:pPr>
      <w:r w:rsidRPr="009C569F">
        <w:rPr>
          <w:rFonts w:asciiTheme="minorHAnsi" w:hAnsiTheme="minorHAnsi" w:cstheme="minorHAnsi"/>
        </w:rPr>
        <w:t>Pour les élèves scolarisés en première année de CAPA, en classe de première de baccalauréat professionnel et étudiants en première année de BTSA dont la période de stage est prise sur la scolarité et serait annulée :</w:t>
      </w:r>
    </w:p>
    <w:p w14:paraId="750566F3" w14:textId="77777777" w:rsidR="00BE3599" w:rsidRPr="009C569F" w:rsidRDefault="00BE3599" w:rsidP="00BE3599">
      <w:pPr>
        <w:pStyle w:val="Paragraphedeliste"/>
        <w:ind w:left="0"/>
        <w:jc w:val="both"/>
        <w:rPr>
          <w:rFonts w:asciiTheme="minorHAnsi" w:hAnsiTheme="minorHAnsi" w:cstheme="minorHAnsi"/>
        </w:rPr>
      </w:pPr>
    </w:p>
    <w:p w14:paraId="6B4B7B8D" w14:textId="77777777" w:rsidR="00BE3599" w:rsidRPr="009C569F" w:rsidRDefault="00BE3599" w:rsidP="00BE3599">
      <w:pPr>
        <w:pStyle w:val="Paragraphedeliste"/>
        <w:ind w:left="0"/>
        <w:jc w:val="both"/>
        <w:rPr>
          <w:rFonts w:asciiTheme="minorHAnsi" w:hAnsiTheme="minorHAnsi" w:cstheme="minorHAnsi"/>
        </w:rPr>
      </w:pPr>
      <w:r w:rsidRPr="009C569F">
        <w:rPr>
          <w:rFonts w:asciiTheme="minorHAnsi" w:hAnsiTheme="minorHAnsi" w:cstheme="minorHAnsi"/>
        </w:rPr>
        <w:t>Les jeunes rejoignent leur domicile et il convient de veiller à mettre en place toutes les diligences permettant d'assurer néanmoins la continuité pédagogique.</w:t>
      </w:r>
    </w:p>
    <w:p w14:paraId="49CFB30E" w14:textId="77777777" w:rsidR="00BE3599" w:rsidRPr="009C569F" w:rsidRDefault="00BE3599" w:rsidP="00BE3599">
      <w:pPr>
        <w:pStyle w:val="Paragraphedeliste"/>
        <w:ind w:left="0"/>
        <w:jc w:val="both"/>
        <w:rPr>
          <w:rFonts w:asciiTheme="minorHAnsi" w:hAnsiTheme="minorHAnsi" w:cstheme="minorHAnsi"/>
        </w:rPr>
      </w:pPr>
      <w:r w:rsidRPr="009C569F">
        <w:rPr>
          <w:rFonts w:asciiTheme="minorHAnsi" w:hAnsiTheme="minorHAnsi" w:cstheme="minorHAnsi"/>
        </w:rPr>
        <w:t xml:space="preserve"> </w:t>
      </w:r>
    </w:p>
    <w:p w14:paraId="4014EA0A" w14:textId="77777777" w:rsidR="00BE3599" w:rsidRPr="009C569F" w:rsidRDefault="00BE3599" w:rsidP="00BE3599">
      <w:pPr>
        <w:pStyle w:val="Paragraphedeliste"/>
        <w:ind w:left="0"/>
        <w:jc w:val="both"/>
        <w:rPr>
          <w:rFonts w:asciiTheme="minorHAnsi" w:hAnsiTheme="minorHAnsi" w:cstheme="minorHAnsi"/>
        </w:rPr>
      </w:pPr>
      <w:r w:rsidRPr="009C569F">
        <w:rPr>
          <w:rFonts w:asciiTheme="minorHAnsi" w:hAnsiTheme="minorHAnsi" w:cstheme="minorHAnsi"/>
        </w:rPr>
        <w:t>Les établissements prendront les mesures, le cas échéant, pour réorganiser les périodes de stage qui pourront être reportées en juin/ début juillet 2020 ou à la rentrée scolaire 2020.</w:t>
      </w:r>
    </w:p>
    <w:p w14:paraId="7D63662F" w14:textId="77777777" w:rsidR="00BE3599" w:rsidRPr="009C569F" w:rsidRDefault="00BE3599" w:rsidP="00BE3599">
      <w:pPr>
        <w:pStyle w:val="Paragraphedeliste"/>
        <w:ind w:left="0"/>
        <w:jc w:val="both"/>
        <w:rPr>
          <w:rFonts w:asciiTheme="minorHAnsi" w:hAnsiTheme="minorHAnsi" w:cstheme="minorHAnsi"/>
        </w:rPr>
      </w:pPr>
    </w:p>
    <w:p w14:paraId="69541022" w14:textId="77777777" w:rsidR="00BE3599" w:rsidRPr="009C569F" w:rsidRDefault="00BE3599" w:rsidP="00BE3599">
      <w:pPr>
        <w:pStyle w:val="Paragraphedeliste"/>
        <w:ind w:left="0"/>
        <w:jc w:val="both"/>
        <w:rPr>
          <w:rFonts w:asciiTheme="minorHAnsi" w:hAnsiTheme="minorHAnsi" w:cstheme="minorHAnsi"/>
        </w:rPr>
      </w:pPr>
      <w:r w:rsidRPr="009C569F">
        <w:rPr>
          <w:rFonts w:asciiTheme="minorHAnsi" w:hAnsiTheme="minorHAnsi" w:cstheme="minorHAnsi"/>
        </w:rPr>
        <w:t>Pour les élèves scolarisés en deuxième année de CAPA, en classe de terminale de baccalauréat professionnel et en 2ème année de BTSA dont la période de stage est prise sur la scolarité et serait annulée : Les jeunes rejoignent leur domicile et il convient de veiller à mettre en place toutes les diligences permettant d'assurer néanmoins la continuité pédagogique.</w:t>
      </w:r>
    </w:p>
    <w:p w14:paraId="58FBDA51" w14:textId="77777777" w:rsidR="00BE3599" w:rsidRPr="009C569F" w:rsidRDefault="00BE3599" w:rsidP="00BE3599">
      <w:pPr>
        <w:pStyle w:val="Paragraphedeliste"/>
        <w:ind w:left="0"/>
        <w:jc w:val="both"/>
        <w:rPr>
          <w:rFonts w:asciiTheme="minorHAnsi" w:hAnsiTheme="minorHAnsi" w:cstheme="minorHAnsi"/>
        </w:rPr>
      </w:pPr>
    </w:p>
    <w:p w14:paraId="4CD27BDE" w14:textId="209110DC" w:rsidR="00600972" w:rsidRPr="009C569F" w:rsidRDefault="00BE3599" w:rsidP="00BE3599">
      <w:pPr>
        <w:pStyle w:val="Paragraphedeliste"/>
        <w:ind w:left="0"/>
        <w:jc w:val="both"/>
        <w:rPr>
          <w:rFonts w:asciiTheme="minorHAnsi" w:hAnsiTheme="minorHAnsi" w:cstheme="minorHAnsi"/>
        </w:rPr>
      </w:pPr>
      <w:r w:rsidRPr="009C569F">
        <w:rPr>
          <w:rFonts w:asciiTheme="minorHAnsi" w:hAnsiTheme="minorHAnsi" w:cstheme="minorHAnsi"/>
        </w:rPr>
        <w:t>Les cas des élèves qui n'auront pas pu suivre l'intégralité des PFMP pour la session d'examen 2020 seront étudiés par les chefs d'établissement. En effet, conformément à l'article L.124-15 du code de l'</w:t>
      </w:r>
      <w:r w:rsidR="00600972" w:rsidRPr="009C569F">
        <w:rPr>
          <w:rFonts w:asciiTheme="minorHAnsi" w:hAnsiTheme="minorHAnsi" w:cstheme="minorHAnsi"/>
        </w:rPr>
        <w:t>Éducation</w:t>
      </w:r>
      <w:r w:rsidRPr="009C569F">
        <w:rPr>
          <w:rFonts w:asciiTheme="minorHAnsi" w:hAnsiTheme="minorHAnsi" w:cstheme="minorHAnsi"/>
        </w:rPr>
        <w:t>, la non-complétude des PFMP liée au contexte sanitaire actuel ne saurait être un argument opposable à l'obtention de leur diplôme.</w:t>
      </w:r>
    </w:p>
    <w:p w14:paraId="449D8580" w14:textId="2515ED81" w:rsidR="00AE54A9" w:rsidRPr="009C569F" w:rsidRDefault="00AE54A9" w:rsidP="00FD36E6">
      <w:pPr>
        <w:pStyle w:val="Paragraphedeliste"/>
        <w:jc w:val="both"/>
        <w:rPr>
          <w:rFonts w:asciiTheme="minorHAnsi" w:hAnsiTheme="minorHAnsi" w:cstheme="minorHAnsi"/>
          <w:sz w:val="28"/>
          <w:szCs w:val="28"/>
        </w:rPr>
      </w:pPr>
    </w:p>
    <w:p w14:paraId="48355F88" w14:textId="77777777" w:rsidR="00F743AF" w:rsidRPr="009C569F" w:rsidRDefault="00F743AF" w:rsidP="00F743AF">
      <w:pPr>
        <w:pStyle w:val="Paragraphedeliste"/>
        <w:jc w:val="both"/>
        <w:rPr>
          <w:rFonts w:asciiTheme="minorHAnsi" w:hAnsiTheme="minorHAnsi" w:cstheme="minorHAnsi"/>
          <w:b/>
          <w:bCs/>
          <w:color w:val="FF0000"/>
          <w:sz w:val="28"/>
          <w:szCs w:val="28"/>
        </w:rPr>
      </w:pPr>
      <w:r w:rsidRPr="009C569F">
        <w:rPr>
          <w:rFonts w:asciiTheme="minorHAnsi" w:hAnsiTheme="minorHAnsi" w:cstheme="minorHAnsi"/>
          <w:b/>
          <w:bCs/>
          <w:color w:val="FF0000"/>
          <w:sz w:val="28"/>
          <w:szCs w:val="28"/>
        </w:rPr>
        <w:t>Remarque :</w:t>
      </w:r>
    </w:p>
    <w:p w14:paraId="429EBC72" w14:textId="77777777" w:rsidR="00F743AF" w:rsidRPr="009C569F" w:rsidRDefault="00F743AF" w:rsidP="00F743AF">
      <w:pPr>
        <w:pStyle w:val="Paragraphedeliste"/>
        <w:jc w:val="both"/>
        <w:rPr>
          <w:rFonts w:asciiTheme="minorHAnsi" w:hAnsiTheme="minorHAnsi" w:cstheme="minorHAnsi"/>
          <w:b/>
          <w:bCs/>
          <w:color w:val="FF0000"/>
          <w:sz w:val="28"/>
          <w:szCs w:val="28"/>
        </w:rPr>
      </w:pPr>
    </w:p>
    <w:p w14:paraId="5EB04BA9" w14:textId="77777777" w:rsidR="00F743AF" w:rsidRPr="009C569F" w:rsidRDefault="00F743AF" w:rsidP="00F743AF">
      <w:pPr>
        <w:pStyle w:val="Paragraphedeliste"/>
        <w:ind w:left="0"/>
        <w:jc w:val="both"/>
        <w:rPr>
          <w:rFonts w:asciiTheme="minorHAnsi" w:hAnsiTheme="minorHAnsi" w:cstheme="minorHAnsi"/>
        </w:rPr>
      </w:pPr>
      <w:r w:rsidRPr="009C569F">
        <w:rPr>
          <w:rFonts w:asciiTheme="minorHAnsi" w:hAnsiTheme="minorHAnsi" w:cstheme="minorHAnsi"/>
        </w:rPr>
        <w:t xml:space="preserve">Par ailleurs concernant la possibilité de mettre en place ou de maintenir des périodes de stage/PFMP à partir de la date de début du déconfinement (11 mai 2020), </w:t>
      </w:r>
      <w:r w:rsidRPr="009C569F">
        <w:rPr>
          <w:rFonts w:asciiTheme="minorHAnsi" w:hAnsiTheme="minorHAnsi" w:cstheme="minorHAnsi"/>
          <w:b/>
          <w:bCs/>
          <w:u w:val="single"/>
        </w:rPr>
        <w:t>nous avons de nouveau sollicité et continuerons de solliciter la DGER sur le sujet</w:t>
      </w:r>
      <w:r w:rsidRPr="009C569F">
        <w:rPr>
          <w:rFonts w:asciiTheme="minorHAnsi" w:hAnsiTheme="minorHAnsi" w:cstheme="minorHAnsi"/>
        </w:rPr>
        <w:t>, qui poursuit son expertise sur le sujet et donnera prochainement ses instructions.</w:t>
      </w:r>
    </w:p>
    <w:p w14:paraId="2C5381F7" w14:textId="77777777" w:rsidR="00F743AF" w:rsidRPr="009C569F" w:rsidRDefault="00F743AF" w:rsidP="00F743AF">
      <w:pPr>
        <w:pStyle w:val="Paragraphedeliste"/>
        <w:ind w:left="0"/>
        <w:jc w:val="both"/>
        <w:rPr>
          <w:rFonts w:asciiTheme="minorHAnsi" w:hAnsiTheme="minorHAnsi" w:cstheme="minorHAnsi"/>
        </w:rPr>
      </w:pPr>
    </w:p>
    <w:p w14:paraId="1AADA5F8" w14:textId="77777777" w:rsidR="00F743AF" w:rsidRPr="009C569F" w:rsidRDefault="00F743AF" w:rsidP="00F743AF">
      <w:pPr>
        <w:pStyle w:val="Paragraphedeliste"/>
        <w:ind w:left="0"/>
        <w:jc w:val="both"/>
        <w:rPr>
          <w:rFonts w:asciiTheme="minorHAnsi" w:hAnsiTheme="minorHAnsi" w:cstheme="minorHAnsi"/>
        </w:rPr>
      </w:pPr>
      <w:r w:rsidRPr="009C569F">
        <w:rPr>
          <w:rFonts w:asciiTheme="minorHAnsi" w:hAnsiTheme="minorHAnsi" w:cstheme="minorHAnsi"/>
        </w:rPr>
        <w:t>Si sur le fond le CNEAP partage avec la DGER le constat « du sens » et de « l’utilité » de la remise en route des stages/PFMP dès le 11 mai pour les apprenants, les établissements et les professionnels qui accueillent les stagiaires (</w:t>
      </w:r>
      <w:r w:rsidRPr="009C569F">
        <w:rPr>
          <w:rFonts w:asciiTheme="minorHAnsi" w:hAnsiTheme="minorHAnsi" w:cstheme="minorHAnsi"/>
          <w:i/>
          <w:iCs/>
        </w:rPr>
        <w:t>en comparaison notamment avec ce qui se fait pour les jeunes des MFR depuis le début du confinement, ou en formation continue hors MAA</w:t>
      </w:r>
      <w:r w:rsidRPr="009C569F">
        <w:rPr>
          <w:rFonts w:asciiTheme="minorHAnsi" w:hAnsiTheme="minorHAnsi" w:cstheme="minorHAnsi"/>
        </w:rPr>
        <w:t>), la question de la sécurisation des stagiaires dans les entreprises fait partie des éléments qui impacteront directement la décision prise par la DGER. Nous vous tiendrons informés de toute évolution sur le sujet des stages et PFMP dès qu’une décision aura été officiellement prise.</w:t>
      </w:r>
    </w:p>
    <w:p w14:paraId="5545217D" w14:textId="58229804" w:rsidR="00474260" w:rsidRPr="009C569F" w:rsidRDefault="00474260" w:rsidP="00D257CB">
      <w:pPr>
        <w:jc w:val="both"/>
        <w:rPr>
          <w:rFonts w:asciiTheme="minorHAnsi" w:hAnsiTheme="minorHAnsi" w:cstheme="minorHAnsi"/>
          <w:sz w:val="28"/>
          <w:szCs w:val="28"/>
        </w:rPr>
      </w:pPr>
    </w:p>
    <w:p w14:paraId="422EC8F7" w14:textId="08B73C85" w:rsidR="00474260" w:rsidRPr="009C569F" w:rsidRDefault="00474260" w:rsidP="004236CA">
      <w:pPr>
        <w:pStyle w:val="Titre1"/>
      </w:pPr>
      <w:bookmarkStart w:id="13" w:name="_Toc40293597"/>
      <w:r w:rsidRPr="009C569F">
        <w:t>Impact du Covid19 sur Qualiopi</w:t>
      </w:r>
      <w:bookmarkEnd w:id="13"/>
    </w:p>
    <w:p w14:paraId="52DDDD05" w14:textId="77777777" w:rsidR="00E6407E" w:rsidRPr="009C569F" w:rsidRDefault="00E6407E" w:rsidP="00474260">
      <w:pPr>
        <w:rPr>
          <w:rFonts w:ascii="Calibri" w:hAnsi="Calibri" w:cs="Calibri"/>
          <w:color w:val="000000"/>
          <w:sz w:val="22"/>
          <w:szCs w:val="22"/>
        </w:rPr>
      </w:pPr>
    </w:p>
    <w:p w14:paraId="46B89428" w14:textId="75B8F00B" w:rsidR="00474260" w:rsidRPr="009C569F" w:rsidRDefault="00474260" w:rsidP="00474260">
      <w:pPr>
        <w:rPr>
          <w:rFonts w:ascii="Calibri" w:hAnsi="Calibri" w:cs="Calibri"/>
          <w:color w:val="000000"/>
          <w:sz w:val="22"/>
          <w:szCs w:val="22"/>
        </w:rPr>
      </w:pPr>
      <w:r w:rsidRPr="009C569F">
        <w:rPr>
          <w:rFonts w:ascii="Calibri" w:hAnsi="Calibri" w:cs="Calibri"/>
          <w:color w:val="000000"/>
          <w:sz w:val="22"/>
          <w:szCs w:val="22"/>
        </w:rPr>
        <w:lastRenderedPageBreak/>
        <w:t>La certification Qualiopi s’impose à tout organisme qu’il propose de la formation continue, certifiante ou non certifiante, des bilans de compétences, de l’accompagnement VAE, des formations en apprentissage ET que ces activités sont financées par des fonds publics ou mutualisés (OPCO, Pôle emploi, Région, AGEFIPH, financement du CPF …)</w:t>
      </w:r>
    </w:p>
    <w:p w14:paraId="3218981A" w14:textId="77777777" w:rsidR="00474260" w:rsidRPr="009C569F" w:rsidRDefault="00474260" w:rsidP="00474260">
      <w:pPr>
        <w:rPr>
          <w:rFonts w:ascii="Calibri" w:hAnsi="Calibri" w:cs="Calibri"/>
          <w:color w:val="000000"/>
          <w:sz w:val="22"/>
          <w:szCs w:val="22"/>
        </w:rPr>
      </w:pPr>
      <w:r w:rsidRPr="009C569F">
        <w:rPr>
          <w:rFonts w:ascii="Calibri" w:hAnsi="Calibri" w:cs="Calibri"/>
          <w:color w:val="000000"/>
          <w:sz w:val="22"/>
          <w:szCs w:val="22"/>
        </w:rPr>
        <w:t> </w:t>
      </w:r>
    </w:p>
    <w:p w14:paraId="748FE18D" w14:textId="77777777" w:rsidR="00474260" w:rsidRPr="009C569F" w:rsidRDefault="00474260" w:rsidP="00474260">
      <w:pPr>
        <w:rPr>
          <w:rFonts w:ascii="Calibri" w:hAnsi="Calibri" w:cs="Calibri"/>
          <w:color w:val="000000"/>
          <w:sz w:val="22"/>
          <w:szCs w:val="22"/>
        </w:rPr>
      </w:pPr>
      <w:r w:rsidRPr="009C569F">
        <w:rPr>
          <w:rFonts w:ascii="Calibri" w:hAnsi="Calibri" w:cs="Calibri"/>
          <w:color w:val="000000"/>
          <w:sz w:val="22"/>
          <w:szCs w:val="22"/>
        </w:rPr>
        <w:t>Cette certification remplacera à terme le Datadock mis en place par votre établissement dans le cadre de la formation continue.</w:t>
      </w:r>
    </w:p>
    <w:p w14:paraId="4ECCE2B2" w14:textId="77777777" w:rsidR="00474260" w:rsidRPr="009C569F" w:rsidRDefault="00474260" w:rsidP="00474260">
      <w:pPr>
        <w:rPr>
          <w:rFonts w:ascii="Calibri" w:hAnsi="Calibri" w:cs="Calibri"/>
          <w:color w:val="000000"/>
          <w:sz w:val="22"/>
          <w:szCs w:val="22"/>
        </w:rPr>
      </w:pPr>
      <w:r w:rsidRPr="009C569F">
        <w:rPr>
          <w:rFonts w:ascii="Calibri" w:hAnsi="Calibri" w:cs="Calibri"/>
          <w:color w:val="000000"/>
          <w:sz w:val="22"/>
          <w:szCs w:val="22"/>
        </w:rPr>
        <w:t> </w:t>
      </w:r>
    </w:p>
    <w:p w14:paraId="2521A5E6" w14:textId="77777777" w:rsidR="00474260" w:rsidRPr="009C569F" w:rsidRDefault="00474260" w:rsidP="00474260">
      <w:pPr>
        <w:rPr>
          <w:rFonts w:ascii="Calibri" w:hAnsi="Calibri" w:cs="Calibri"/>
          <w:color w:val="000000"/>
          <w:sz w:val="22"/>
          <w:szCs w:val="22"/>
        </w:rPr>
      </w:pPr>
      <w:r w:rsidRPr="009C569F">
        <w:rPr>
          <w:rFonts w:ascii="Calibri" w:hAnsi="Calibri" w:cs="Calibri"/>
          <w:color w:val="000000"/>
          <w:sz w:val="22"/>
          <w:szCs w:val="22"/>
        </w:rPr>
        <w:t>Les échéances et modalités étaient fonction de l’activité : formation continue, Accompagnement VAE, Bilan de compétence, Apprentissage.</w:t>
      </w:r>
    </w:p>
    <w:p w14:paraId="16E63D3A" w14:textId="77777777" w:rsidR="00474260" w:rsidRPr="009C569F" w:rsidRDefault="00474260" w:rsidP="00474260">
      <w:pPr>
        <w:rPr>
          <w:rFonts w:ascii="Calibri" w:hAnsi="Calibri" w:cs="Calibri"/>
          <w:color w:val="000000"/>
          <w:sz w:val="22"/>
          <w:szCs w:val="22"/>
        </w:rPr>
      </w:pPr>
      <w:r w:rsidRPr="009C569F">
        <w:rPr>
          <w:rFonts w:ascii="Calibri" w:hAnsi="Calibri" w:cs="Calibri"/>
          <w:color w:val="000000"/>
          <w:sz w:val="22"/>
          <w:szCs w:val="22"/>
        </w:rPr>
        <w:t> </w:t>
      </w:r>
    </w:p>
    <w:p w14:paraId="19C7974A" w14:textId="77777777" w:rsidR="00474260" w:rsidRPr="009C569F" w:rsidRDefault="00474260" w:rsidP="00474260">
      <w:pPr>
        <w:rPr>
          <w:rFonts w:ascii="Calibri" w:hAnsi="Calibri" w:cs="Calibri"/>
          <w:color w:val="000000"/>
          <w:sz w:val="22"/>
          <w:szCs w:val="22"/>
        </w:rPr>
      </w:pPr>
      <w:r w:rsidRPr="009C569F">
        <w:rPr>
          <w:rFonts w:ascii="Calibri" w:hAnsi="Calibri" w:cs="Calibri"/>
          <w:color w:val="000000"/>
          <w:sz w:val="22"/>
          <w:szCs w:val="22"/>
        </w:rPr>
        <w:t xml:space="preserve">Si les modalités et les critères ne sont pas impactés, </w:t>
      </w:r>
      <w:r w:rsidRPr="009C569F">
        <w:rPr>
          <w:rFonts w:ascii="Calibri" w:hAnsi="Calibri" w:cs="Calibri"/>
          <w:b/>
          <w:bCs/>
          <w:color w:val="000000"/>
          <w:sz w:val="22"/>
          <w:szCs w:val="22"/>
        </w:rPr>
        <w:t>les échéances sont modifiées</w:t>
      </w:r>
      <w:r w:rsidRPr="009C569F">
        <w:rPr>
          <w:rFonts w:ascii="Calibri" w:hAnsi="Calibri" w:cs="Calibri"/>
          <w:color w:val="000000"/>
          <w:sz w:val="22"/>
          <w:szCs w:val="22"/>
        </w:rPr>
        <w:t xml:space="preserve"> par l’ordonnance du 1</w:t>
      </w:r>
      <w:r w:rsidRPr="009C569F">
        <w:rPr>
          <w:rFonts w:ascii="Calibri" w:hAnsi="Calibri" w:cs="Calibri"/>
          <w:color w:val="000000"/>
          <w:sz w:val="22"/>
          <w:szCs w:val="22"/>
          <w:vertAlign w:val="superscript"/>
        </w:rPr>
        <w:t>ier</w:t>
      </w:r>
      <w:r w:rsidRPr="009C569F">
        <w:rPr>
          <w:rFonts w:ascii="Calibri" w:hAnsi="Calibri" w:cs="Calibri"/>
          <w:color w:val="000000"/>
          <w:sz w:val="22"/>
          <w:szCs w:val="22"/>
        </w:rPr>
        <w:t> avril.</w:t>
      </w:r>
    </w:p>
    <w:p w14:paraId="1903B4B9" w14:textId="77777777" w:rsidR="00474260" w:rsidRPr="009C569F" w:rsidRDefault="00474260" w:rsidP="00474260">
      <w:pPr>
        <w:rPr>
          <w:rFonts w:ascii="Calibri" w:hAnsi="Calibri" w:cs="Calibri"/>
          <w:color w:val="000000"/>
          <w:sz w:val="22"/>
          <w:szCs w:val="22"/>
        </w:rPr>
      </w:pPr>
      <w:r w:rsidRPr="009C569F">
        <w:rPr>
          <w:rFonts w:ascii="Calibri" w:hAnsi="Calibri" w:cs="Calibri"/>
          <w:color w:val="000000"/>
          <w:sz w:val="22"/>
          <w:szCs w:val="22"/>
        </w:rPr>
        <w:t> </w:t>
      </w:r>
    </w:p>
    <w:p w14:paraId="3E38D195" w14:textId="77777777" w:rsidR="00474260" w:rsidRPr="009C569F" w:rsidRDefault="00474260" w:rsidP="00474260">
      <w:pPr>
        <w:rPr>
          <w:rFonts w:ascii="Calibri" w:hAnsi="Calibri" w:cs="Calibri"/>
          <w:color w:val="000000"/>
          <w:sz w:val="22"/>
          <w:szCs w:val="22"/>
        </w:rPr>
      </w:pPr>
      <w:r w:rsidRPr="009C569F">
        <w:rPr>
          <w:rFonts w:ascii="Calibri" w:hAnsi="Calibri" w:cs="Calibri"/>
          <w:color w:val="000000"/>
          <w:sz w:val="22"/>
          <w:szCs w:val="22"/>
        </w:rPr>
        <w:t>Echéances de la certification : </w:t>
      </w:r>
    </w:p>
    <w:p w14:paraId="24CD19B2" w14:textId="77777777" w:rsidR="00474260" w:rsidRPr="009C569F" w:rsidRDefault="00474260" w:rsidP="003B6C54">
      <w:pPr>
        <w:numPr>
          <w:ilvl w:val="0"/>
          <w:numId w:val="20"/>
        </w:numPr>
        <w:rPr>
          <w:rFonts w:ascii="Calibri" w:hAnsi="Calibri" w:cs="Calibri"/>
          <w:color w:val="000000"/>
          <w:sz w:val="22"/>
          <w:szCs w:val="22"/>
        </w:rPr>
      </w:pPr>
      <w:r w:rsidRPr="009C569F">
        <w:rPr>
          <w:rFonts w:ascii="Calibri" w:hAnsi="Calibri" w:cs="Calibri"/>
          <w:color w:val="000000"/>
          <w:sz w:val="22"/>
          <w:szCs w:val="22"/>
        </w:rPr>
        <w:t>Organisme de formation continue : Initialement prévue au 1</w:t>
      </w:r>
      <w:r w:rsidRPr="009C569F">
        <w:rPr>
          <w:rFonts w:ascii="Calibri" w:hAnsi="Calibri" w:cs="Calibri"/>
          <w:color w:val="000000"/>
          <w:sz w:val="22"/>
          <w:szCs w:val="22"/>
          <w:vertAlign w:val="superscript"/>
        </w:rPr>
        <w:t>ier</w:t>
      </w:r>
      <w:r w:rsidRPr="009C569F">
        <w:rPr>
          <w:rFonts w:ascii="Calibri" w:hAnsi="Calibri" w:cs="Calibri"/>
          <w:color w:val="000000"/>
          <w:sz w:val="22"/>
          <w:szCs w:val="22"/>
        </w:rPr>
        <w:t xml:space="preserve"> janvier 2021, reporté au </w:t>
      </w:r>
      <w:r w:rsidRPr="009C569F">
        <w:rPr>
          <w:rFonts w:ascii="Calibri" w:hAnsi="Calibri" w:cs="Calibri"/>
          <w:b/>
          <w:bCs/>
          <w:color w:val="FF0000"/>
          <w:sz w:val="22"/>
          <w:szCs w:val="22"/>
        </w:rPr>
        <w:t>1</w:t>
      </w:r>
      <w:r w:rsidRPr="009C569F">
        <w:rPr>
          <w:rFonts w:ascii="Calibri" w:hAnsi="Calibri" w:cs="Calibri"/>
          <w:b/>
          <w:bCs/>
          <w:color w:val="FF0000"/>
          <w:sz w:val="22"/>
          <w:szCs w:val="22"/>
          <w:vertAlign w:val="superscript"/>
        </w:rPr>
        <w:t>ier</w:t>
      </w:r>
      <w:r w:rsidRPr="009C569F">
        <w:rPr>
          <w:rFonts w:ascii="Calibri" w:hAnsi="Calibri" w:cs="Calibri"/>
          <w:b/>
          <w:bCs/>
          <w:color w:val="FF0000"/>
          <w:sz w:val="22"/>
          <w:szCs w:val="22"/>
        </w:rPr>
        <w:t> janvier 2022</w:t>
      </w:r>
    </w:p>
    <w:p w14:paraId="6B5F8FF6" w14:textId="77777777" w:rsidR="00474260" w:rsidRPr="009C569F" w:rsidRDefault="00474260" w:rsidP="003B6C54">
      <w:pPr>
        <w:numPr>
          <w:ilvl w:val="0"/>
          <w:numId w:val="20"/>
        </w:numPr>
        <w:rPr>
          <w:rFonts w:ascii="Calibri" w:hAnsi="Calibri" w:cs="Calibri"/>
          <w:color w:val="000000"/>
          <w:sz w:val="22"/>
          <w:szCs w:val="22"/>
        </w:rPr>
      </w:pPr>
      <w:r w:rsidRPr="009C569F">
        <w:rPr>
          <w:rFonts w:ascii="Calibri" w:hAnsi="Calibri" w:cs="Calibri"/>
          <w:color w:val="000000"/>
          <w:sz w:val="22"/>
          <w:szCs w:val="22"/>
        </w:rPr>
        <w:t xml:space="preserve">CFA créé avant 2018 : échéance maintenue au </w:t>
      </w:r>
      <w:r w:rsidRPr="009C569F">
        <w:rPr>
          <w:rFonts w:ascii="Calibri" w:hAnsi="Calibri" w:cs="Calibri"/>
          <w:b/>
          <w:bCs/>
          <w:color w:val="FF0000"/>
          <w:sz w:val="22"/>
          <w:szCs w:val="22"/>
        </w:rPr>
        <w:t>1</w:t>
      </w:r>
      <w:r w:rsidRPr="009C569F">
        <w:rPr>
          <w:rFonts w:ascii="Calibri" w:hAnsi="Calibri" w:cs="Calibri"/>
          <w:b/>
          <w:bCs/>
          <w:color w:val="FF0000"/>
          <w:sz w:val="22"/>
          <w:szCs w:val="22"/>
          <w:vertAlign w:val="superscript"/>
        </w:rPr>
        <w:t>IER</w:t>
      </w:r>
      <w:r w:rsidRPr="009C569F">
        <w:rPr>
          <w:rFonts w:ascii="Calibri" w:hAnsi="Calibri" w:cs="Calibri"/>
          <w:b/>
          <w:bCs/>
          <w:color w:val="FF0000"/>
          <w:sz w:val="22"/>
          <w:szCs w:val="22"/>
        </w:rPr>
        <w:t>janvier 2022</w:t>
      </w:r>
    </w:p>
    <w:p w14:paraId="4C22C973" w14:textId="77777777" w:rsidR="00474260" w:rsidRPr="009C569F" w:rsidRDefault="00474260" w:rsidP="003B6C54">
      <w:pPr>
        <w:numPr>
          <w:ilvl w:val="0"/>
          <w:numId w:val="20"/>
        </w:numPr>
        <w:rPr>
          <w:rFonts w:ascii="Calibri" w:hAnsi="Calibri" w:cs="Calibri"/>
          <w:color w:val="000000"/>
          <w:sz w:val="22"/>
          <w:szCs w:val="22"/>
        </w:rPr>
      </w:pPr>
      <w:r w:rsidRPr="009C569F">
        <w:rPr>
          <w:rFonts w:ascii="Calibri" w:hAnsi="Calibri" w:cs="Calibri"/>
          <w:color w:val="000000"/>
          <w:sz w:val="22"/>
          <w:szCs w:val="22"/>
        </w:rPr>
        <w:t xml:space="preserve">CFA crée après 2018 : échéance reportée au </w:t>
      </w:r>
      <w:r w:rsidRPr="009C569F">
        <w:rPr>
          <w:rFonts w:ascii="Calibri" w:hAnsi="Calibri" w:cs="Calibri"/>
          <w:b/>
          <w:bCs/>
          <w:color w:val="FF0000"/>
          <w:sz w:val="22"/>
          <w:szCs w:val="22"/>
        </w:rPr>
        <w:t>1</w:t>
      </w:r>
      <w:r w:rsidRPr="009C569F">
        <w:rPr>
          <w:rFonts w:ascii="Calibri" w:hAnsi="Calibri" w:cs="Calibri"/>
          <w:b/>
          <w:bCs/>
          <w:color w:val="FF0000"/>
          <w:sz w:val="22"/>
          <w:szCs w:val="22"/>
          <w:vertAlign w:val="superscript"/>
        </w:rPr>
        <w:t>IER</w:t>
      </w:r>
      <w:r w:rsidRPr="009C569F">
        <w:rPr>
          <w:rFonts w:ascii="Calibri" w:hAnsi="Calibri" w:cs="Calibri"/>
          <w:b/>
          <w:bCs/>
          <w:color w:val="FF0000"/>
          <w:sz w:val="22"/>
          <w:szCs w:val="22"/>
        </w:rPr>
        <w:t> janvier 2022</w:t>
      </w:r>
    </w:p>
    <w:p w14:paraId="6D972EFF" w14:textId="77777777" w:rsidR="00474260" w:rsidRPr="009C569F" w:rsidRDefault="00474260" w:rsidP="00474260">
      <w:pPr>
        <w:rPr>
          <w:rFonts w:ascii="Calibri" w:hAnsi="Calibri" w:cs="Calibri"/>
          <w:color w:val="000000"/>
          <w:sz w:val="22"/>
          <w:szCs w:val="22"/>
        </w:rPr>
      </w:pPr>
      <w:r w:rsidRPr="009C569F">
        <w:rPr>
          <w:rFonts w:ascii="Calibri" w:hAnsi="Calibri" w:cs="Calibri"/>
          <w:color w:val="000000"/>
          <w:sz w:val="22"/>
          <w:szCs w:val="22"/>
        </w:rPr>
        <w:t> </w:t>
      </w:r>
    </w:p>
    <w:p w14:paraId="5BF2CDE4" w14:textId="77777777" w:rsidR="00474260" w:rsidRPr="009C569F" w:rsidRDefault="00474260" w:rsidP="00474260">
      <w:pPr>
        <w:rPr>
          <w:rFonts w:ascii="Calibri" w:hAnsi="Calibri" w:cs="Calibri"/>
          <w:color w:val="000000"/>
          <w:sz w:val="22"/>
          <w:szCs w:val="22"/>
        </w:rPr>
      </w:pPr>
      <w:r w:rsidRPr="009C569F">
        <w:rPr>
          <w:rFonts w:ascii="Calibri" w:hAnsi="Calibri" w:cs="Calibri"/>
          <w:b/>
          <w:bCs/>
          <w:color w:val="000000"/>
          <w:sz w:val="22"/>
          <w:szCs w:val="22"/>
          <w:u w:val="single"/>
        </w:rPr>
        <w:t>Comment se préparer à l’audit de certification ? </w:t>
      </w:r>
    </w:p>
    <w:p w14:paraId="0CD19B58" w14:textId="77777777" w:rsidR="00474260" w:rsidRPr="009C569F" w:rsidRDefault="00474260" w:rsidP="00474260">
      <w:pPr>
        <w:rPr>
          <w:rFonts w:ascii="Calibri" w:hAnsi="Calibri" w:cs="Calibri"/>
          <w:color w:val="000000"/>
          <w:sz w:val="22"/>
          <w:szCs w:val="22"/>
        </w:rPr>
      </w:pPr>
      <w:r w:rsidRPr="009C569F">
        <w:rPr>
          <w:rFonts w:ascii="Calibri" w:hAnsi="Calibri" w:cs="Calibri"/>
          <w:color w:val="000000"/>
          <w:sz w:val="22"/>
          <w:szCs w:val="22"/>
        </w:rPr>
        <w:t>Si l’établissement n’a pas mis en place de processus qualité, il peut se faire accompagner individuellement par un cabinet de conseil ou suivre une formation avec plusieurs établissements.</w:t>
      </w:r>
    </w:p>
    <w:p w14:paraId="60412794" w14:textId="77777777" w:rsidR="00474260" w:rsidRPr="009C569F" w:rsidRDefault="00474260" w:rsidP="00474260">
      <w:pPr>
        <w:rPr>
          <w:rFonts w:ascii="Calibri" w:hAnsi="Calibri" w:cs="Calibri"/>
          <w:color w:val="000000"/>
          <w:sz w:val="22"/>
          <w:szCs w:val="22"/>
        </w:rPr>
      </w:pPr>
      <w:r w:rsidRPr="009C569F">
        <w:rPr>
          <w:rFonts w:ascii="Calibri" w:hAnsi="Calibri" w:cs="Calibri"/>
          <w:color w:val="000000"/>
          <w:sz w:val="22"/>
          <w:szCs w:val="22"/>
        </w:rPr>
        <w:t xml:space="preserve">Les établissements CNEAP travaillent, à ce jour, de manière privilégiée avec trois cabinets de conseil : </w:t>
      </w:r>
      <w:r w:rsidRPr="009C569F">
        <w:rPr>
          <w:rFonts w:ascii="Calibri" w:hAnsi="Calibri" w:cs="Calibri"/>
          <w:b/>
          <w:bCs/>
          <w:color w:val="000000"/>
          <w:sz w:val="22"/>
          <w:szCs w:val="22"/>
        </w:rPr>
        <w:t>l’IFEAP, 4AS et IP2A</w:t>
      </w:r>
      <w:r w:rsidRPr="009C569F">
        <w:rPr>
          <w:rFonts w:ascii="Calibri" w:hAnsi="Calibri" w:cs="Calibri"/>
          <w:color w:val="000000"/>
          <w:sz w:val="22"/>
          <w:szCs w:val="22"/>
        </w:rPr>
        <w:t>.</w:t>
      </w:r>
    </w:p>
    <w:p w14:paraId="3E9843D7" w14:textId="77777777" w:rsidR="00474260" w:rsidRPr="009C569F" w:rsidRDefault="00474260" w:rsidP="00474260">
      <w:pPr>
        <w:rPr>
          <w:rFonts w:ascii="Calibri" w:hAnsi="Calibri" w:cs="Calibri"/>
          <w:color w:val="000000"/>
          <w:sz w:val="22"/>
          <w:szCs w:val="22"/>
        </w:rPr>
      </w:pPr>
      <w:r w:rsidRPr="009C569F">
        <w:rPr>
          <w:rFonts w:ascii="Calibri" w:hAnsi="Calibri" w:cs="Calibri"/>
          <w:color w:val="000000"/>
          <w:sz w:val="22"/>
          <w:szCs w:val="22"/>
        </w:rPr>
        <w:t>Ces cabinets continuent l’accompagnement durant la période de confinement en distanciel.</w:t>
      </w:r>
    </w:p>
    <w:p w14:paraId="726F583C" w14:textId="77777777" w:rsidR="00474260" w:rsidRPr="009C569F" w:rsidRDefault="00474260" w:rsidP="00474260">
      <w:pPr>
        <w:rPr>
          <w:rFonts w:ascii="Calibri" w:hAnsi="Calibri" w:cs="Calibri"/>
          <w:color w:val="000000"/>
          <w:sz w:val="22"/>
          <w:szCs w:val="22"/>
        </w:rPr>
      </w:pPr>
      <w:r w:rsidRPr="009C569F">
        <w:rPr>
          <w:rFonts w:ascii="Calibri" w:hAnsi="Calibri" w:cs="Calibri"/>
          <w:color w:val="000000"/>
          <w:sz w:val="22"/>
          <w:szCs w:val="22"/>
        </w:rPr>
        <w:t> </w:t>
      </w:r>
    </w:p>
    <w:p w14:paraId="3498DA6D" w14:textId="77777777" w:rsidR="00474260" w:rsidRPr="009C569F" w:rsidRDefault="00474260" w:rsidP="00474260">
      <w:pPr>
        <w:rPr>
          <w:rFonts w:ascii="Calibri" w:hAnsi="Calibri" w:cs="Calibri"/>
          <w:color w:val="000000"/>
          <w:sz w:val="22"/>
          <w:szCs w:val="22"/>
        </w:rPr>
      </w:pPr>
      <w:r w:rsidRPr="009C569F">
        <w:rPr>
          <w:rFonts w:ascii="Calibri" w:hAnsi="Calibri" w:cs="Calibri"/>
          <w:color w:val="000000"/>
          <w:sz w:val="22"/>
          <w:szCs w:val="22"/>
        </w:rPr>
        <w:t>Si l’établissement a déjà des process qualité, l’accompagnement peut ne pas être nécessaire. L’établissement pourra contacter un organisme auditeur pour un audit blanc.</w:t>
      </w:r>
    </w:p>
    <w:p w14:paraId="67005F56" w14:textId="77777777" w:rsidR="00474260" w:rsidRPr="009C569F" w:rsidRDefault="00474260" w:rsidP="00474260">
      <w:pPr>
        <w:rPr>
          <w:rFonts w:ascii="Calibri" w:hAnsi="Calibri" w:cs="Calibri"/>
          <w:color w:val="000000"/>
          <w:sz w:val="22"/>
          <w:szCs w:val="22"/>
        </w:rPr>
      </w:pPr>
      <w:r w:rsidRPr="009C569F">
        <w:rPr>
          <w:rFonts w:ascii="Calibri" w:hAnsi="Calibri" w:cs="Calibri"/>
          <w:color w:val="000000"/>
          <w:sz w:val="22"/>
          <w:szCs w:val="22"/>
        </w:rPr>
        <w:t> </w:t>
      </w:r>
    </w:p>
    <w:p w14:paraId="14565AFC" w14:textId="77777777" w:rsidR="00474260" w:rsidRPr="009C569F" w:rsidRDefault="00474260" w:rsidP="00474260">
      <w:pPr>
        <w:rPr>
          <w:rFonts w:ascii="Calibri" w:hAnsi="Calibri" w:cs="Calibri"/>
          <w:color w:val="000000"/>
          <w:sz w:val="22"/>
          <w:szCs w:val="22"/>
        </w:rPr>
      </w:pPr>
      <w:r w:rsidRPr="009C569F">
        <w:rPr>
          <w:rFonts w:ascii="Calibri" w:hAnsi="Calibri" w:cs="Calibri"/>
          <w:b/>
          <w:bCs/>
          <w:color w:val="000000"/>
          <w:sz w:val="22"/>
          <w:szCs w:val="22"/>
          <w:u w:val="single"/>
        </w:rPr>
        <w:t>Sur quels critères l’établissement sera-t-il audité ? </w:t>
      </w:r>
    </w:p>
    <w:p w14:paraId="4FED28DF" w14:textId="77777777" w:rsidR="00474260" w:rsidRPr="009C569F" w:rsidRDefault="00474260" w:rsidP="00474260">
      <w:pPr>
        <w:rPr>
          <w:rFonts w:ascii="Calibri" w:hAnsi="Calibri" w:cs="Calibri"/>
          <w:color w:val="000000"/>
          <w:sz w:val="22"/>
          <w:szCs w:val="22"/>
        </w:rPr>
      </w:pPr>
      <w:r w:rsidRPr="009C569F">
        <w:rPr>
          <w:rFonts w:ascii="Calibri" w:hAnsi="Calibri" w:cs="Calibri"/>
          <w:b/>
          <w:bCs/>
          <w:i/>
          <w:iCs/>
          <w:color w:val="000000"/>
          <w:sz w:val="22"/>
          <w:szCs w:val="22"/>
        </w:rPr>
        <w:t>Aucune modification sur les critères </w:t>
      </w:r>
    </w:p>
    <w:p w14:paraId="5845DD1C" w14:textId="77777777" w:rsidR="00474260" w:rsidRPr="009C569F" w:rsidRDefault="00474260" w:rsidP="00474260">
      <w:pPr>
        <w:rPr>
          <w:rFonts w:ascii="Calibri" w:hAnsi="Calibri" w:cs="Calibri"/>
          <w:color w:val="000000"/>
          <w:sz w:val="22"/>
          <w:szCs w:val="22"/>
        </w:rPr>
      </w:pPr>
      <w:r w:rsidRPr="009C569F">
        <w:rPr>
          <w:rFonts w:ascii="Calibri" w:hAnsi="Calibri" w:cs="Calibri"/>
          <w:color w:val="000000"/>
          <w:sz w:val="22"/>
          <w:szCs w:val="22"/>
        </w:rPr>
        <w:t>Il y a 7 critères qui se déclinent en 32 indicateurs (en fonction du champ de formation concerné : formation continue, accompagnement VAE, Bilan de compétences, formation en apprentissage – cf </w:t>
      </w:r>
      <w:hyperlink r:id="rId20" w:history="1">
        <w:r w:rsidRPr="009C569F">
          <w:rPr>
            <w:rFonts w:ascii="Calibri" w:hAnsi="Calibri" w:cs="Calibri"/>
            <w:color w:val="0000FF"/>
            <w:sz w:val="22"/>
            <w:szCs w:val="22"/>
            <w:u w:val="single"/>
          </w:rPr>
          <w:t>Décret 2019-565</w:t>
        </w:r>
      </w:hyperlink>
      <w:r w:rsidRPr="009C569F">
        <w:rPr>
          <w:rFonts w:ascii="Calibri" w:hAnsi="Calibri" w:cs="Calibri"/>
          <w:color w:val="000000"/>
          <w:sz w:val="22"/>
          <w:szCs w:val="22"/>
        </w:rPr>
        <w:t>). L’établissement doit être en mesure lors de l’audit de répondre à l’ensemble des critères et indicateurs sur les champs de formation proposés par l’établissement.</w:t>
      </w:r>
    </w:p>
    <w:p w14:paraId="0B405CCF" w14:textId="77777777" w:rsidR="00474260" w:rsidRPr="009C569F" w:rsidRDefault="00474260" w:rsidP="00474260">
      <w:pPr>
        <w:rPr>
          <w:rFonts w:ascii="Calibri" w:hAnsi="Calibri" w:cs="Calibri"/>
          <w:color w:val="000000"/>
          <w:sz w:val="22"/>
          <w:szCs w:val="22"/>
        </w:rPr>
      </w:pPr>
      <w:r w:rsidRPr="009C569F">
        <w:rPr>
          <w:rFonts w:ascii="Calibri" w:hAnsi="Calibri" w:cs="Calibri"/>
          <w:color w:val="000000"/>
          <w:sz w:val="22"/>
          <w:szCs w:val="22"/>
        </w:rPr>
        <w:t>Le Ministère du Travail a réalisé un guide de lecture du référentiel national qualité (en pièce jointe) qui recense les éléments de preuve des différents indicateurs et qui précise les non-conformités mineures et majeures.</w:t>
      </w:r>
    </w:p>
    <w:p w14:paraId="3F351850" w14:textId="77777777" w:rsidR="00474260" w:rsidRPr="009C569F" w:rsidRDefault="00474260" w:rsidP="00474260">
      <w:pPr>
        <w:rPr>
          <w:rFonts w:ascii="Calibri" w:hAnsi="Calibri" w:cs="Calibri"/>
          <w:color w:val="000000"/>
          <w:sz w:val="22"/>
          <w:szCs w:val="22"/>
        </w:rPr>
      </w:pPr>
      <w:r w:rsidRPr="009C569F">
        <w:rPr>
          <w:rFonts w:ascii="Calibri" w:hAnsi="Calibri" w:cs="Calibri"/>
          <w:color w:val="000000"/>
          <w:sz w:val="22"/>
          <w:szCs w:val="22"/>
        </w:rPr>
        <w:t> </w:t>
      </w:r>
    </w:p>
    <w:p w14:paraId="72F287DB" w14:textId="77777777" w:rsidR="00474260" w:rsidRPr="009C569F" w:rsidRDefault="00474260" w:rsidP="00474260">
      <w:pPr>
        <w:rPr>
          <w:rFonts w:ascii="Calibri" w:hAnsi="Calibri" w:cs="Calibri"/>
          <w:color w:val="000000"/>
          <w:sz w:val="22"/>
          <w:szCs w:val="22"/>
        </w:rPr>
      </w:pPr>
      <w:r w:rsidRPr="009C569F">
        <w:rPr>
          <w:rFonts w:ascii="Calibri" w:hAnsi="Calibri" w:cs="Calibri"/>
          <w:b/>
          <w:bCs/>
          <w:color w:val="000000"/>
          <w:sz w:val="22"/>
          <w:szCs w:val="22"/>
          <w:u w:val="single"/>
        </w:rPr>
        <w:t>Quels sont les délais pour être audité ? </w:t>
      </w:r>
    </w:p>
    <w:p w14:paraId="5D52D1BF" w14:textId="77777777" w:rsidR="00474260" w:rsidRPr="009C569F" w:rsidRDefault="00474260" w:rsidP="00474260">
      <w:pPr>
        <w:rPr>
          <w:rFonts w:ascii="Calibri" w:hAnsi="Calibri" w:cs="Calibri"/>
          <w:color w:val="000000"/>
          <w:sz w:val="22"/>
          <w:szCs w:val="22"/>
        </w:rPr>
      </w:pPr>
      <w:r w:rsidRPr="009C569F">
        <w:rPr>
          <w:rFonts w:ascii="Calibri" w:hAnsi="Calibri" w:cs="Calibri"/>
          <w:color w:val="000000"/>
          <w:sz w:val="22"/>
          <w:szCs w:val="22"/>
        </w:rPr>
        <w:t>A ce jour, seuls 21 organismes sont accrédités par le COFRAC pour auditer plus de 30 000 organismes de formation. Les établissements CNEAP peuvent faire appel à l’organisme de leur choix parmi les 21 organismes accrédités.</w:t>
      </w:r>
    </w:p>
    <w:p w14:paraId="4D456986" w14:textId="77777777" w:rsidR="00474260" w:rsidRPr="009C569F" w:rsidRDefault="00474260" w:rsidP="00474260">
      <w:pPr>
        <w:rPr>
          <w:rFonts w:ascii="Calibri" w:hAnsi="Calibri" w:cs="Calibri"/>
          <w:color w:val="000000"/>
          <w:sz w:val="22"/>
          <w:szCs w:val="22"/>
        </w:rPr>
      </w:pPr>
      <w:r w:rsidRPr="009C569F">
        <w:rPr>
          <w:rFonts w:ascii="Calibri" w:hAnsi="Calibri" w:cs="Calibri"/>
          <w:color w:val="000000"/>
          <w:sz w:val="22"/>
          <w:szCs w:val="22"/>
        </w:rPr>
        <w:t>Les certificateurs poursuivent pour la plupart leur activité durant le confinement en ce qui concerne les audits blancs.</w:t>
      </w:r>
    </w:p>
    <w:p w14:paraId="7AEE0B0C" w14:textId="77777777" w:rsidR="00474260" w:rsidRPr="009C569F" w:rsidRDefault="00474260" w:rsidP="00474260">
      <w:pPr>
        <w:rPr>
          <w:rFonts w:ascii="Calibri" w:hAnsi="Calibri" w:cs="Calibri"/>
          <w:color w:val="000000"/>
          <w:sz w:val="22"/>
          <w:szCs w:val="22"/>
        </w:rPr>
      </w:pPr>
      <w:r w:rsidRPr="009C569F">
        <w:rPr>
          <w:rFonts w:ascii="Calibri" w:hAnsi="Calibri" w:cs="Calibri"/>
          <w:color w:val="000000"/>
          <w:sz w:val="22"/>
          <w:szCs w:val="22"/>
        </w:rPr>
        <w:t>Aucun audit, en présentiel, ne peut être assuré jusqu’à nouvel ordre.</w:t>
      </w:r>
    </w:p>
    <w:p w14:paraId="3AA33F87" w14:textId="77777777" w:rsidR="00DC2E73" w:rsidRPr="009C569F" w:rsidRDefault="00DC2E73" w:rsidP="00065787">
      <w:pPr>
        <w:jc w:val="both"/>
        <w:rPr>
          <w:rFonts w:ascii="Calibri" w:hAnsi="Calibri" w:cs="Calibri"/>
          <w:color w:val="000000"/>
          <w:sz w:val="22"/>
          <w:szCs w:val="22"/>
        </w:rPr>
      </w:pPr>
    </w:p>
    <w:p w14:paraId="47067A0D" w14:textId="3F01944E" w:rsidR="00474260" w:rsidRPr="009C569F" w:rsidRDefault="00474260" w:rsidP="00065787">
      <w:pPr>
        <w:jc w:val="both"/>
        <w:rPr>
          <w:rFonts w:asciiTheme="minorHAnsi" w:hAnsiTheme="minorHAnsi" w:cstheme="minorHAnsi"/>
          <w:sz w:val="28"/>
          <w:szCs w:val="28"/>
        </w:rPr>
      </w:pPr>
      <w:r w:rsidRPr="009C569F">
        <w:rPr>
          <w:rFonts w:ascii="Calibri" w:hAnsi="Calibri" w:cs="Calibri"/>
          <w:color w:val="000000"/>
          <w:sz w:val="22"/>
          <w:szCs w:val="22"/>
        </w:rPr>
        <w:t>Il est recommandé de prendre contact avec votre organisme certificateur pour faire le point sur la date d’audit si celle-ci était prévu avant le 30 juin (cf les recommandations du CNEAP)</w:t>
      </w:r>
    </w:p>
    <w:p w14:paraId="33773B01" w14:textId="497AA727" w:rsidR="00474260" w:rsidRPr="009C569F" w:rsidRDefault="00474260" w:rsidP="00FD36E6">
      <w:pPr>
        <w:pStyle w:val="Paragraphedeliste"/>
        <w:jc w:val="both"/>
        <w:rPr>
          <w:rFonts w:asciiTheme="minorHAnsi" w:hAnsiTheme="minorHAnsi" w:cstheme="minorHAnsi"/>
          <w:sz w:val="28"/>
          <w:szCs w:val="28"/>
        </w:rPr>
      </w:pPr>
    </w:p>
    <w:p w14:paraId="074F0C10" w14:textId="77777777" w:rsidR="000A09E1" w:rsidRPr="009C569F" w:rsidRDefault="000A09E1" w:rsidP="00F7331B">
      <w:pPr>
        <w:jc w:val="both"/>
        <w:rPr>
          <w:rFonts w:asciiTheme="minorHAnsi" w:hAnsiTheme="minorHAnsi" w:cstheme="minorHAnsi"/>
          <w:color w:val="FF0000"/>
          <w:sz w:val="22"/>
          <w:szCs w:val="22"/>
        </w:rPr>
      </w:pPr>
      <w:r w:rsidRPr="009C569F">
        <w:rPr>
          <w:rFonts w:asciiTheme="minorHAnsi" w:eastAsia="Times New Roman" w:hAnsiTheme="minorHAnsi" w:cstheme="minorHAnsi"/>
          <w:b/>
          <w:bCs/>
          <w:color w:val="FF0000"/>
          <w:kern w:val="36"/>
          <w:lang w:eastAsia="fr-FR"/>
        </w:rPr>
        <w:lastRenderedPageBreak/>
        <w:t xml:space="preserve">FNE Formation : prise en charge à 100% des formations des salariés en activité partielle et incidence sur Qualiopi </w:t>
      </w:r>
    </w:p>
    <w:p w14:paraId="7E8E7895" w14:textId="77777777" w:rsidR="000A09E1" w:rsidRPr="009C569F" w:rsidRDefault="000A09E1" w:rsidP="00F7331B">
      <w:pPr>
        <w:jc w:val="both"/>
        <w:outlineLvl w:val="0"/>
        <w:rPr>
          <w:rFonts w:asciiTheme="minorHAnsi" w:eastAsia="Times New Roman" w:hAnsiTheme="minorHAnsi" w:cstheme="minorHAnsi"/>
          <w:b/>
          <w:bCs/>
          <w:kern w:val="36"/>
          <w:lang w:eastAsia="fr-FR"/>
        </w:rPr>
      </w:pPr>
    </w:p>
    <w:p w14:paraId="3AB4E3DD" w14:textId="77777777" w:rsidR="000A09E1" w:rsidRPr="009C569F" w:rsidRDefault="000A09E1" w:rsidP="00F7331B">
      <w:pPr>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 xml:space="preserve">A la suite de la publication du </w:t>
      </w:r>
      <w:hyperlink r:id="rId21" w:history="1">
        <w:r w:rsidRPr="009C569F">
          <w:rPr>
            <w:rStyle w:val="Lienhypertexte"/>
            <w:rFonts w:asciiTheme="minorHAnsi" w:eastAsia="Times New Roman" w:hAnsiTheme="minorHAnsi" w:cstheme="minorHAnsi"/>
            <w:lang w:eastAsia="fr-FR"/>
          </w:rPr>
          <w:t>Décret n° 2020-325 du 25 mars 2020</w:t>
        </w:r>
      </w:hyperlink>
      <w:r w:rsidRPr="009C569F">
        <w:rPr>
          <w:rFonts w:asciiTheme="minorHAnsi" w:eastAsia="Times New Roman" w:hAnsiTheme="minorHAnsi" w:cstheme="minorHAnsi"/>
          <w:lang w:eastAsia="fr-FR"/>
        </w:rPr>
        <w:t xml:space="preserve"> relatif à l'activité partielle, des précisions sur le FNE Formation ont été apportées dans les </w:t>
      </w:r>
      <w:hyperlink r:id="rId22" w:history="1">
        <w:r w:rsidRPr="009C569F">
          <w:rPr>
            <w:rStyle w:val="Lienhypertexte"/>
            <w:rFonts w:asciiTheme="minorHAnsi" w:eastAsia="Times New Roman" w:hAnsiTheme="minorHAnsi" w:cstheme="minorHAnsi"/>
            <w:lang w:eastAsia="fr-FR"/>
          </w:rPr>
          <w:t>questions réponses pour les entreprises et les salariés</w:t>
        </w:r>
      </w:hyperlink>
      <w:r w:rsidRPr="009C569F">
        <w:rPr>
          <w:rFonts w:asciiTheme="minorHAnsi" w:eastAsia="Times New Roman" w:hAnsiTheme="minorHAnsi" w:cstheme="minorHAnsi"/>
          <w:lang w:eastAsia="fr-FR"/>
        </w:rPr>
        <w:t xml:space="preserve"> sur le site du Ministère du Travail, ainsi que dans l'instruction de la DIRECCTE du 9 avril 2020. Vous trouverez ci-dessous une synthèse des éléments à disposition. </w:t>
      </w:r>
    </w:p>
    <w:p w14:paraId="49106F2C" w14:textId="77777777" w:rsidR="00F7331B" w:rsidRPr="009C569F" w:rsidRDefault="00F7331B" w:rsidP="00F7331B">
      <w:pPr>
        <w:jc w:val="both"/>
        <w:outlineLvl w:val="2"/>
        <w:rPr>
          <w:rFonts w:asciiTheme="minorHAnsi" w:eastAsia="Times New Roman" w:hAnsiTheme="minorHAnsi" w:cstheme="minorHAnsi"/>
          <w:b/>
          <w:bCs/>
          <w:u w:val="single"/>
          <w:lang w:eastAsia="fr-FR"/>
        </w:rPr>
      </w:pPr>
    </w:p>
    <w:p w14:paraId="48967950" w14:textId="595C680C" w:rsidR="000A09E1" w:rsidRPr="009C569F" w:rsidRDefault="000A09E1" w:rsidP="00665CD2">
      <w:pPr>
        <w:pStyle w:val="Paragraphedeliste"/>
        <w:numPr>
          <w:ilvl w:val="0"/>
          <w:numId w:val="56"/>
        </w:numPr>
        <w:jc w:val="both"/>
        <w:outlineLvl w:val="2"/>
        <w:rPr>
          <w:rFonts w:asciiTheme="minorHAnsi" w:eastAsia="Times New Roman" w:hAnsiTheme="minorHAnsi" w:cstheme="minorHAnsi"/>
          <w:b/>
          <w:bCs/>
          <w:u w:val="single"/>
          <w:lang w:eastAsia="fr-FR"/>
        </w:rPr>
      </w:pPr>
      <w:bookmarkStart w:id="14" w:name="_Toc40293598"/>
      <w:r w:rsidRPr="009C569F">
        <w:rPr>
          <w:rFonts w:asciiTheme="minorHAnsi" w:eastAsia="Times New Roman" w:hAnsiTheme="minorHAnsi" w:cstheme="minorHAnsi"/>
          <w:b/>
          <w:bCs/>
          <w:u w:val="single"/>
          <w:lang w:eastAsia="fr-FR"/>
        </w:rPr>
        <w:t>Qui ?</w:t>
      </w:r>
      <w:bookmarkEnd w:id="14"/>
    </w:p>
    <w:p w14:paraId="46C1CDA8" w14:textId="77777777" w:rsidR="00F7331B" w:rsidRPr="009C569F" w:rsidRDefault="00F7331B" w:rsidP="00F7331B">
      <w:pPr>
        <w:jc w:val="both"/>
        <w:rPr>
          <w:rFonts w:asciiTheme="minorHAnsi" w:eastAsia="Times New Roman" w:hAnsiTheme="minorHAnsi" w:cstheme="minorHAnsi"/>
          <w:lang w:eastAsia="fr-FR"/>
        </w:rPr>
      </w:pPr>
    </w:p>
    <w:p w14:paraId="4FB8DEB5" w14:textId="182B0DEC" w:rsidR="000A09E1" w:rsidRPr="009C569F" w:rsidRDefault="000A09E1" w:rsidP="00F7331B">
      <w:pPr>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 xml:space="preserve">Le dispositif est valable pour les salariés de droit privés (hors contrat d’apprentissage et contrat de professionnalisation) placés en activité partielle par leur employeur, indépendamment du volume horaire de l’activité partielle (tout ou partie) </w:t>
      </w:r>
    </w:p>
    <w:p w14:paraId="25B71A7F" w14:textId="77777777" w:rsidR="00F7331B" w:rsidRPr="009C569F" w:rsidRDefault="00F7331B" w:rsidP="00F7331B">
      <w:pPr>
        <w:jc w:val="both"/>
        <w:rPr>
          <w:rFonts w:asciiTheme="minorHAnsi" w:eastAsia="Times New Roman" w:hAnsiTheme="minorHAnsi" w:cstheme="minorHAnsi"/>
          <w:b/>
          <w:bCs/>
          <w:u w:val="single"/>
          <w:lang w:eastAsia="fr-FR"/>
        </w:rPr>
      </w:pPr>
    </w:p>
    <w:p w14:paraId="0244AE22" w14:textId="1685CA85" w:rsidR="000A09E1" w:rsidRPr="009C569F" w:rsidRDefault="000A09E1" w:rsidP="00665CD2">
      <w:pPr>
        <w:pStyle w:val="Paragraphedeliste"/>
        <w:numPr>
          <w:ilvl w:val="0"/>
          <w:numId w:val="56"/>
        </w:numPr>
        <w:jc w:val="both"/>
        <w:rPr>
          <w:rFonts w:asciiTheme="minorHAnsi" w:eastAsia="Times New Roman" w:hAnsiTheme="minorHAnsi" w:cstheme="minorHAnsi"/>
          <w:lang w:eastAsia="fr-FR"/>
        </w:rPr>
      </w:pPr>
      <w:r w:rsidRPr="009C569F">
        <w:rPr>
          <w:rFonts w:asciiTheme="minorHAnsi" w:eastAsia="Times New Roman" w:hAnsiTheme="minorHAnsi" w:cstheme="minorHAnsi"/>
          <w:b/>
          <w:bCs/>
          <w:u w:val="single"/>
          <w:lang w:eastAsia="fr-FR"/>
        </w:rPr>
        <w:t>Quoi ?</w:t>
      </w:r>
    </w:p>
    <w:p w14:paraId="1B1EDEEA" w14:textId="77777777" w:rsidR="00F7331B" w:rsidRPr="009C569F" w:rsidRDefault="00F7331B" w:rsidP="00F7331B">
      <w:pPr>
        <w:jc w:val="both"/>
        <w:rPr>
          <w:rFonts w:asciiTheme="minorHAnsi" w:eastAsia="Times New Roman" w:hAnsiTheme="minorHAnsi" w:cstheme="minorHAnsi"/>
          <w:lang w:eastAsia="fr-FR"/>
        </w:rPr>
      </w:pPr>
    </w:p>
    <w:p w14:paraId="1FD902CE" w14:textId="27FFCB16" w:rsidR="000A09E1" w:rsidRPr="009C569F" w:rsidRDefault="000A09E1" w:rsidP="00F7331B">
      <w:pPr>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 xml:space="preserve">Les actions de formation éligibles sont celles prévues aux 1°, 2° et 3° de l’article L. 6313-1 du code du travail : actions de formation, bilan de compétences, et validation des acquis de l'expérience (VAE). </w:t>
      </w:r>
    </w:p>
    <w:p w14:paraId="4C37CBC0" w14:textId="77777777" w:rsidR="00F7331B" w:rsidRPr="009C569F" w:rsidRDefault="00F7331B" w:rsidP="00F7331B">
      <w:pPr>
        <w:jc w:val="both"/>
        <w:rPr>
          <w:rFonts w:asciiTheme="minorHAnsi" w:hAnsiTheme="minorHAnsi" w:cstheme="minorHAnsi"/>
        </w:rPr>
      </w:pPr>
    </w:p>
    <w:p w14:paraId="634D5202" w14:textId="0A5A7B45" w:rsidR="000A09E1" w:rsidRPr="009C569F" w:rsidRDefault="000A09E1" w:rsidP="00F7331B">
      <w:pPr>
        <w:jc w:val="both"/>
        <w:rPr>
          <w:rFonts w:asciiTheme="minorHAnsi" w:hAnsiTheme="minorHAnsi" w:cstheme="minorHAnsi"/>
        </w:rPr>
      </w:pPr>
      <w:r w:rsidRPr="009C569F">
        <w:rPr>
          <w:rFonts w:asciiTheme="minorHAnsi" w:hAnsiTheme="minorHAnsi" w:cstheme="minorHAnsi"/>
        </w:rPr>
        <w:t>L’ensemble des coûts admissibles cités dans la circulaire n° 2011-12 du 1er avril 2011 relative à la démarche d’appui aux mutations économiques pour la mise en place d’une formation sont pris en compte dans l’assiette des coûts éligibles, à l’exception des salaires, déjà soutenus par l’activité partielle. L’Etat prend en charge 100% de ces coûts pédagogiques sans plafond horaire. Lorsque le projet fait porter des coûts pédagogiques inférieurs à 1500 € par salarié, la Direccte peut donner son accord, dès lors que les actions entrent dans le champ cité. Au-delà de ce montant, le dossier doit faire l’objet d’une instruction plus détaillée, notamment sur la justification du niveau du coût horaire.</w:t>
      </w:r>
    </w:p>
    <w:p w14:paraId="241C5D72" w14:textId="77777777" w:rsidR="00F7331B" w:rsidRPr="009C569F" w:rsidRDefault="00F7331B" w:rsidP="00F7331B">
      <w:pPr>
        <w:jc w:val="both"/>
        <w:rPr>
          <w:rFonts w:asciiTheme="minorHAnsi" w:hAnsiTheme="minorHAnsi" w:cstheme="minorHAnsi"/>
        </w:rPr>
      </w:pPr>
    </w:p>
    <w:p w14:paraId="284FF7E9" w14:textId="13905BBF" w:rsidR="000A09E1" w:rsidRPr="009C569F" w:rsidRDefault="000A09E1" w:rsidP="00F7331B">
      <w:pPr>
        <w:jc w:val="both"/>
        <w:rPr>
          <w:rFonts w:asciiTheme="minorHAnsi" w:eastAsia="Times New Roman" w:hAnsiTheme="minorHAnsi" w:cstheme="minorHAnsi"/>
          <w:lang w:eastAsia="fr-FR"/>
        </w:rPr>
      </w:pPr>
      <w:r w:rsidRPr="009C569F">
        <w:rPr>
          <w:rFonts w:asciiTheme="minorHAnsi" w:hAnsiTheme="minorHAnsi" w:cstheme="minorHAnsi"/>
        </w:rPr>
        <w:t xml:space="preserve">Pour les personnels en charge de la mise en œuvre de Qualiopi, qui seraient en activité partielle, et qui auraient besoin d’un accompagnement sous forme de formation : la formation pour la mise en œuvre de la démarche qualité visant la certification Qualiopi sera financée à hauteur de 1500€. </w:t>
      </w:r>
    </w:p>
    <w:p w14:paraId="0F0624D9" w14:textId="77777777" w:rsidR="00F7331B" w:rsidRPr="009C569F" w:rsidRDefault="00F7331B" w:rsidP="00F7331B">
      <w:pPr>
        <w:jc w:val="both"/>
        <w:rPr>
          <w:rFonts w:asciiTheme="minorHAnsi" w:eastAsia="Times New Roman" w:hAnsiTheme="minorHAnsi" w:cstheme="minorHAnsi"/>
          <w:lang w:eastAsia="fr-FR"/>
        </w:rPr>
      </w:pPr>
    </w:p>
    <w:p w14:paraId="1EE66FAD" w14:textId="6F399496" w:rsidR="000A09E1" w:rsidRPr="009C569F" w:rsidRDefault="000A09E1" w:rsidP="00F7331B">
      <w:pPr>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 xml:space="preserve">Ne sont toutefois pas concernées les formations : </w:t>
      </w:r>
    </w:p>
    <w:p w14:paraId="09570503" w14:textId="77777777" w:rsidR="000A09E1" w:rsidRPr="009C569F" w:rsidRDefault="000A09E1" w:rsidP="00665CD2">
      <w:pPr>
        <w:numPr>
          <w:ilvl w:val="0"/>
          <w:numId w:val="53"/>
        </w:numPr>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relevant de l’obligation de formation générale à la sécurité incombant à l’employeur (articles L. 4121-1 et L. 4121-2 du code du travail)</w:t>
      </w:r>
    </w:p>
    <w:p w14:paraId="6A67EA4D" w14:textId="77777777" w:rsidR="000A09E1" w:rsidRPr="009C569F" w:rsidRDefault="000A09E1" w:rsidP="00665CD2">
      <w:pPr>
        <w:numPr>
          <w:ilvl w:val="0"/>
          <w:numId w:val="53"/>
        </w:numPr>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par apprentissage ou par alternance</w:t>
      </w:r>
    </w:p>
    <w:p w14:paraId="61F43C18" w14:textId="77777777" w:rsidR="00F7331B" w:rsidRPr="009C569F" w:rsidRDefault="00F7331B" w:rsidP="00F7331B">
      <w:pPr>
        <w:jc w:val="both"/>
        <w:rPr>
          <w:rFonts w:asciiTheme="minorHAnsi" w:eastAsia="Times New Roman" w:hAnsiTheme="minorHAnsi" w:cstheme="minorHAnsi"/>
          <w:b/>
          <w:bCs/>
          <w:u w:val="single"/>
          <w:lang w:eastAsia="fr-FR"/>
        </w:rPr>
      </w:pPr>
    </w:p>
    <w:p w14:paraId="2F947E3D" w14:textId="79C0511A" w:rsidR="000A09E1" w:rsidRPr="009C569F" w:rsidRDefault="000A09E1" w:rsidP="00665CD2">
      <w:pPr>
        <w:pStyle w:val="Paragraphedeliste"/>
        <w:numPr>
          <w:ilvl w:val="0"/>
          <w:numId w:val="56"/>
        </w:numPr>
        <w:jc w:val="both"/>
        <w:rPr>
          <w:rFonts w:asciiTheme="minorHAnsi" w:eastAsia="Times New Roman" w:hAnsiTheme="minorHAnsi" w:cstheme="minorHAnsi"/>
          <w:b/>
          <w:bCs/>
          <w:lang w:eastAsia="fr-FR"/>
        </w:rPr>
      </w:pPr>
      <w:r w:rsidRPr="009C569F">
        <w:rPr>
          <w:rFonts w:asciiTheme="minorHAnsi" w:eastAsia="Times New Roman" w:hAnsiTheme="minorHAnsi" w:cstheme="minorHAnsi"/>
          <w:b/>
          <w:bCs/>
          <w:u w:val="single"/>
          <w:lang w:eastAsia="fr-FR"/>
        </w:rPr>
        <w:t>Quand ?</w:t>
      </w:r>
    </w:p>
    <w:p w14:paraId="05174EDD" w14:textId="77777777" w:rsidR="00F7331B" w:rsidRPr="009C569F" w:rsidRDefault="00F7331B" w:rsidP="00F7331B">
      <w:pPr>
        <w:jc w:val="both"/>
        <w:rPr>
          <w:rFonts w:asciiTheme="minorHAnsi" w:eastAsia="Times New Roman" w:hAnsiTheme="minorHAnsi" w:cstheme="minorHAnsi"/>
          <w:lang w:eastAsia="fr-FR"/>
        </w:rPr>
      </w:pPr>
    </w:p>
    <w:p w14:paraId="6EBBC412" w14:textId="444779C5" w:rsidR="000A09E1" w:rsidRPr="009C569F" w:rsidRDefault="000A09E1" w:rsidP="00F7331B">
      <w:pPr>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La durée de la formation ne peut excéder la période d’activité partielle. Les formations courtes ou longues sont éligibles, mais ne doivent pas dépasser la période d'activité partielle. Si l’activité partielle se termine avant la fin de la formation, la prise en charge pourrait être ajustée au prorata de l’avancement dans la formation.</w:t>
      </w:r>
    </w:p>
    <w:p w14:paraId="345DE58B" w14:textId="77777777" w:rsidR="000A09E1" w:rsidRPr="009C569F" w:rsidRDefault="000A09E1" w:rsidP="00F7331B">
      <w:pPr>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 xml:space="preserve">Si la formation se poursuit au-delà de la reprise d’activité de l’établissement, la formation devra pour partie à prendre en charge par le financement. </w:t>
      </w:r>
    </w:p>
    <w:p w14:paraId="2FB3FE9F" w14:textId="77777777" w:rsidR="00F7331B" w:rsidRPr="009C569F" w:rsidRDefault="00F7331B" w:rsidP="00F7331B">
      <w:pPr>
        <w:jc w:val="both"/>
        <w:rPr>
          <w:rFonts w:asciiTheme="minorHAnsi" w:eastAsia="Times New Roman" w:hAnsiTheme="minorHAnsi" w:cstheme="minorHAnsi"/>
          <w:b/>
          <w:bCs/>
          <w:u w:val="single"/>
          <w:lang w:eastAsia="fr-FR"/>
        </w:rPr>
      </w:pPr>
    </w:p>
    <w:p w14:paraId="113BDAD8" w14:textId="6A393505" w:rsidR="000A09E1" w:rsidRPr="009C569F" w:rsidRDefault="000A09E1" w:rsidP="00665CD2">
      <w:pPr>
        <w:pStyle w:val="Paragraphedeliste"/>
        <w:numPr>
          <w:ilvl w:val="0"/>
          <w:numId w:val="56"/>
        </w:numPr>
        <w:jc w:val="both"/>
        <w:rPr>
          <w:rFonts w:asciiTheme="minorHAnsi" w:eastAsia="Times New Roman" w:hAnsiTheme="minorHAnsi" w:cstheme="minorHAnsi"/>
          <w:b/>
          <w:bCs/>
          <w:u w:val="single"/>
          <w:lang w:eastAsia="fr-FR"/>
        </w:rPr>
      </w:pPr>
      <w:r w:rsidRPr="009C569F">
        <w:rPr>
          <w:rFonts w:asciiTheme="minorHAnsi" w:eastAsia="Times New Roman" w:hAnsiTheme="minorHAnsi" w:cstheme="minorHAnsi"/>
          <w:b/>
          <w:bCs/>
          <w:u w:val="single"/>
          <w:lang w:eastAsia="fr-FR"/>
        </w:rPr>
        <w:t>Où ?</w:t>
      </w:r>
    </w:p>
    <w:p w14:paraId="4A1B3CE7" w14:textId="77777777" w:rsidR="00F7331B" w:rsidRPr="009C569F" w:rsidRDefault="00F7331B" w:rsidP="00F7331B">
      <w:pPr>
        <w:jc w:val="both"/>
        <w:rPr>
          <w:rFonts w:asciiTheme="minorHAnsi" w:eastAsia="Times New Roman" w:hAnsiTheme="minorHAnsi" w:cstheme="minorHAnsi"/>
          <w:lang w:eastAsia="fr-FR"/>
        </w:rPr>
      </w:pPr>
    </w:p>
    <w:p w14:paraId="40473FAD" w14:textId="393BE70A" w:rsidR="000A09E1" w:rsidRPr="009C569F" w:rsidRDefault="000A09E1" w:rsidP="00F7331B">
      <w:pPr>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Les formations doivent se dérouler à distance. L'esprit de ce dispositif est bien de permettre aux salariés de continuer de développer leurs compétences même pendant les périodes d'activité partielle, et aux entreprises d'annihiler les coûts liés au départ en formation de ses salariés pendant leur période de mise en activité partielle.</w:t>
      </w:r>
    </w:p>
    <w:p w14:paraId="1849DDEC" w14:textId="77777777" w:rsidR="00F7331B" w:rsidRPr="009C569F" w:rsidRDefault="00F7331B" w:rsidP="00F7331B">
      <w:pPr>
        <w:jc w:val="both"/>
        <w:rPr>
          <w:rFonts w:asciiTheme="minorHAnsi" w:eastAsia="Times New Roman" w:hAnsiTheme="minorHAnsi" w:cstheme="minorHAnsi"/>
          <w:b/>
          <w:bCs/>
          <w:u w:val="single"/>
          <w:lang w:eastAsia="fr-FR"/>
        </w:rPr>
      </w:pPr>
    </w:p>
    <w:p w14:paraId="086293F6" w14:textId="41AD87BC" w:rsidR="000A09E1" w:rsidRPr="009C569F" w:rsidRDefault="000A09E1" w:rsidP="00665CD2">
      <w:pPr>
        <w:pStyle w:val="Paragraphedeliste"/>
        <w:numPr>
          <w:ilvl w:val="0"/>
          <w:numId w:val="56"/>
        </w:numPr>
        <w:jc w:val="both"/>
        <w:rPr>
          <w:rFonts w:asciiTheme="minorHAnsi" w:eastAsia="Times New Roman" w:hAnsiTheme="minorHAnsi" w:cstheme="minorHAnsi"/>
          <w:b/>
          <w:bCs/>
          <w:u w:val="single"/>
          <w:lang w:eastAsia="fr-FR"/>
        </w:rPr>
      </w:pPr>
      <w:r w:rsidRPr="009C569F">
        <w:rPr>
          <w:rFonts w:asciiTheme="minorHAnsi" w:eastAsia="Times New Roman" w:hAnsiTheme="minorHAnsi" w:cstheme="minorHAnsi"/>
          <w:b/>
          <w:bCs/>
          <w:u w:val="single"/>
          <w:lang w:eastAsia="fr-FR"/>
        </w:rPr>
        <w:t>Quelles contraintes ?</w:t>
      </w:r>
    </w:p>
    <w:p w14:paraId="393D1F00" w14:textId="77777777" w:rsidR="00F7331B" w:rsidRPr="009C569F" w:rsidRDefault="00F7331B" w:rsidP="00F7331B">
      <w:pPr>
        <w:jc w:val="both"/>
        <w:rPr>
          <w:rFonts w:asciiTheme="minorHAnsi" w:eastAsia="Times New Roman" w:hAnsiTheme="minorHAnsi" w:cstheme="minorHAnsi"/>
          <w:b/>
          <w:bCs/>
          <w:u w:val="single"/>
          <w:lang w:eastAsia="fr-FR"/>
        </w:rPr>
      </w:pPr>
    </w:p>
    <w:p w14:paraId="48D2FC1D" w14:textId="77777777" w:rsidR="000A09E1" w:rsidRPr="009C569F" w:rsidRDefault="000A09E1" w:rsidP="00665CD2">
      <w:pPr>
        <w:numPr>
          <w:ilvl w:val="0"/>
          <w:numId w:val="54"/>
        </w:numPr>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En contrepartie des aides de l’Etat, l’employeur doit s’engager à maintenir dans l’emploi le salarié formé pendant toute la période de la convention.</w:t>
      </w:r>
    </w:p>
    <w:p w14:paraId="611EC3C4" w14:textId="77777777" w:rsidR="000A09E1" w:rsidRPr="009C569F" w:rsidRDefault="000A09E1" w:rsidP="00665CD2">
      <w:pPr>
        <w:numPr>
          <w:ilvl w:val="0"/>
          <w:numId w:val="54"/>
        </w:numPr>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L’employeur doit recueillir l’accord écrit du salarié pour le suivi de la formation (le contrat est suspendu pendant la durée de l'activité partielle).</w:t>
      </w:r>
    </w:p>
    <w:p w14:paraId="5C5207CA" w14:textId="77777777" w:rsidR="00F7331B" w:rsidRPr="009C569F" w:rsidRDefault="00F7331B" w:rsidP="00F7331B">
      <w:pPr>
        <w:jc w:val="both"/>
        <w:rPr>
          <w:rFonts w:asciiTheme="minorHAnsi" w:eastAsia="Times New Roman" w:hAnsiTheme="minorHAnsi" w:cstheme="minorHAnsi"/>
          <w:b/>
          <w:bCs/>
          <w:u w:val="single"/>
          <w:lang w:eastAsia="fr-FR"/>
        </w:rPr>
      </w:pPr>
    </w:p>
    <w:p w14:paraId="7449313C" w14:textId="247CA1A5" w:rsidR="000A09E1" w:rsidRPr="009C569F" w:rsidRDefault="000A09E1" w:rsidP="00665CD2">
      <w:pPr>
        <w:pStyle w:val="Paragraphedeliste"/>
        <w:numPr>
          <w:ilvl w:val="0"/>
          <w:numId w:val="56"/>
        </w:numPr>
        <w:jc w:val="both"/>
        <w:rPr>
          <w:rFonts w:asciiTheme="minorHAnsi" w:eastAsia="Times New Roman" w:hAnsiTheme="minorHAnsi" w:cstheme="minorHAnsi"/>
          <w:b/>
          <w:bCs/>
          <w:u w:val="single"/>
          <w:lang w:eastAsia="fr-FR"/>
        </w:rPr>
      </w:pPr>
      <w:r w:rsidRPr="009C569F">
        <w:rPr>
          <w:rFonts w:asciiTheme="minorHAnsi" w:eastAsia="Times New Roman" w:hAnsiTheme="minorHAnsi" w:cstheme="minorHAnsi"/>
          <w:b/>
          <w:bCs/>
          <w:u w:val="single"/>
          <w:lang w:eastAsia="fr-FR"/>
        </w:rPr>
        <w:t>Comment ?</w:t>
      </w:r>
    </w:p>
    <w:p w14:paraId="03B76D5D" w14:textId="77777777" w:rsidR="00F7331B" w:rsidRPr="009C569F" w:rsidRDefault="00F7331B" w:rsidP="00F7331B">
      <w:pPr>
        <w:jc w:val="both"/>
        <w:rPr>
          <w:rFonts w:asciiTheme="minorHAnsi" w:eastAsia="Times New Roman" w:hAnsiTheme="minorHAnsi" w:cstheme="minorHAnsi"/>
          <w:lang w:eastAsia="fr-FR"/>
        </w:rPr>
      </w:pPr>
    </w:p>
    <w:p w14:paraId="36F2AE61" w14:textId="5DCC5A77" w:rsidR="000A09E1" w:rsidRPr="009C569F" w:rsidRDefault="000A09E1" w:rsidP="00F7331B">
      <w:pPr>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 xml:space="preserve">Une simple convention avec la DIRECCTE doit être établie. Il existe deux catégories : </w:t>
      </w:r>
    </w:p>
    <w:p w14:paraId="17188227" w14:textId="77777777" w:rsidR="000A09E1" w:rsidRPr="009C569F" w:rsidRDefault="000A09E1" w:rsidP="00665CD2">
      <w:pPr>
        <w:numPr>
          <w:ilvl w:val="0"/>
          <w:numId w:val="55"/>
        </w:numPr>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mise en place individuelle (Etat / entreprise)</w:t>
      </w:r>
    </w:p>
    <w:p w14:paraId="2245CD83" w14:textId="77777777" w:rsidR="000A09E1" w:rsidRPr="009C569F" w:rsidRDefault="000A09E1" w:rsidP="00665CD2">
      <w:pPr>
        <w:numPr>
          <w:ilvl w:val="0"/>
          <w:numId w:val="55"/>
        </w:numPr>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mise en place collective (contractualisation avec des opérateurs de compétences)</w:t>
      </w:r>
    </w:p>
    <w:p w14:paraId="6AE9EF08" w14:textId="77777777" w:rsidR="000A09E1" w:rsidRPr="009C569F" w:rsidRDefault="000A09E1" w:rsidP="00F7331B">
      <w:pPr>
        <w:pStyle w:val="Paragraphedeliste"/>
        <w:jc w:val="both"/>
        <w:rPr>
          <w:rFonts w:asciiTheme="minorHAnsi" w:hAnsiTheme="minorHAnsi" w:cstheme="minorHAnsi"/>
          <w:sz w:val="28"/>
          <w:szCs w:val="28"/>
        </w:rPr>
      </w:pPr>
    </w:p>
    <w:p w14:paraId="20CD7395" w14:textId="77777777" w:rsidR="00FF143B" w:rsidRPr="009C569F" w:rsidRDefault="00FF143B" w:rsidP="000A09E1">
      <w:pPr>
        <w:jc w:val="both"/>
        <w:rPr>
          <w:rFonts w:asciiTheme="minorHAnsi" w:hAnsiTheme="minorHAnsi" w:cstheme="minorHAnsi"/>
          <w:sz w:val="28"/>
          <w:szCs w:val="28"/>
        </w:rPr>
      </w:pPr>
    </w:p>
    <w:p w14:paraId="4F2F805B" w14:textId="454677CC" w:rsidR="001B73DD" w:rsidRPr="00134CEE" w:rsidRDefault="00AE54A9" w:rsidP="004236CA">
      <w:pPr>
        <w:pStyle w:val="Titre1"/>
        <w:rPr>
          <w:highlight w:val="yellow"/>
        </w:rPr>
      </w:pPr>
      <w:bookmarkStart w:id="15" w:name="_Toc36486707"/>
      <w:bookmarkStart w:id="16" w:name="_Toc36486846"/>
      <w:bookmarkStart w:id="17" w:name="_Toc40293599"/>
      <w:r w:rsidRPr="00134CEE">
        <w:rPr>
          <w:highlight w:val="yellow"/>
        </w:rPr>
        <w:t>Organisation des examens en modalités de</w:t>
      </w:r>
      <w:r w:rsidR="006B2D0F" w:rsidRPr="00134CEE">
        <w:rPr>
          <w:highlight w:val="yellow"/>
        </w:rPr>
        <w:t xml:space="preserve"> </w:t>
      </w:r>
      <w:r w:rsidRPr="00134CEE">
        <w:rPr>
          <w:highlight w:val="yellow"/>
        </w:rPr>
        <w:t>l'évaluation en cours de formation (CCF</w:t>
      </w:r>
      <w:r w:rsidR="00B10E85" w:rsidRPr="00134CEE">
        <w:rPr>
          <w:highlight w:val="yellow"/>
        </w:rPr>
        <w:t xml:space="preserve"> et UC</w:t>
      </w:r>
      <w:r w:rsidRPr="00134CEE">
        <w:rPr>
          <w:highlight w:val="yellow"/>
        </w:rPr>
        <w:t>)</w:t>
      </w:r>
      <w:bookmarkEnd w:id="15"/>
      <w:bookmarkEnd w:id="16"/>
      <w:bookmarkEnd w:id="17"/>
    </w:p>
    <w:p w14:paraId="496E3077" w14:textId="77777777" w:rsidR="00E6407E" w:rsidRPr="009C569F" w:rsidRDefault="00E6407E" w:rsidP="00E6407E">
      <w:pPr>
        <w:jc w:val="both"/>
        <w:rPr>
          <w:rFonts w:asciiTheme="minorHAnsi" w:hAnsiTheme="minorHAnsi" w:cstheme="minorHAnsi"/>
        </w:rPr>
      </w:pPr>
    </w:p>
    <w:p w14:paraId="1AEC2156" w14:textId="4593E3C0" w:rsidR="00DA1BAA" w:rsidRPr="009C569F" w:rsidRDefault="00DA1BAA" w:rsidP="00754F3F">
      <w:pPr>
        <w:jc w:val="both"/>
        <w:rPr>
          <w:rFonts w:asciiTheme="minorHAnsi" w:hAnsiTheme="minorHAnsi" w:cstheme="minorHAnsi"/>
        </w:rPr>
      </w:pPr>
      <w:r w:rsidRPr="009C569F">
        <w:rPr>
          <w:rFonts w:asciiTheme="minorHAnsi" w:hAnsiTheme="minorHAnsi" w:cstheme="minorHAnsi"/>
        </w:rPr>
        <w:t>Pour l</w:t>
      </w:r>
      <w:r w:rsidR="00600972" w:rsidRPr="009C569F">
        <w:rPr>
          <w:rFonts w:asciiTheme="minorHAnsi" w:hAnsiTheme="minorHAnsi" w:cstheme="minorHAnsi"/>
        </w:rPr>
        <w:t>es aménagements des examens de la</w:t>
      </w:r>
      <w:r w:rsidRPr="009C569F">
        <w:rPr>
          <w:rFonts w:asciiTheme="minorHAnsi" w:hAnsiTheme="minorHAnsi" w:cstheme="minorHAnsi"/>
        </w:rPr>
        <w:t xml:space="preserve"> session 2020, il convient de se reporter à la note de service établie par la DGER :</w:t>
      </w:r>
    </w:p>
    <w:p w14:paraId="580D3969" w14:textId="3C9015E2" w:rsidR="00DA1BAA" w:rsidRPr="009C569F" w:rsidRDefault="00810800" w:rsidP="00754F3F">
      <w:pPr>
        <w:jc w:val="both"/>
        <w:rPr>
          <w:rFonts w:asciiTheme="minorHAnsi" w:hAnsiTheme="minorHAnsi" w:cstheme="minorHAnsi"/>
        </w:rPr>
      </w:pPr>
      <w:hyperlink r:id="rId23" w:history="1">
        <w:r w:rsidR="00DA1BAA" w:rsidRPr="009C569F">
          <w:rPr>
            <w:rStyle w:val="Lienhypertexte"/>
            <w:rFonts w:asciiTheme="minorHAnsi" w:hAnsiTheme="minorHAnsi" w:cstheme="minorHAnsi"/>
          </w:rPr>
          <w:t>https://info.agriculture.gouv.fr/gedei/site/bo-agri/instruction-2020-243</w:t>
        </w:r>
      </w:hyperlink>
      <w:r w:rsidR="00DA1BAA" w:rsidRPr="009C569F">
        <w:rPr>
          <w:rFonts w:asciiTheme="minorHAnsi" w:hAnsiTheme="minorHAnsi" w:cstheme="minorHAnsi"/>
        </w:rPr>
        <w:t xml:space="preserve"> </w:t>
      </w:r>
    </w:p>
    <w:p w14:paraId="7EA44B4D" w14:textId="7FE9BEC2" w:rsidR="00DA1BAA" w:rsidRPr="009C569F" w:rsidRDefault="00DA1BAA" w:rsidP="00754F3F">
      <w:pPr>
        <w:jc w:val="both"/>
        <w:rPr>
          <w:rFonts w:asciiTheme="minorHAnsi" w:hAnsiTheme="minorHAnsi" w:cstheme="minorHAnsi"/>
        </w:rPr>
      </w:pPr>
    </w:p>
    <w:p w14:paraId="411BC515" w14:textId="77777777" w:rsidR="00D3653E" w:rsidRPr="009C569F" w:rsidRDefault="00DA1BAA" w:rsidP="00754F3F">
      <w:pPr>
        <w:jc w:val="both"/>
        <w:rPr>
          <w:rFonts w:asciiTheme="minorHAnsi" w:hAnsiTheme="minorHAnsi" w:cstheme="minorHAnsi"/>
        </w:rPr>
      </w:pPr>
      <w:r w:rsidRPr="009C569F">
        <w:rPr>
          <w:rFonts w:asciiTheme="minorHAnsi" w:hAnsiTheme="minorHAnsi" w:cstheme="minorHAnsi"/>
        </w:rPr>
        <w:t xml:space="preserve">Des précisions de lectures </w:t>
      </w:r>
      <w:r w:rsidR="00D3653E" w:rsidRPr="009C569F">
        <w:rPr>
          <w:rFonts w:asciiTheme="minorHAnsi" w:hAnsiTheme="minorHAnsi" w:cstheme="minorHAnsi"/>
        </w:rPr>
        <w:t xml:space="preserve">de ladite note </w:t>
      </w:r>
      <w:r w:rsidRPr="009C569F">
        <w:rPr>
          <w:rFonts w:asciiTheme="minorHAnsi" w:hAnsiTheme="minorHAnsi" w:cstheme="minorHAnsi"/>
        </w:rPr>
        <w:t xml:space="preserve">sont également proposées par le CNEAP. </w:t>
      </w:r>
    </w:p>
    <w:p w14:paraId="4FEB7015" w14:textId="7E7F9161" w:rsidR="00DA1BAA" w:rsidRPr="009C569F" w:rsidRDefault="00DA1BAA" w:rsidP="00754F3F">
      <w:pPr>
        <w:jc w:val="both"/>
        <w:rPr>
          <w:rFonts w:asciiTheme="minorHAnsi" w:hAnsiTheme="minorHAnsi" w:cstheme="minorHAnsi"/>
        </w:rPr>
      </w:pPr>
      <w:r w:rsidRPr="009C569F">
        <w:rPr>
          <w:rFonts w:asciiTheme="minorHAnsi" w:hAnsiTheme="minorHAnsi" w:cstheme="minorHAnsi"/>
        </w:rPr>
        <w:t>Retrouvez</w:t>
      </w:r>
      <w:r w:rsidR="00DA1EE0" w:rsidRPr="009C569F">
        <w:rPr>
          <w:rFonts w:asciiTheme="minorHAnsi" w:hAnsiTheme="minorHAnsi" w:cstheme="minorHAnsi"/>
        </w:rPr>
        <w:t>-</w:t>
      </w:r>
      <w:r w:rsidRPr="009C569F">
        <w:rPr>
          <w:rFonts w:asciiTheme="minorHAnsi" w:hAnsiTheme="minorHAnsi" w:cstheme="minorHAnsi"/>
        </w:rPr>
        <w:t>le</w:t>
      </w:r>
      <w:r w:rsidR="00D3653E" w:rsidRPr="009C569F">
        <w:rPr>
          <w:rFonts w:asciiTheme="minorHAnsi" w:hAnsiTheme="minorHAnsi" w:cstheme="minorHAnsi"/>
        </w:rPr>
        <w:t xml:space="preserve">s </w:t>
      </w:r>
      <w:r w:rsidRPr="009C569F">
        <w:rPr>
          <w:rFonts w:asciiTheme="minorHAnsi" w:hAnsiTheme="minorHAnsi" w:cstheme="minorHAnsi"/>
        </w:rPr>
        <w:t>en cliquant sur le lien ci-dessous :</w:t>
      </w:r>
    </w:p>
    <w:p w14:paraId="3D0F5A35" w14:textId="77777777" w:rsidR="000A34B5" w:rsidRPr="009C569F" w:rsidRDefault="00810800" w:rsidP="000A34B5">
      <w:hyperlink r:id="rId24" w:tooltip="https://cneap365.sharepoint.com/:b:/r/centredocumentaire/pedagogie_formation_education/Pre%CC%81conisations%20-%20examens%202020%20V2.pdf?csf=1&amp;web=1&amp;e=Ny0iJD" w:history="1">
        <w:r w:rsidR="000A34B5" w:rsidRPr="009C569F">
          <w:rPr>
            <w:rStyle w:val="Lienhypertexte"/>
            <w:rFonts w:ascii="Calibri" w:hAnsi="Calibri" w:cs="Calibri"/>
            <w:color w:val="0563C1"/>
            <w:sz w:val="22"/>
            <w:szCs w:val="22"/>
          </w:rPr>
          <w:t>https://cneap365.sharepoint.com/:b:/r/centredocumentaire/pedagogie_formation_education/Pre%CC%81conisations%20-%20examens%202020%20V2.pdf?csf=1&amp;web=1&amp;e=Ny0iJD</w:t>
        </w:r>
      </w:hyperlink>
    </w:p>
    <w:p w14:paraId="1340D5D7" w14:textId="77777777" w:rsidR="006737CC" w:rsidRPr="009C569F" w:rsidRDefault="006737CC" w:rsidP="00754F3F">
      <w:pPr>
        <w:jc w:val="both"/>
        <w:rPr>
          <w:rFonts w:asciiTheme="minorHAnsi" w:eastAsia="Times New Roman" w:hAnsiTheme="minorHAnsi" w:cstheme="minorHAnsi"/>
          <w:lang w:eastAsia="fr-FR"/>
        </w:rPr>
      </w:pPr>
    </w:p>
    <w:p w14:paraId="45600AA3" w14:textId="38729EFD" w:rsidR="00A6410E" w:rsidRPr="009C569F" w:rsidRDefault="00D3653E" w:rsidP="00A6410E">
      <w:pPr>
        <w:jc w:val="both"/>
        <w:rPr>
          <w:rFonts w:asciiTheme="minorHAnsi" w:hAnsiTheme="minorHAnsi" w:cstheme="minorHAnsi"/>
        </w:rPr>
      </w:pPr>
      <w:r w:rsidRPr="009C569F">
        <w:rPr>
          <w:rFonts w:asciiTheme="minorHAnsi" w:hAnsiTheme="minorHAnsi" w:cstheme="minorHAnsi"/>
        </w:rPr>
        <w:t>Des indications complémentaires relatives notamment, à l’évaluation des supports écrits (fiches, rapports de stage, dossiers technologiques etc.) sont en cours de rédaction par l’inspection</w:t>
      </w:r>
      <w:r w:rsidR="00600972" w:rsidRPr="009C569F">
        <w:rPr>
          <w:rFonts w:asciiTheme="minorHAnsi" w:hAnsiTheme="minorHAnsi" w:cstheme="minorHAnsi"/>
        </w:rPr>
        <w:t>.</w:t>
      </w:r>
    </w:p>
    <w:p w14:paraId="5233F44D" w14:textId="77777777" w:rsidR="00211897" w:rsidRPr="009C569F" w:rsidRDefault="00211897" w:rsidP="00211897">
      <w:pPr>
        <w:jc w:val="both"/>
        <w:rPr>
          <w:rFonts w:asciiTheme="minorHAnsi" w:hAnsiTheme="minorHAnsi" w:cstheme="minorHAnsi"/>
        </w:rPr>
      </w:pPr>
    </w:p>
    <w:p w14:paraId="2E300843" w14:textId="085AD6FF" w:rsidR="00211897" w:rsidRPr="0045093E" w:rsidRDefault="00211897" w:rsidP="00211897">
      <w:pPr>
        <w:jc w:val="both"/>
        <w:rPr>
          <w:rFonts w:asciiTheme="minorHAnsi" w:hAnsiTheme="minorHAnsi" w:cstheme="minorHAnsi"/>
          <w:b/>
          <w:bCs/>
          <w:color w:val="FF0000"/>
        </w:rPr>
      </w:pPr>
      <w:r w:rsidRPr="0045093E">
        <w:rPr>
          <w:rFonts w:asciiTheme="minorHAnsi" w:hAnsiTheme="minorHAnsi" w:cstheme="minorHAnsi"/>
          <w:b/>
          <w:bCs/>
          <w:color w:val="FF0000"/>
        </w:rPr>
        <w:t>MODIFICATIONS DE CONSIGNE :</w:t>
      </w:r>
    </w:p>
    <w:p w14:paraId="1FF6A3C5" w14:textId="77777777" w:rsidR="000070CD" w:rsidRPr="0045093E" w:rsidRDefault="000070CD" w:rsidP="00211897">
      <w:pPr>
        <w:jc w:val="both"/>
        <w:rPr>
          <w:rFonts w:asciiTheme="minorHAnsi" w:hAnsiTheme="minorHAnsi" w:cstheme="minorHAnsi"/>
          <w:b/>
          <w:bCs/>
          <w:color w:val="FF0000"/>
        </w:rPr>
      </w:pPr>
    </w:p>
    <w:p w14:paraId="0925BA89" w14:textId="5D337147" w:rsidR="00211897" w:rsidRPr="0045093E" w:rsidRDefault="000070CD" w:rsidP="00211897">
      <w:pPr>
        <w:jc w:val="both"/>
        <w:rPr>
          <w:rFonts w:asciiTheme="minorHAnsi" w:hAnsiTheme="minorHAnsi" w:cstheme="minorHAnsi"/>
          <w:b/>
          <w:bCs/>
          <w:color w:val="FF0000"/>
          <w:sz w:val="28"/>
          <w:szCs w:val="28"/>
        </w:rPr>
      </w:pPr>
      <w:r w:rsidRPr="0045093E">
        <w:rPr>
          <w:rFonts w:asciiTheme="minorHAnsi" w:hAnsiTheme="minorHAnsi" w:cstheme="minorHAnsi"/>
          <w:b/>
          <w:bCs/>
          <w:color w:val="FF0000"/>
          <w:sz w:val="28"/>
          <w:szCs w:val="28"/>
        </w:rPr>
        <w:t>Attention : de nouveau, la date du 15 mai est imposée pour la transmission aux établissements de tous les supports en lien avec les épreuves terminales s’appuyant sur les stages/PFMP :</w:t>
      </w:r>
    </w:p>
    <w:p w14:paraId="6BAA662E" w14:textId="12896A47" w:rsidR="000070CD" w:rsidRPr="0045093E" w:rsidRDefault="000070CD" w:rsidP="00211897">
      <w:pPr>
        <w:jc w:val="both"/>
        <w:rPr>
          <w:rFonts w:asciiTheme="minorHAnsi" w:hAnsiTheme="minorHAnsi" w:cstheme="minorHAnsi"/>
          <w:b/>
          <w:bCs/>
          <w:color w:val="FF0000"/>
          <w:sz w:val="28"/>
          <w:szCs w:val="28"/>
        </w:rPr>
      </w:pPr>
      <w:r w:rsidRPr="0045093E">
        <w:rPr>
          <w:rFonts w:asciiTheme="minorHAnsi" w:hAnsiTheme="minorHAnsi" w:cstheme="minorHAnsi"/>
          <w:b/>
          <w:bCs/>
          <w:color w:val="FF0000"/>
          <w:sz w:val="28"/>
          <w:szCs w:val="28"/>
        </w:rPr>
        <w:t>CAP agricole – fiches</w:t>
      </w:r>
    </w:p>
    <w:p w14:paraId="2800CE88" w14:textId="37290B44" w:rsidR="000070CD" w:rsidRPr="0045093E" w:rsidRDefault="000070CD" w:rsidP="00211897">
      <w:pPr>
        <w:jc w:val="both"/>
        <w:rPr>
          <w:rFonts w:asciiTheme="minorHAnsi" w:hAnsiTheme="minorHAnsi" w:cstheme="minorHAnsi"/>
          <w:b/>
          <w:bCs/>
          <w:color w:val="FF0000"/>
          <w:sz w:val="28"/>
          <w:szCs w:val="28"/>
        </w:rPr>
      </w:pPr>
      <w:r w:rsidRPr="0045093E">
        <w:rPr>
          <w:rFonts w:asciiTheme="minorHAnsi" w:hAnsiTheme="minorHAnsi" w:cstheme="minorHAnsi"/>
          <w:b/>
          <w:bCs/>
          <w:color w:val="FF0000"/>
          <w:sz w:val="28"/>
          <w:szCs w:val="28"/>
        </w:rPr>
        <w:lastRenderedPageBreak/>
        <w:t>Bac Pro – rapport</w:t>
      </w:r>
    </w:p>
    <w:p w14:paraId="68D7170A" w14:textId="3E2217CF" w:rsidR="000070CD" w:rsidRPr="0045093E" w:rsidRDefault="000070CD" w:rsidP="00211897">
      <w:pPr>
        <w:jc w:val="both"/>
        <w:rPr>
          <w:rFonts w:asciiTheme="minorHAnsi" w:hAnsiTheme="minorHAnsi" w:cstheme="minorHAnsi"/>
          <w:b/>
          <w:bCs/>
          <w:color w:val="FF0000"/>
          <w:sz w:val="28"/>
          <w:szCs w:val="28"/>
        </w:rPr>
      </w:pPr>
      <w:r w:rsidRPr="0045093E">
        <w:rPr>
          <w:rFonts w:asciiTheme="minorHAnsi" w:hAnsiTheme="minorHAnsi" w:cstheme="minorHAnsi"/>
          <w:b/>
          <w:bCs/>
          <w:color w:val="FF0000"/>
          <w:sz w:val="28"/>
          <w:szCs w:val="28"/>
        </w:rPr>
        <w:t>STAV – dossier technique</w:t>
      </w:r>
    </w:p>
    <w:p w14:paraId="3CF83F22" w14:textId="2353ED33" w:rsidR="000070CD" w:rsidRPr="0045093E" w:rsidRDefault="000070CD" w:rsidP="00211897">
      <w:pPr>
        <w:jc w:val="both"/>
        <w:rPr>
          <w:rFonts w:asciiTheme="minorHAnsi" w:hAnsiTheme="minorHAnsi" w:cstheme="minorHAnsi"/>
          <w:b/>
          <w:bCs/>
          <w:color w:val="FF0000"/>
          <w:sz w:val="28"/>
          <w:szCs w:val="28"/>
        </w:rPr>
      </w:pPr>
      <w:r w:rsidRPr="0045093E">
        <w:rPr>
          <w:rFonts w:asciiTheme="minorHAnsi" w:hAnsiTheme="minorHAnsi" w:cstheme="minorHAnsi"/>
          <w:b/>
          <w:bCs/>
          <w:color w:val="FF0000"/>
          <w:sz w:val="28"/>
          <w:szCs w:val="28"/>
        </w:rPr>
        <w:t>BTSA – rapport</w:t>
      </w:r>
    </w:p>
    <w:p w14:paraId="65BF75DF" w14:textId="77777777" w:rsidR="00C06CA1" w:rsidRPr="0045093E" w:rsidRDefault="00C06CA1" w:rsidP="00211897">
      <w:pPr>
        <w:jc w:val="both"/>
        <w:rPr>
          <w:rFonts w:asciiTheme="minorHAnsi" w:hAnsiTheme="minorHAnsi" w:cstheme="minorHAnsi"/>
          <w:b/>
          <w:bCs/>
          <w:color w:val="FF0000"/>
          <w:sz w:val="28"/>
          <w:szCs w:val="28"/>
        </w:rPr>
      </w:pPr>
    </w:p>
    <w:p w14:paraId="621FD903" w14:textId="77777777" w:rsidR="00C06CA1" w:rsidRPr="0045093E" w:rsidRDefault="00C06CA1" w:rsidP="00211897">
      <w:pPr>
        <w:jc w:val="both"/>
        <w:rPr>
          <w:rFonts w:asciiTheme="minorHAnsi" w:hAnsiTheme="minorHAnsi" w:cstheme="minorHAnsi"/>
          <w:b/>
          <w:bCs/>
          <w:color w:val="FF0000"/>
        </w:rPr>
      </w:pPr>
      <w:r w:rsidRPr="0045093E">
        <w:rPr>
          <w:rFonts w:asciiTheme="minorHAnsi" w:hAnsiTheme="minorHAnsi" w:cstheme="minorHAnsi"/>
          <w:b/>
          <w:bCs/>
          <w:color w:val="FF0000"/>
        </w:rPr>
        <w:t>Les préconisations élaborées par l’inspection de l’enseignement agricole relatives :</w:t>
      </w:r>
    </w:p>
    <w:p w14:paraId="5C74E220" w14:textId="77777777" w:rsidR="00C06CA1" w:rsidRPr="0045093E" w:rsidRDefault="00C06CA1" w:rsidP="00C06CA1">
      <w:pPr>
        <w:pStyle w:val="Paragraphedeliste"/>
        <w:numPr>
          <w:ilvl w:val="0"/>
          <w:numId w:val="2"/>
        </w:numPr>
        <w:jc w:val="both"/>
        <w:rPr>
          <w:rFonts w:asciiTheme="minorHAnsi" w:hAnsiTheme="minorHAnsi" w:cstheme="minorHAnsi"/>
          <w:b/>
          <w:bCs/>
          <w:color w:val="FF0000"/>
        </w:rPr>
      </w:pPr>
      <w:r w:rsidRPr="0045093E">
        <w:rPr>
          <w:rFonts w:asciiTheme="minorHAnsi" w:hAnsiTheme="minorHAnsi" w:cstheme="minorHAnsi"/>
          <w:b/>
          <w:bCs/>
          <w:color w:val="FF0000"/>
        </w:rPr>
        <w:t>Aux tableaux de correspondance entre épreuves capacités modules et disciplines des diplômes (CAP agricole, BEPA, Bac Pro)</w:t>
      </w:r>
    </w:p>
    <w:p w14:paraId="484E5844" w14:textId="6F8CC26D" w:rsidR="00C06CA1" w:rsidRPr="0045093E" w:rsidRDefault="00C06CA1" w:rsidP="00C06CA1">
      <w:pPr>
        <w:pStyle w:val="Paragraphedeliste"/>
        <w:numPr>
          <w:ilvl w:val="0"/>
          <w:numId w:val="2"/>
        </w:numPr>
        <w:jc w:val="both"/>
        <w:rPr>
          <w:rFonts w:asciiTheme="minorHAnsi" w:hAnsiTheme="minorHAnsi" w:cstheme="minorHAnsi"/>
          <w:b/>
          <w:bCs/>
          <w:color w:val="FF0000"/>
        </w:rPr>
      </w:pPr>
      <w:r w:rsidRPr="0045093E">
        <w:rPr>
          <w:rFonts w:asciiTheme="minorHAnsi" w:hAnsiTheme="minorHAnsi" w:cstheme="minorHAnsi"/>
          <w:b/>
          <w:bCs/>
          <w:color w:val="FF0000"/>
        </w:rPr>
        <w:t xml:space="preserve"> Les indications pour les évaluations remplaçant les épreuves E4.1 du CAPagricole, E5 du bac pro, E6 du bac pro, E9 bac STAV </w:t>
      </w:r>
    </w:p>
    <w:p w14:paraId="060BCADC" w14:textId="42668A70" w:rsidR="00C06CA1" w:rsidRPr="0045093E" w:rsidRDefault="00C06CA1" w:rsidP="00C06CA1">
      <w:pPr>
        <w:jc w:val="both"/>
        <w:rPr>
          <w:rFonts w:asciiTheme="minorHAnsi" w:hAnsiTheme="minorHAnsi" w:cstheme="minorHAnsi"/>
          <w:b/>
          <w:bCs/>
          <w:color w:val="FF0000"/>
        </w:rPr>
      </w:pPr>
      <w:r w:rsidRPr="0045093E">
        <w:rPr>
          <w:rFonts w:asciiTheme="minorHAnsi" w:hAnsiTheme="minorHAnsi" w:cstheme="minorHAnsi"/>
          <w:b/>
          <w:bCs/>
          <w:color w:val="FF0000"/>
        </w:rPr>
        <w:t xml:space="preserve">Sont consultables avec le lien suivant : </w:t>
      </w:r>
    </w:p>
    <w:p w14:paraId="72D9D3CF" w14:textId="299FA656" w:rsidR="00C06CA1" w:rsidRPr="0045093E" w:rsidRDefault="00C06CA1" w:rsidP="00C06CA1">
      <w:pPr>
        <w:jc w:val="both"/>
        <w:rPr>
          <w:rFonts w:asciiTheme="minorHAnsi" w:hAnsiTheme="minorHAnsi" w:cstheme="minorHAnsi"/>
          <w:b/>
          <w:bCs/>
          <w:color w:val="FF0000"/>
        </w:rPr>
      </w:pPr>
    </w:p>
    <w:p w14:paraId="00329323" w14:textId="77777777" w:rsidR="00C06CA1" w:rsidRDefault="00810800" w:rsidP="00C06CA1">
      <w:hyperlink r:id="rId25" w:tooltip="https://chlorofil.fr/diplomes-et-ressources-pour-lenseignement/examens" w:history="1">
        <w:r w:rsidR="00C06CA1" w:rsidRPr="0045093E">
          <w:rPr>
            <w:rStyle w:val="Lienhypertexte"/>
            <w:rFonts w:ascii="Calibri" w:hAnsi="Calibri" w:cs="Calibri"/>
            <w:color w:val="0563C1"/>
            <w:sz w:val="22"/>
            <w:szCs w:val="22"/>
          </w:rPr>
          <w:t>https://chlorofil.fr/diplomes-et-ressources-pour-lenseignement/examens</w:t>
        </w:r>
      </w:hyperlink>
    </w:p>
    <w:p w14:paraId="31168257" w14:textId="342F0EB5" w:rsidR="00EF267D" w:rsidRPr="0093200F" w:rsidRDefault="00EF267D" w:rsidP="00EF267D">
      <w:pPr>
        <w:rPr>
          <w:b/>
          <w:bCs/>
          <w:highlight w:val="yellow"/>
        </w:rPr>
      </w:pPr>
      <w:r w:rsidRPr="0093200F">
        <w:rPr>
          <w:b/>
          <w:bCs/>
          <w:sz w:val="22"/>
          <w:szCs w:val="22"/>
          <w:highlight w:val="yellow"/>
        </w:rPr>
        <w:t xml:space="preserve">Plusieurs d’entre vous nous indique que le lien, qui a fonctionné, </w:t>
      </w:r>
      <w:r w:rsidRPr="0093200F">
        <w:rPr>
          <w:b/>
          <w:bCs/>
          <w:highlight w:val="yellow"/>
        </w:rPr>
        <w:t>ne renvoi</w:t>
      </w:r>
      <w:r w:rsidR="0093200F">
        <w:rPr>
          <w:b/>
          <w:bCs/>
          <w:highlight w:val="yellow"/>
        </w:rPr>
        <w:t xml:space="preserve">e </w:t>
      </w:r>
      <w:r w:rsidRPr="0093200F">
        <w:rPr>
          <w:b/>
          <w:bCs/>
          <w:highlight w:val="yellow"/>
        </w:rPr>
        <w:t xml:space="preserve">plus vers les documents visés. </w:t>
      </w:r>
    </w:p>
    <w:p w14:paraId="479304DE" w14:textId="77777777" w:rsidR="00EF267D" w:rsidRPr="00EF267D" w:rsidRDefault="00EF267D" w:rsidP="00EF267D">
      <w:pPr>
        <w:rPr>
          <w:highlight w:val="yellow"/>
        </w:rPr>
      </w:pPr>
    </w:p>
    <w:p w14:paraId="6E2E9A81" w14:textId="77777777" w:rsidR="00EF267D" w:rsidRPr="00EF267D" w:rsidRDefault="00EF267D" w:rsidP="00EF267D">
      <w:pPr>
        <w:rPr>
          <w:highlight w:val="yellow"/>
        </w:rPr>
      </w:pPr>
      <w:r w:rsidRPr="00EF267D">
        <w:rPr>
          <w:highlight w:val="yellow"/>
        </w:rPr>
        <w:t>Nous n’avons pas l’explication à ce dysfonctionnement, aussi vous trouverez ci-dessous les informations concernées en pdf :</w:t>
      </w:r>
    </w:p>
    <w:p w14:paraId="0CEA293F" w14:textId="77777777" w:rsidR="00EF267D" w:rsidRPr="00EF267D" w:rsidRDefault="00EF267D" w:rsidP="00EF267D">
      <w:pPr>
        <w:spacing w:before="100" w:beforeAutospacing="1" w:after="100" w:afterAutospacing="1"/>
        <w:rPr>
          <w:b/>
          <w:bCs/>
          <w:color w:val="000000"/>
          <w:highlight w:val="yellow"/>
        </w:rPr>
      </w:pPr>
      <w:r w:rsidRPr="00EF267D">
        <w:rPr>
          <w:b/>
          <w:bCs/>
          <w:color w:val="000000"/>
          <w:highlight w:val="yellow"/>
        </w:rPr>
        <w:t>Des tableaux de correspondances entre épreuves, capacités, modules et disciplines des diplômes</w:t>
      </w:r>
    </w:p>
    <w:p w14:paraId="0E3D1C66" w14:textId="77777777" w:rsidR="00EF267D" w:rsidRPr="00EF267D" w:rsidRDefault="00810800" w:rsidP="00EF267D">
      <w:pPr>
        <w:spacing w:before="100" w:beforeAutospacing="1" w:after="100" w:afterAutospacing="1"/>
        <w:rPr>
          <w:rFonts w:ascii="-webkit-standard" w:hAnsi="-webkit-standard" w:cs="Calibri"/>
          <w:color w:val="000000"/>
          <w:highlight w:val="yellow"/>
        </w:rPr>
      </w:pPr>
      <w:hyperlink r:id="rId26" w:history="1">
        <w:r w:rsidR="00EF267D" w:rsidRPr="00EF267D">
          <w:rPr>
            <w:rStyle w:val="Lienhypertexte"/>
            <w:highlight w:val="yellow"/>
          </w:rPr>
          <w:t>CAPa (PDF, 500 Ko)</w:t>
        </w:r>
      </w:hyperlink>
    </w:p>
    <w:p w14:paraId="5977259B" w14:textId="77777777" w:rsidR="00EF267D" w:rsidRPr="00EF267D" w:rsidRDefault="00810800" w:rsidP="00EF267D">
      <w:pPr>
        <w:rPr>
          <w:rFonts w:ascii="-webkit-standard" w:hAnsi="-webkit-standard"/>
          <w:color w:val="000000"/>
          <w:highlight w:val="yellow"/>
        </w:rPr>
      </w:pPr>
      <w:hyperlink r:id="rId27" w:history="1">
        <w:r w:rsidR="00EF267D" w:rsidRPr="00EF267D">
          <w:rPr>
            <w:rStyle w:val="Lienhypertexte"/>
            <w:highlight w:val="yellow"/>
          </w:rPr>
          <w:t>BEPA (PDF, 500 Ko)</w:t>
        </w:r>
      </w:hyperlink>
    </w:p>
    <w:p w14:paraId="4AEAA01F" w14:textId="77777777" w:rsidR="00EF267D" w:rsidRPr="00EF267D" w:rsidRDefault="00810800" w:rsidP="00EF267D">
      <w:pPr>
        <w:rPr>
          <w:rStyle w:val="apple-converted-space"/>
          <w:highlight w:val="yellow"/>
        </w:rPr>
      </w:pPr>
      <w:hyperlink r:id="rId28" w:history="1">
        <w:r w:rsidR="00EF267D" w:rsidRPr="00EF267D">
          <w:rPr>
            <w:rStyle w:val="Lienhypertexte"/>
            <w:highlight w:val="yellow"/>
          </w:rPr>
          <w:t>Bac Pro (PDF, 500 Ko)</w:t>
        </w:r>
      </w:hyperlink>
      <w:r w:rsidR="00EF267D" w:rsidRPr="00EF267D">
        <w:rPr>
          <w:rStyle w:val="apple-converted-space"/>
          <w:color w:val="000000"/>
          <w:highlight w:val="yellow"/>
        </w:rPr>
        <w:t> </w:t>
      </w:r>
    </w:p>
    <w:p w14:paraId="260DA5EC" w14:textId="77777777" w:rsidR="00EF267D" w:rsidRPr="00EF267D" w:rsidRDefault="00EF267D" w:rsidP="00EF267D">
      <w:pPr>
        <w:rPr>
          <w:rStyle w:val="apple-converted-space"/>
          <w:color w:val="000000"/>
          <w:highlight w:val="yellow"/>
        </w:rPr>
      </w:pPr>
    </w:p>
    <w:p w14:paraId="74A30E58" w14:textId="77777777" w:rsidR="00EF267D" w:rsidRPr="00EF267D" w:rsidRDefault="00EF267D" w:rsidP="00EF267D">
      <w:pPr>
        <w:rPr>
          <w:rFonts w:ascii="Calibri" w:hAnsi="Calibri" w:cs="Calibri"/>
          <w:b/>
          <w:bCs/>
          <w:highlight w:val="yellow"/>
        </w:rPr>
      </w:pPr>
      <w:r w:rsidRPr="00EF267D">
        <w:rPr>
          <w:b/>
          <w:bCs/>
          <w:color w:val="000000"/>
          <w:highlight w:val="yellow"/>
        </w:rPr>
        <w:t>Des préconisations de l'inspection agricole pour la session d'examen 2020</w:t>
      </w:r>
    </w:p>
    <w:p w14:paraId="2E6A4E57" w14:textId="77777777" w:rsidR="00EF267D" w:rsidRPr="00EF267D" w:rsidRDefault="00810800" w:rsidP="00EF267D">
      <w:pPr>
        <w:rPr>
          <w:rFonts w:ascii="-webkit-standard" w:hAnsi="-webkit-standard"/>
          <w:color w:val="000000"/>
          <w:highlight w:val="yellow"/>
        </w:rPr>
      </w:pPr>
      <w:hyperlink r:id="rId29" w:history="1">
        <w:r w:rsidR="00EF267D" w:rsidRPr="00EF267D">
          <w:rPr>
            <w:rStyle w:val="Lienhypertexte"/>
            <w:highlight w:val="yellow"/>
          </w:rPr>
          <w:t>Épreuve E41 CAPa (PDF, 500 Ko)</w:t>
        </w:r>
      </w:hyperlink>
    </w:p>
    <w:p w14:paraId="3F4C298F" w14:textId="77777777" w:rsidR="00EF267D" w:rsidRPr="00EF267D" w:rsidRDefault="00810800" w:rsidP="00EF267D">
      <w:pPr>
        <w:rPr>
          <w:rFonts w:ascii="-webkit-standard" w:hAnsi="-webkit-standard"/>
          <w:color w:val="000000"/>
          <w:highlight w:val="yellow"/>
        </w:rPr>
      </w:pPr>
      <w:hyperlink r:id="rId30" w:history="1">
        <w:r w:rsidR="00EF267D" w:rsidRPr="00EF267D">
          <w:rPr>
            <w:rStyle w:val="Lienhypertexte"/>
            <w:highlight w:val="yellow"/>
          </w:rPr>
          <w:t>Épreuve E5 Bac Pro (PDF, 500 Ko)</w:t>
        </w:r>
      </w:hyperlink>
    </w:p>
    <w:p w14:paraId="67E33780" w14:textId="77777777" w:rsidR="00EF267D" w:rsidRPr="00EF267D" w:rsidRDefault="00810800" w:rsidP="00EF267D">
      <w:pPr>
        <w:rPr>
          <w:rFonts w:ascii="-webkit-standard" w:hAnsi="-webkit-standard"/>
          <w:color w:val="000000"/>
          <w:highlight w:val="yellow"/>
        </w:rPr>
      </w:pPr>
      <w:hyperlink r:id="rId31" w:history="1">
        <w:r w:rsidR="00EF267D" w:rsidRPr="00EF267D">
          <w:rPr>
            <w:rStyle w:val="Lienhypertexte"/>
            <w:highlight w:val="yellow"/>
          </w:rPr>
          <w:t>Épreuve E6 Bac Pro (PDF, 500 Ko)</w:t>
        </w:r>
      </w:hyperlink>
    </w:p>
    <w:p w14:paraId="12D52090" w14:textId="77777777" w:rsidR="00EF267D" w:rsidRDefault="00810800" w:rsidP="00EF267D">
      <w:pPr>
        <w:rPr>
          <w:rFonts w:ascii="-webkit-standard" w:hAnsi="-webkit-standard"/>
          <w:color w:val="000000"/>
        </w:rPr>
      </w:pPr>
      <w:hyperlink r:id="rId32" w:history="1">
        <w:r w:rsidR="00EF267D" w:rsidRPr="00EF267D">
          <w:rPr>
            <w:rStyle w:val="Lienhypertexte"/>
            <w:highlight w:val="yellow"/>
          </w:rPr>
          <w:t>Épreuve E9 Bac STAV (PDF, 500 Ko)</w:t>
        </w:r>
      </w:hyperlink>
    </w:p>
    <w:p w14:paraId="6CBCE7B6" w14:textId="77777777" w:rsidR="00C06CA1" w:rsidRPr="00C06CA1" w:rsidRDefault="00C06CA1" w:rsidP="00C06CA1">
      <w:pPr>
        <w:jc w:val="both"/>
        <w:rPr>
          <w:rFonts w:asciiTheme="minorHAnsi" w:hAnsiTheme="minorHAnsi" w:cstheme="minorHAnsi"/>
          <w:b/>
          <w:bCs/>
          <w:color w:val="FF0000"/>
        </w:rPr>
      </w:pPr>
    </w:p>
    <w:p w14:paraId="6A117165" w14:textId="77777777" w:rsidR="00247F9D" w:rsidRPr="009C569F" w:rsidRDefault="00247F9D" w:rsidP="00247F9D">
      <w:pPr>
        <w:spacing w:before="100" w:beforeAutospacing="1" w:after="100" w:afterAutospacing="1"/>
        <w:rPr>
          <w:rFonts w:ascii="ArialMT" w:eastAsia="Times New Roman" w:hAnsi="ArialMT"/>
          <w:b/>
          <w:bCs/>
          <w:color w:val="FF0000"/>
          <w:sz w:val="26"/>
          <w:szCs w:val="28"/>
          <w:lang w:eastAsia="fr-FR"/>
        </w:rPr>
      </w:pPr>
      <w:r w:rsidRPr="009C569F">
        <w:rPr>
          <w:rFonts w:ascii="ArialMT" w:eastAsia="Times New Roman" w:hAnsi="ArialMT"/>
          <w:b/>
          <w:bCs/>
          <w:color w:val="FF0000"/>
          <w:sz w:val="26"/>
          <w:szCs w:val="28"/>
          <w:lang w:eastAsia="fr-FR"/>
        </w:rPr>
        <w:t>Remontée des notes CCF sur Indexa2 – session 2020 :</w:t>
      </w:r>
    </w:p>
    <w:p w14:paraId="3A382062" w14:textId="77777777" w:rsidR="00247F9D" w:rsidRPr="009C569F" w:rsidRDefault="00247F9D" w:rsidP="00247F9D">
      <w:pPr>
        <w:spacing w:before="100" w:beforeAutospacing="1" w:after="100" w:afterAutospacing="1"/>
        <w:jc w:val="both"/>
        <w:rPr>
          <w:rFonts w:asciiTheme="minorHAnsi" w:eastAsia="Times New Roman" w:hAnsiTheme="minorHAnsi"/>
          <w:color w:val="000000" w:themeColor="text1"/>
          <w:lang w:eastAsia="fr-FR"/>
        </w:rPr>
      </w:pPr>
      <w:r w:rsidRPr="009C569F">
        <w:rPr>
          <w:rFonts w:asciiTheme="minorHAnsi" w:eastAsia="Times New Roman" w:hAnsiTheme="minorHAnsi"/>
          <w:color w:val="000000" w:themeColor="text1"/>
          <w:lang w:eastAsia="fr-FR"/>
        </w:rPr>
        <w:t xml:space="preserve">Le guide d’utilisation </w:t>
      </w:r>
      <w:r w:rsidRPr="009C569F">
        <w:rPr>
          <w:rFonts w:asciiTheme="minorHAnsi" w:eastAsia="Times New Roman" w:hAnsiTheme="minorHAnsi"/>
          <w:b/>
          <w:bCs/>
          <w:color w:val="000000" w:themeColor="text1"/>
          <w:sz w:val="28"/>
          <w:szCs w:val="28"/>
          <w:lang w:eastAsia="fr-FR"/>
        </w:rPr>
        <w:t>Indexa2-CCF</w:t>
      </w:r>
      <w:r w:rsidRPr="009C569F">
        <w:rPr>
          <w:rFonts w:asciiTheme="minorHAnsi" w:eastAsia="Times New Roman" w:hAnsiTheme="minorHAnsi"/>
          <w:color w:val="000000" w:themeColor="text1"/>
          <w:sz w:val="28"/>
          <w:szCs w:val="28"/>
          <w:lang w:eastAsia="fr-FR"/>
        </w:rPr>
        <w:t> </w:t>
      </w:r>
      <w:r w:rsidRPr="009C569F">
        <w:rPr>
          <w:rFonts w:asciiTheme="minorHAnsi" w:eastAsia="Times New Roman" w:hAnsiTheme="minorHAnsi"/>
          <w:color w:val="000000" w:themeColor="text1"/>
          <w:lang w:eastAsia="fr-FR"/>
        </w:rPr>
        <w:t>dans sa version de mai 2020 est paru sur Chlorofil.fr.</w:t>
      </w:r>
    </w:p>
    <w:p w14:paraId="163F30A3" w14:textId="77777777" w:rsidR="00247F9D" w:rsidRPr="009C569F" w:rsidRDefault="00810800" w:rsidP="00247F9D">
      <w:pPr>
        <w:spacing w:before="100" w:beforeAutospacing="1" w:after="100" w:afterAutospacing="1"/>
        <w:jc w:val="both"/>
        <w:rPr>
          <w:rFonts w:asciiTheme="minorHAnsi" w:eastAsia="Times New Roman" w:hAnsiTheme="minorHAnsi"/>
          <w:color w:val="FF0000"/>
          <w:lang w:eastAsia="fr-FR"/>
        </w:rPr>
      </w:pPr>
      <w:hyperlink r:id="rId33" w:history="1">
        <w:r w:rsidR="00247F9D" w:rsidRPr="009C569F">
          <w:rPr>
            <w:rStyle w:val="Lienhypertexte"/>
            <w:rFonts w:asciiTheme="minorHAnsi" w:eastAsia="Times New Roman" w:hAnsiTheme="minorHAnsi"/>
            <w:lang w:eastAsia="fr-FR"/>
          </w:rPr>
          <w:t>https://chlorofil.fr/fileadmin/user_upload/01-systeme/structuration/siea/indexa2/guide-note-ccf-uai.pdf</w:t>
        </w:r>
      </w:hyperlink>
      <w:r w:rsidR="00247F9D" w:rsidRPr="009C569F">
        <w:rPr>
          <w:rFonts w:asciiTheme="minorHAnsi" w:eastAsia="Times New Roman" w:hAnsiTheme="minorHAnsi"/>
          <w:color w:val="FF0000"/>
          <w:lang w:eastAsia="fr-FR"/>
        </w:rPr>
        <w:t xml:space="preserve"> </w:t>
      </w:r>
    </w:p>
    <w:p w14:paraId="1139994F" w14:textId="77777777" w:rsidR="00247F9D" w:rsidRPr="009C569F" w:rsidRDefault="00247F9D" w:rsidP="00247F9D">
      <w:pPr>
        <w:spacing w:before="100" w:beforeAutospacing="1" w:after="100" w:afterAutospacing="1"/>
        <w:jc w:val="both"/>
        <w:rPr>
          <w:rFonts w:asciiTheme="minorHAnsi" w:eastAsia="Times New Roman" w:hAnsiTheme="minorHAnsi"/>
          <w:color w:val="000000" w:themeColor="text1"/>
          <w:lang w:eastAsia="fr-FR"/>
        </w:rPr>
      </w:pPr>
      <w:r w:rsidRPr="009C569F">
        <w:rPr>
          <w:rFonts w:asciiTheme="minorHAnsi" w:eastAsia="Times New Roman" w:hAnsiTheme="minorHAnsi"/>
          <w:color w:val="000000" w:themeColor="text1"/>
          <w:lang w:eastAsia="fr-FR"/>
        </w:rPr>
        <w:t>Ce guide à destination des établissements ne prend en compte que les notes établies par les équipes dans le cadre :</w:t>
      </w:r>
    </w:p>
    <w:p w14:paraId="69BB3919" w14:textId="77777777" w:rsidR="00247F9D" w:rsidRPr="009C569F" w:rsidRDefault="00247F9D" w:rsidP="00247F9D">
      <w:pPr>
        <w:pStyle w:val="Paragraphedeliste"/>
        <w:numPr>
          <w:ilvl w:val="0"/>
          <w:numId w:val="2"/>
        </w:numPr>
        <w:spacing w:before="100" w:beforeAutospacing="1" w:after="100" w:afterAutospacing="1"/>
        <w:jc w:val="both"/>
        <w:rPr>
          <w:rFonts w:asciiTheme="minorHAnsi" w:eastAsia="Times New Roman" w:hAnsiTheme="minorHAnsi"/>
          <w:b/>
          <w:bCs/>
          <w:color w:val="000000" w:themeColor="text1"/>
          <w:lang w:eastAsia="fr-FR"/>
        </w:rPr>
      </w:pPr>
      <w:r w:rsidRPr="009C569F">
        <w:rPr>
          <w:rFonts w:asciiTheme="minorHAnsi" w:eastAsia="Times New Roman" w:hAnsiTheme="minorHAnsi"/>
          <w:b/>
          <w:bCs/>
          <w:color w:val="000000" w:themeColor="text1"/>
          <w:lang w:eastAsia="fr-FR"/>
        </w:rPr>
        <w:t>Des CCF réalisés pendant le cycle terminal (2 années)</w:t>
      </w:r>
    </w:p>
    <w:p w14:paraId="4E8A6646" w14:textId="77777777" w:rsidR="00247F9D" w:rsidRPr="009C569F" w:rsidRDefault="00247F9D" w:rsidP="00247F9D">
      <w:pPr>
        <w:pStyle w:val="Paragraphedeliste"/>
        <w:numPr>
          <w:ilvl w:val="0"/>
          <w:numId w:val="2"/>
        </w:numPr>
        <w:jc w:val="both"/>
        <w:rPr>
          <w:rFonts w:asciiTheme="minorHAnsi" w:hAnsiTheme="minorHAnsi" w:cstheme="minorHAnsi"/>
        </w:rPr>
      </w:pPr>
      <w:r w:rsidRPr="009C569F">
        <w:rPr>
          <w:rFonts w:asciiTheme="minorHAnsi" w:eastAsia="Times New Roman" w:hAnsiTheme="minorHAnsi"/>
          <w:b/>
          <w:bCs/>
          <w:color w:val="000000" w:themeColor="text1"/>
          <w:lang w:eastAsia="fr-FR"/>
        </w:rPr>
        <w:t>Des CCF non réalisés pendant le cycle terminal dû au Covid-19 et remplacés exceptionnellement par des notes de contrôle continu</w:t>
      </w:r>
      <w:r w:rsidRPr="009C569F">
        <w:rPr>
          <w:rFonts w:asciiTheme="minorHAnsi" w:eastAsia="Times New Roman" w:hAnsiTheme="minorHAnsi"/>
          <w:color w:val="000000" w:themeColor="text1"/>
          <w:lang w:eastAsia="fr-FR"/>
        </w:rPr>
        <w:t xml:space="preserve"> </w:t>
      </w:r>
      <w:r w:rsidRPr="009C569F">
        <w:rPr>
          <w:rFonts w:asciiTheme="minorHAnsi" w:eastAsia="Times New Roman" w:hAnsiTheme="minorHAnsi"/>
          <w:b/>
          <w:bCs/>
          <w:color w:val="000000" w:themeColor="text1"/>
          <w:lang w:eastAsia="fr-FR"/>
        </w:rPr>
        <w:t>pour la session 2020.</w:t>
      </w:r>
    </w:p>
    <w:p w14:paraId="2E825E60" w14:textId="77777777" w:rsidR="00247F9D" w:rsidRPr="009C569F" w:rsidRDefault="00247F9D" w:rsidP="00247F9D">
      <w:pPr>
        <w:jc w:val="both"/>
        <w:rPr>
          <w:rFonts w:asciiTheme="minorHAnsi" w:hAnsiTheme="minorHAnsi" w:cstheme="minorHAnsi"/>
        </w:rPr>
      </w:pPr>
    </w:p>
    <w:p w14:paraId="5A6B65A3" w14:textId="77777777" w:rsidR="00247F9D" w:rsidRPr="009C569F" w:rsidRDefault="00247F9D" w:rsidP="00247F9D">
      <w:pPr>
        <w:jc w:val="both"/>
        <w:rPr>
          <w:rFonts w:asciiTheme="minorHAnsi" w:hAnsiTheme="minorHAnsi" w:cstheme="minorHAnsi"/>
        </w:rPr>
      </w:pPr>
      <w:r w:rsidRPr="009C569F">
        <w:rPr>
          <w:rFonts w:asciiTheme="minorHAnsi" w:hAnsiTheme="minorHAnsi" w:cstheme="minorHAnsi"/>
        </w:rPr>
        <w:lastRenderedPageBreak/>
        <w:t xml:space="preserve">Les notes relatives aux épreuves terminales, exceptionnellement remplacées par des notes de contrôle continu, ne sont pas concernées ici. </w:t>
      </w:r>
    </w:p>
    <w:p w14:paraId="6526F31B" w14:textId="77777777" w:rsidR="00247F9D" w:rsidRPr="009C569F" w:rsidRDefault="00247F9D" w:rsidP="00247F9D">
      <w:pPr>
        <w:jc w:val="both"/>
        <w:rPr>
          <w:rFonts w:asciiTheme="minorHAnsi" w:hAnsiTheme="minorHAnsi" w:cstheme="minorHAnsi"/>
        </w:rPr>
      </w:pPr>
    </w:p>
    <w:p w14:paraId="22494B4C" w14:textId="3B6E9F88" w:rsidR="00247F9D" w:rsidRDefault="00247F9D" w:rsidP="00247F9D">
      <w:pPr>
        <w:jc w:val="both"/>
        <w:rPr>
          <w:rFonts w:asciiTheme="minorHAnsi" w:hAnsiTheme="minorHAnsi" w:cstheme="minorHAnsi"/>
        </w:rPr>
      </w:pPr>
      <w:r w:rsidRPr="009C569F">
        <w:rPr>
          <w:rFonts w:asciiTheme="minorHAnsi" w:hAnsiTheme="minorHAnsi" w:cstheme="minorHAnsi"/>
        </w:rPr>
        <w:t xml:space="preserve">Un deuxième guide sera établi pour accompagner les établissements dans la remontée des notes de contrôle continu, en remplacement des épreuves terminales, via </w:t>
      </w:r>
      <w:r w:rsidRPr="009C569F">
        <w:rPr>
          <w:rFonts w:asciiTheme="minorHAnsi" w:hAnsiTheme="minorHAnsi" w:cstheme="minorHAnsi"/>
          <w:b/>
          <w:bCs/>
          <w:sz w:val="28"/>
          <w:szCs w:val="28"/>
        </w:rPr>
        <w:t>Indexa2-TERM</w:t>
      </w:r>
      <w:r w:rsidRPr="009C569F">
        <w:rPr>
          <w:rFonts w:asciiTheme="minorHAnsi" w:hAnsiTheme="minorHAnsi" w:cstheme="minorHAnsi"/>
          <w:sz w:val="28"/>
          <w:szCs w:val="28"/>
        </w:rPr>
        <w:t xml:space="preserve"> </w:t>
      </w:r>
      <w:r w:rsidRPr="009C569F">
        <w:rPr>
          <w:rFonts w:asciiTheme="minorHAnsi" w:hAnsiTheme="minorHAnsi" w:cstheme="minorHAnsi"/>
        </w:rPr>
        <w:t>(un autre module de la plateforme).</w:t>
      </w:r>
    </w:p>
    <w:p w14:paraId="1DEAF6C1" w14:textId="5A09157D" w:rsidR="00B10E85" w:rsidRDefault="00B10E85" w:rsidP="00247F9D">
      <w:pPr>
        <w:jc w:val="both"/>
        <w:rPr>
          <w:rFonts w:asciiTheme="minorHAnsi" w:hAnsiTheme="minorHAnsi" w:cstheme="minorHAnsi"/>
        </w:rPr>
      </w:pPr>
    </w:p>
    <w:p w14:paraId="298A5246" w14:textId="26257AE9" w:rsidR="00B10E85" w:rsidRPr="0045093E" w:rsidRDefault="00B10E85" w:rsidP="00247F9D">
      <w:pPr>
        <w:jc w:val="both"/>
        <w:rPr>
          <w:rFonts w:asciiTheme="minorHAnsi" w:hAnsiTheme="minorHAnsi" w:cstheme="minorHAnsi"/>
          <w:b/>
          <w:bCs/>
          <w:color w:val="FF0000"/>
          <w:sz w:val="36"/>
          <w:szCs w:val="36"/>
        </w:rPr>
      </w:pPr>
      <w:r w:rsidRPr="0045093E">
        <w:rPr>
          <w:rFonts w:asciiTheme="minorHAnsi" w:hAnsiTheme="minorHAnsi" w:cstheme="minorHAnsi"/>
          <w:b/>
          <w:bCs/>
          <w:color w:val="FF0000"/>
          <w:sz w:val="36"/>
          <w:szCs w:val="36"/>
        </w:rPr>
        <w:t>Examens en UC</w:t>
      </w:r>
    </w:p>
    <w:p w14:paraId="06E8F478" w14:textId="31F75F6F" w:rsidR="00B10E85" w:rsidRPr="0045093E" w:rsidRDefault="00B10E85" w:rsidP="00247F9D">
      <w:pPr>
        <w:jc w:val="both"/>
        <w:rPr>
          <w:rFonts w:asciiTheme="minorHAnsi" w:hAnsiTheme="minorHAnsi" w:cstheme="minorHAnsi"/>
        </w:rPr>
      </w:pPr>
    </w:p>
    <w:p w14:paraId="7A14F5DE" w14:textId="30C68677" w:rsidR="00B10E85" w:rsidRPr="0045093E" w:rsidRDefault="00B10E85" w:rsidP="00247F9D">
      <w:pPr>
        <w:jc w:val="both"/>
        <w:rPr>
          <w:rFonts w:asciiTheme="minorHAnsi" w:hAnsiTheme="minorHAnsi" w:cstheme="minorHAnsi"/>
        </w:rPr>
      </w:pPr>
      <w:r w:rsidRPr="0045093E">
        <w:rPr>
          <w:rFonts w:asciiTheme="minorHAnsi" w:hAnsiTheme="minorHAnsi" w:cstheme="minorHAnsi"/>
        </w:rPr>
        <w:t>Une instruction spécifique aux aménagements des examens en UC de la session 2020 a été publiée ce jour sur chlorofil.</w:t>
      </w:r>
    </w:p>
    <w:p w14:paraId="0890EC65" w14:textId="3AC990BF" w:rsidR="00B10E85" w:rsidRPr="0045093E" w:rsidRDefault="00B10E85" w:rsidP="00247F9D">
      <w:pPr>
        <w:jc w:val="both"/>
        <w:rPr>
          <w:rFonts w:asciiTheme="minorHAnsi" w:hAnsiTheme="minorHAnsi" w:cstheme="minorHAnsi"/>
        </w:rPr>
      </w:pPr>
    </w:p>
    <w:p w14:paraId="61C2AFC0" w14:textId="3159B544" w:rsidR="00B10E85" w:rsidRPr="0045093E" w:rsidRDefault="00B10E85" w:rsidP="00247F9D">
      <w:pPr>
        <w:jc w:val="both"/>
        <w:rPr>
          <w:rFonts w:asciiTheme="minorHAnsi" w:hAnsiTheme="minorHAnsi" w:cstheme="minorHAnsi"/>
        </w:rPr>
      </w:pPr>
      <w:r w:rsidRPr="0045093E">
        <w:rPr>
          <w:rFonts w:asciiTheme="minorHAnsi" w:hAnsiTheme="minorHAnsi" w:cstheme="minorHAnsi"/>
        </w:rPr>
        <w:t>Retrouvez la note en cliquant sur le lien :</w:t>
      </w:r>
    </w:p>
    <w:p w14:paraId="598BB86F" w14:textId="602F6625" w:rsidR="00B10E85" w:rsidRPr="0045093E" w:rsidRDefault="00B10E85" w:rsidP="00247F9D">
      <w:pPr>
        <w:jc w:val="both"/>
        <w:rPr>
          <w:rFonts w:asciiTheme="minorHAnsi" w:hAnsiTheme="minorHAnsi" w:cstheme="minorHAnsi"/>
        </w:rPr>
      </w:pPr>
    </w:p>
    <w:p w14:paraId="156E81E5" w14:textId="2AD9EDD4" w:rsidR="00B10E85" w:rsidRDefault="00810800" w:rsidP="00247F9D">
      <w:pPr>
        <w:jc w:val="both"/>
        <w:rPr>
          <w:rFonts w:asciiTheme="minorHAnsi" w:hAnsiTheme="minorHAnsi" w:cstheme="minorHAnsi"/>
        </w:rPr>
      </w:pPr>
      <w:hyperlink r:id="rId34" w:history="1">
        <w:r w:rsidR="00B10E85" w:rsidRPr="0045093E">
          <w:rPr>
            <w:rStyle w:val="Lienhypertexte"/>
            <w:rFonts w:asciiTheme="minorHAnsi" w:hAnsiTheme="minorHAnsi" w:cstheme="minorHAnsi"/>
          </w:rPr>
          <w:t>https://chlorofil.fr/fileadmin/user_upload/covid-19/diplomes-uc-200504.pdf</w:t>
        </w:r>
      </w:hyperlink>
      <w:r w:rsidR="00B10E85">
        <w:rPr>
          <w:rFonts w:asciiTheme="minorHAnsi" w:hAnsiTheme="minorHAnsi" w:cstheme="minorHAnsi"/>
        </w:rPr>
        <w:t xml:space="preserve"> </w:t>
      </w:r>
    </w:p>
    <w:p w14:paraId="05859C0F" w14:textId="77777777" w:rsidR="00B10E85" w:rsidRPr="009C569F" w:rsidRDefault="00B10E85" w:rsidP="00247F9D">
      <w:pPr>
        <w:jc w:val="both"/>
        <w:rPr>
          <w:rFonts w:asciiTheme="minorHAnsi" w:hAnsiTheme="minorHAnsi" w:cstheme="minorHAnsi"/>
        </w:rPr>
      </w:pPr>
    </w:p>
    <w:p w14:paraId="30FC76E7" w14:textId="1D3FC4F6" w:rsidR="001B604E" w:rsidRPr="009C569F" w:rsidRDefault="001B604E" w:rsidP="004236CA">
      <w:pPr>
        <w:pStyle w:val="Titre1"/>
      </w:pPr>
      <w:r w:rsidRPr="009C569F">
        <w:t xml:space="preserve"> </w:t>
      </w:r>
      <w:bookmarkStart w:id="18" w:name="_Toc40293600"/>
      <w:r w:rsidRPr="009C569F">
        <w:t>Continuité pédagogique pour les élèves en situation de handicap</w:t>
      </w:r>
      <w:bookmarkEnd w:id="18"/>
    </w:p>
    <w:p w14:paraId="606A571B" w14:textId="77777777" w:rsidR="001B604E" w:rsidRPr="009C569F" w:rsidRDefault="001B604E" w:rsidP="001B604E">
      <w:pPr>
        <w:pStyle w:val="Paragraphedeliste"/>
        <w:jc w:val="both"/>
        <w:rPr>
          <w:rFonts w:asciiTheme="minorHAnsi" w:hAnsiTheme="minorHAnsi" w:cstheme="minorHAnsi"/>
        </w:rPr>
      </w:pPr>
    </w:p>
    <w:p w14:paraId="6A9C82D1" w14:textId="77777777" w:rsidR="001B604E" w:rsidRPr="009C569F" w:rsidRDefault="001B604E" w:rsidP="00E6407E">
      <w:pPr>
        <w:pStyle w:val="Paragraphedeliste"/>
        <w:ind w:left="360"/>
        <w:jc w:val="both"/>
        <w:rPr>
          <w:rFonts w:asciiTheme="minorHAnsi" w:hAnsiTheme="minorHAnsi" w:cstheme="minorHAnsi"/>
        </w:rPr>
      </w:pPr>
      <w:r w:rsidRPr="009C569F">
        <w:rPr>
          <w:rFonts w:asciiTheme="minorHAnsi" w:hAnsiTheme="minorHAnsi" w:cstheme="minorHAnsi"/>
        </w:rPr>
        <w:t>Des préconisations particulières sont données concernant la continuité pédagogique pour les élèves en situation de handicap, notamment ceux accompagnés par un auxiliaire de vie scolaire (AVS).</w:t>
      </w:r>
    </w:p>
    <w:p w14:paraId="11538E3B" w14:textId="77777777" w:rsidR="001B604E" w:rsidRPr="009C569F" w:rsidRDefault="001B604E" w:rsidP="00E6407E">
      <w:pPr>
        <w:pStyle w:val="Paragraphedeliste"/>
        <w:ind w:left="360"/>
        <w:jc w:val="both"/>
        <w:rPr>
          <w:rFonts w:asciiTheme="minorHAnsi" w:hAnsiTheme="minorHAnsi" w:cstheme="minorHAnsi"/>
        </w:rPr>
      </w:pPr>
    </w:p>
    <w:p w14:paraId="4D841C0A" w14:textId="77777777" w:rsidR="001B604E" w:rsidRPr="009C569F" w:rsidRDefault="001B604E" w:rsidP="00E6407E">
      <w:pPr>
        <w:pStyle w:val="Paragraphedeliste"/>
        <w:ind w:left="360"/>
        <w:jc w:val="both"/>
        <w:rPr>
          <w:rFonts w:asciiTheme="minorHAnsi" w:hAnsiTheme="minorHAnsi" w:cstheme="minorHAnsi"/>
        </w:rPr>
      </w:pPr>
      <w:r w:rsidRPr="009C569F">
        <w:rPr>
          <w:rFonts w:asciiTheme="minorHAnsi" w:hAnsiTheme="minorHAnsi" w:cstheme="minorHAnsi"/>
        </w:rPr>
        <w:t>Il conviendra de veiller à ce qu’une adaptation soit faite pour les supports pédagogiques envoyés aux apprenants en situation de handicap et en adéquation avec leurs besoins.</w:t>
      </w:r>
    </w:p>
    <w:p w14:paraId="603484B9" w14:textId="77777777" w:rsidR="001B604E" w:rsidRPr="009C569F" w:rsidRDefault="001B604E" w:rsidP="00E6407E">
      <w:pPr>
        <w:pStyle w:val="Paragraphedeliste"/>
        <w:ind w:left="360"/>
        <w:jc w:val="both"/>
        <w:rPr>
          <w:rFonts w:asciiTheme="minorHAnsi" w:hAnsiTheme="minorHAnsi" w:cstheme="minorHAnsi"/>
        </w:rPr>
      </w:pPr>
    </w:p>
    <w:p w14:paraId="59D485EC" w14:textId="77777777" w:rsidR="001B604E" w:rsidRPr="009C569F" w:rsidRDefault="001B604E" w:rsidP="00E6407E">
      <w:pPr>
        <w:pStyle w:val="Paragraphedeliste"/>
        <w:ind w:left="360"/>
        <w:jc w:val="both"/>
        <w:rPr>
          <w:rFonts w:asciiTheme="minorHAnsi" w:hAnsiTheme="minorHAnsi" w:cstheme="minorHAnsi"/>
        </w:rPr>
      </w:pPr>
      <w:r w:rsidRPr="009C569F">
        <w:rPr>
          <w:rFonts w:asciiTheme="minorHAnsi" w:hAnsiTheme="minorHAnsi" w:cstheme="minorHAnsi"/>
        </w:rPr>
        <w:t>De plus, les auxiliaires de vie scolaire accompagneront tant que possible les élèves en situation de handicap par visioconférence, avec des créneaux horaires clairement établis, et sans dépassement de la durée d'accompagnement prévu par le contrat.</w:t>
      </w:r>
    </w:p>
    <w:p w14:paraId="4177C1DF" w14:textId="77777777" w:rsidR="001B604E" w:rsidRPr="009C569F" w:rsidRDefault="001B604E" w:rsidP="00FD36E6">
      <w:pPr>
        <w:pStyle w:val="Paragraphedeliste"/>
        <w:ind w:left="0"/>
        <w:jc w:val="both"/>
        <w:rPr>
          <w:rFonts w:asciiTheme="minorHAnsi" w:hAnsiTheme="minorHAnsi" w:cstheme="minorHAnsi"/>
        </w:rPr>
      </w:pPr>
    </w:p>
    <w:p w14:paraId="37B63712" w14:textId="77777777" w:rsidR="001B604E" w:rsidRPr="009C569F" w:rsidRDefault="001B604E" w:rsidP="00E73058">
      <w:pPr>
        <w:rPr>
          <w:rStyle w:val="Titre1Car"/>
        </w:rPr>
      </w:pPr>
      <w:bookmarkStart w:id="19" w:name="_Toc36486708"/>
      <w:bookmarkStart w:id="20" w:name="_Toc36486847"/>
    </w:p>
    <w:bookmarkEnd w:id="19"/>
    <w:bookmarkEnd w:id="20"/>
    <w:p w14:paraId="381E4DC9" w14:textId="11DAE570" w:rsidR="0018327A" w:rsidRPr="009C569F" w:rsidRDefault="00F44194" w:rsidP="00BE3599">
      <w:pPr>
        <w:pStyle w:val="Paragraphedeliste"/>
        <w:ind w:left="142"/>
        <w:jc w:val="both"/>
        <w:rPr>
          <w:rFonts w:asciiTheme="minorHAnsi" w:hAnsiTheme="minorHAnsi" w:cstheme="minorHAnsi"/>
        </w:rPr>
      </w:pPr>
      <w:r w:rsidRPr="009C569F">
        <w:rPr>
          <w:rFonts w:asciiTheme="minorHAnsi" w:hAnsiTheme="minorHAnsi" w:cstheme="minorHAnsi"/>
        </w:rPr>
        <w:t>En revanche, il est rappelé que les AVS ne peuvent se rendre au domicile des élèves.</w:t>
      </w:r>
      <w:r w:rsidRPr="009C569F">
        <w:rPr>
          <w:rFonts w:asciiTheme="minorHAnsi" w:hAnsiTheme="minorHAnsi" w:cstheme="minorHAnsi"/>
        </w:rPr>
        <w:br/>
      </w:r>
      <w:r w:rsidRPr="009C569F">
        <w:rPr>
          <w:rFonts w:asciiTheme="minorHAnsi" w:hAnsiTheme="minorHAnsi" w:cstheme="minorHAnsi"/>
        </w:rPr>
        <w:br/>
        <w:t>Les animatrices nationales du réseau handicap et besoins éducatif particuliers dans l’enseignement agricole, Clarisse RIGAUT</w:t>
      </w:r>
      <w:r w:rsidRPr="009C569F">
        <w:rPr>
          <w:rFonts w:asciiTheme="minorHAnsi" w:hAnsiTheme="minorHAnsi" w:cstheme="minorHAnsi"/>
          <w:color w:val="000000"/>
          <w:shd w:val="clear" w:color="auto" w:fill="FFFFFF"/>
        </w:rPr>
        <w:t xml:space="preserve"> (</w:t>
      </w:r>
      <w:hyperlink r:id="rId35" w:history="1">
        <w:r w:rsidRPr="009C569F">
          <w:rPr>
            <w:rStyle w:val="Lienhypertexte"/>
            <w:rFonts w:asciiTheme="minorHAnsi" w:hAnsiTheme="minorHAnsi" w:cstheme="minorHAnsi"/>
            <w:shd w:val="clear" w:color="auto" w:fill="FFFFFF"/>
          </w:rPr>
          <w:t>clarisse.rigaut@educagri.fr</w:t>
        </w:r>
      </w:hyperlink>
      <w:r w:rsidRPr="009C569F">
        <w:rPr>
          <w:rFonts w:asciiTheme="minorHAnsi" w:hAnsiTheme="minorHAnsi" w:cstheme="minorHAnsi"/>
          <w:color w:val="000000"/>
          <w:shd w:val="clear" w:color="auto" w:fill="FFFFFF"/>
        </w:rPr>
        <w:t>) et Laure DURET (</w:t>
      </w:r>
      <w:hyperlink r:id="rId36" w:history="1">
        <w:r w:rsidRPr="009C569F">
          <w:rPr>
            <w:rStyle w:val="Lienhypertexte"/>
            <w:rFonts w:asciiTheme="minorHAnsi" w:hAnsiTheme="minorHAnsi" w:cstheme="minorHAnsi"/>
            <w:shd w:val="clear" w:color="auto" w:fill="FFFFFF"/>
          </w:rPr>
          <w:t>laure.duret@educagri.fr</w:t>
        </w:r>
      </w:hyperlink>
      <w:r w:rsidRPr="009C569F">
        <w:rPr>
          <w:rFonts w:asciiTheme="minorHAnsi" w:hAnsiTheme="minorHAnsi" w:cstheme="minorHAnsi"/>
          <w:color w:val="000000"/>
          <w:shd w:val="clear" w:color="auto" w:fill="FFFFFF"/>
        </w:rPr>
        <w:t xml:space="preserve">) </w:t>
      </w:r>
      <w:r w:rsidRPr="009C569F">
        <w:rPr>
          <w:rFonts w:asciiTheme="minorHAnsi" w:hAnsiTheme="minorHAnsi" w:cstheme="minorHAnsi"/>
        </w:rPr>
        <w:t>peuvent venir en appui des établissements qui en feraient la demande.</w:t>
      </w:r>
    </w:p>
    <w:p w14:paraId="15A0B3C3" w14:textId="77777777" w:rsidR="00E6407E" w:rsidRPr="009C569F" w:rsidRDefault="00E6407E" w:rsidP="00BE3599">
      <w:pPr>
        <w:pStyle w:val="Paragraphedeliste"/>
        <w:ind w:left="142"/>
        <w:jc w:val="both"/>
        <w:rPr>
          <w:rStyle w:val="apple-converted-space"/>
          <w:rFonts w:asciiTheme="minorHAnsi" w:hAnsiTheme="minorHAnsi" w:cstheme="minorHAnsi"/>
        </w:rPr>
      </w:pPr>
    </w:p>
    <w:p w14:paraId="2E1EB61B" w14:textId="0A54BF57" w:rsidR="005975EF" w:rsidRPr="009C569F" w:rsidRDefault="005975EF" w:rsidP="004236CA">
      <w:pPr>
        <w:pStyle w:val="Titre1"/>
      </w:pPr>
      <w:bookmarkStart w:id="21" w:name="_Toc36486709"/>
      <w:bookmarkStart w:id="22" w:name="_Toc36486848"/>
      <w:bookmarkStart w:id="23" w:name="_Toc40293601"/>
      <w:r w:rsidRPr="009C569F">
        <w:t>Conseils de classe</w:t>
      </w:r>
      <w:r w:rsidR="00457B22" w:rsidRPr="009C569F">
        <w:t>s</w:t>
      </w:r>
      <w:r w:rsidRPr="009C569F">
        <w:t xml:space="preserve"> et procédure PARCOURSUP</w:t>
      </w:r>
      <w:bookmarkEnd w:id="21"/>
      <w:bookmarkEnd w:id="22"/>
      <w:bookmarkEnd w:id="23"/>
    </w:p>
    <w:p w14:paraId="1A6C3AE6" w14:textId="77777777" w:rsidR="005975EF" w:rsidRPr="009C569F" w:rsidRDefault="005975EF" w:rsidP="00FD36E6">
      <w:pPr>
        <w:jc w:val="both"/>
        <w:rPr>
          <w:rStyle w:val="apple-converted-space"/>
          <w:rFonts w:asciiTheme="minorHAnsi" w:hAnsiTheme="minorHAnsi" w:cstheme="minorHAnsi"/>
          <w:color w:val="000000"/>
          <w:sz w:val="28"/>
          <w:szCs w:val="28"/>
          <w:shd w:val="clear" w:color="auto" w:fill="FFFFFF"/>
        </w:rPr>
      </w:pPr>
    </w:p>
    <w:p w14:paraId="7094EDC2" w14:textId="1C757CA4" w:rsidR="00F44194" w:rsidRPr="009C569F" w:rsidRDefault="005975EF" w:rsidP="00FD36E6">
      <w:pPr>
        <w:jc w:val="both"/>
        <w:rPr>
          <w:rStyle w:val="apple-converted-space"/>
          <w:rFonts w:asciiTheme="minorHAnsi" w:hAnsiTheme="minorHAnsi" w:cstheme="minorHAnsi"/>
          <w:color w:val="000000"/>
          <w:shd w:val="clear" w:color="auto" w:fill="FFFFFF"/>
        </w:rPr>
      </w:pPr>
      <w:r w:rsidRPr="009C569F">
        <w:rPr>
          <w:rStyle w:val="apple-converted-space"/>
          <w:rFonts w:asciiTheme="minorHAnsi" w:hAnsiTheme="minorHAnsi" w:cstheme="minorHAnsi"/>
          <w:color w:val="000000"/>
          <w:sz w:val="28"/>
          <w:szCs w:val="28"/>
          <w:shd w:val="clear" w:color="auto" w:fill="FFFFFF"/>
        </w:rPr>
        <w:lastRenderedPageBreak/>
        <w:tab/>
      </w:r>
      <w:r w:rsidRPr="009C569F">
        <w:rPr>
          <w:rStyle w:val="apple-converted-space"/>
          <w:rFonts w:asciiTheme="minorHAnsi" w:hAnsiTheme="minorHAnsi" w:cstheme="minorHAnsi"/>
          <w:color w:val="000000"/>
          <w:shd w:val="clear" w:color="auto" w:fill="FFFFFF"/>
        </w:rPr>
        <w:t xml:space="preserve">Les conseils de classe </w:t>
      </w:r>
      <w:r w:rsidRPr="009C569F">
        <w:rPr>
          <w:rStyle w:val="apple-converted-space"/>
          <w:rFonts w:asciiTheme="minorHAnsi" w:hAnsiTheme="minorHAnsi" w:cstheme="minorHAnsi"/>
          <w:b/>
          <w:bCs/>
          <w:color w:val="FF0000"/>
          <w:u w:val="single"/>
          <w:shd w:val="clear" w:color="auto" w:fill="FFFFFF"/>
        </w:rPr>
        <w:t>doivent être maintenus</w:t>
      </w:r>
      <w:r w:rsidRPr="009C569F">
        <w:rPr>
          <w:rStyle w:val="apple-converted-space"/>
          <w:rFonts w:asciiTheme="minorHAnsi" w:hAnsiTheme="minorHAnsi" w:cstheme="minorHAnsi"/>
          <w:color w:val="000000"/>
          <w:shd w:val="clear" w:color="auto" w:fill="FFFFFF"/>
        </w:rPr>
        <w:t xml:space="preserve">, notamment pour renseigner les informations dans la plateforme PARCOURSUP. Il convient de gérer </w:t>
      </w:r>
      <w:r w:rsidRPr="009C569F">
        <w:rPr>
          <w:rStyle w:val="apple-converted-space"/>
          <w:rFonts w:asciiTheme="minorHAnsi" w:hAnsiTheme="minorHAnsi" w:cstheme="minorHAnsi"/>
          <w:b/>
          <w:bCs/>
          <w:color w:val="FF0000"/>
          <w:shd w:val="clear" w:color="auto" w:fill="FFFFFF"/>
        </w:rPr>
        <w:t>les conseils de classe à distance</w:t>
      </w:r>
      <w:r w:rsidRPr="009C569F">
        <w:rPr>
          <w:rStyle w:val="apple-converted-space"/>
          <w:rFonts w:asciiTheme="minorHAnsi" w:hAnsiTheme="minorHAnsi" w:cstheme="minorHAnsi"/>
          <w:color w:val="FF0000"/>
          <w:shd w:val="clear" w:color="auto" w:fill="FFFFFF"/>
        </w:rPr>
        <w:t xml:space="preserve"> </w:t>
      </w:r>
      <w:r w:rsidRPr="009C569F">
        <w:rPr>
          <w:rStyle w:val="apple-converted-space"/>
          <w:rFonts w:asciiTheme="minorHAnsi" w:hAnsiTheme="minorHAnsi" w:cstheme="minorHAnsi"/>
          <w:color w:val="000000"/>
          <w:shd w:val="clear" w:color="auto" w:fill="FFFFFF"/>
        </w:rPr>
        <w:t>en utilisant les applications en ligne pour compléter les bulletins</w:t>
      </w:r>
      <w:r w:rsidR="00457B22" w:rsidRPr="009C569F">
        <w:rPr>
          <w:rStyle w:val="apple-converted-space"/>
          <w:rFonts w:asciiTheme="minorHAnsi" w:hAnsiTheme="minorHAnsi" w:cstheme="minorHAnsi"/>
          <w:color w:val="000000"/>
          <w:shd w:val="clear" w:color="auto" w:fill="FFFFFF"/>
        </w:rPr>
        <w:t xml:space="preserve"> et par téléconférence ou visioconférence avec les enseignants.</w:t>
      </w:r>
      <w:r w:rsidR="002E4EBE" w:rsidRPr="009C569F">
        <w:rPr>
          <w:rStyle w:val="apple-converted-space"/>
          <w:rFonts w:asciiTheme="minorHAnsi" w:hAnsiTheme="minorHAnsi" w:cstheme="minorHAnsi"/>
          <w:color w:val="000000"/>
          <w:shd w:val="clear" w:color="auto" w:fill="FFFFFF"/>
        </w:rPr>
        <w:t xml:space="preserve"> </w:t>
      </w:r>
      <w:r w:rsidR="002E4EBE" w:rsidRPr="009C569F">
        <w:rPr>
          <w:rStyle w:val="apple-converted-space"/>
          <w:rFonts w:asciiTheme="minorHAnsi" w:hAnsiTheme="minorHAnsi" w:cstheme="minorHAnsi"/>
          <w:b/>
          <w:bCs/>
          <w:color w:val="FF0000"/>
          <w:shd w:val="clear" w:color="auto" w:fill="FFFFFF"/>
        </w:rPr>
        <w:t>Aucun conseil de classe ne doit se tenir en présentiel</w:t>
      </w:r>
      <w:r w:rsidR="002E4EBE" w:rsidRPr="009C569F">
        <w:rPr>
          <w:rStyle w:val="apple-converted-space"/>
          <w:rFonts w:asciiTheme="minorHAnsi" w:hAnsiTheme="minorHAnsi" w:cstheme="minorHAnsi"/>
          <w:color w:val="000000"/>
          <w:shd w:val="clear" w:color="auto" w:fill="FFFFFF"/>
        </w:rPr>
        <w:t>.</w:t>
      </w:r>
      <w:r w:rsidR="00457B22" w:rsidRPr="009C569F">
        <w:rPr>
          <w:rStyle w:val="apple-converted-space"/>
          <w:rFonts w:asciiTheme="minorHAnsi" w:hAnsiTheme="minorHAnsi" w:cstheme="minorHAnsi"/>
          <w:color w:val="000000"/>
          <w:shd w:val="clear" w:color="auto" w:fill="FFFFFF"/>
        </w:rPr>
        <w:t xml:space="preserve"> </w:t>
      </w:r>
    </w:p>
    <w:p w14:paraId="2B24B762" w14:textId="3A9BF8E7" w:rsidR="00457B22" w:rsidRPr="009C569F" w:rsidRDefault="00457B22" w:rsidP="00FD36E6">
      <w:pPr>
        <w:jc w:val="both"/>
        <w:rPr>
          <w:rStyle w:val="apple-converted-space"/>
          <w:rFonts w:asciiTheme="minorHAnsi" w:hAnsiTheme="minorHAnsi" w:cstheme="minorHAnsi"/>
          <w:color w:val="000000"/>
          <w:shd w:val="clear" w:color="auto" w:fill="FFFFFF"/>
        </w:rPr>
      </w:pPr>
    </w:p>
    <w:p w14:paraId="0CA888A4" w14:textId="6FE6C991" w:rsidR="00457B22" w:rsidRPr="009C569F" w:rsidRDefault="00457B22" w:rsidP="00FD36E6">
      <w:pPr>
        <w:jc w:val="both"/>
        <w:rPr>
          <w:rStyle w:val="apple-converted-space"/>
          <w:rFonts w:asciiTheme="minorHAnsi" w:hAnsiTheme="minorHAnsi" w:cstheme="minorHAnsi"/>
          <w:color w:val="000000"/>
          <w:shd w:val="clear" w:color="auto" w:fill="FFFFFF"/>
        </w:rPr>
      </w:pPr>
      <w:r w:rsidRPr="009C569F">
        <w:rPr>
          <w:rStyle w:val="apple-converted-space"/>
          <w:rFonts w:asciiTheme="minorHAnsi" w:hAnsiTheme="minorHAnsi" w:cstheme="minorHAnsi"/>
          <w:color w:val="000000"/>
          <w:shd w:val="clear" w:color="auto" w:fill="FFFFFF"/>
        </w:rPr>
        <w:t>A ce jour, le calendrier concernant la procédure PARCOURSUP n’est pas modifié (information prise auprès de la DGSIP). I</w:t>
      </w:r>
      <w:r w:rsidR="002E4EBE" w:rsidRPr="009C569F">
        <w:rPr>
          <w:rStyle w:val="apple-converted-space"/>
          <w:rFonts w:asciiTheme="minorHAnsi" w:hAnsiTheme="minorHAnsi" w:cstheme="minorHAnsi"/>
          <w:color w:val="000000"/>
          <w:shd w:val="clear" w:color="auto" w:fill="FFFFFF"/>
        </w:rPr>
        <w:t xml:space="preserve">l </w:t>
      </w:r>
      <w:r w:rsidRPr="009C569F">
        <w:rPr>
          <w:rStyle w:val="apple-converted-space"/>
          <w:rFonts w:asciiTheme="minorHAnsi" w:hAnsiTheme="minorHAnsi" w:cstheme="minorHAnsi"/>
          <w:color w:val="000000"/>
          <w:shd w:val="clear" w:color="auto" w:fill="FFFFFF"/>
        </w:rPr>
        <w:t>faut donc veiller à bien respecter les délais prévus.</w:t>
      </w:r>
    </w:p>
    <w:p w14:paraId="03CFACDA" w14:textId="5126CD55" w:rsidR="001A33F6" w:rsidRPr="009C569F" w:rsidRDefault="001A33F6" w:rsidP="00FD36E6">
      <w:pPr>
        <w:jc w:val="both"/>
        <w:rPr>
          <w:rStyle w:val="apple-converted-space"/>
          <w:rFonts w:asciiTheme="minorHAnsi" w:hAnsiTheme="minorHAnsi" w:cstheme="minorHAnsi"/>
          <w:color w:val="000000"/>
          <w:shd w:val="clear" w:color="auto" w:fill="FFFFFF"/>
        </w:rPr>
      </w:pPr>
    </w:p>
    <w:p w14:paraId="58A0212D" w14:textId="511CEA8C" w:rsidR="001A33F6" w:rsidRPr="009C569F" w:rsidRDefault="00B971DF" w:rsidP="00FD36E6">
      <w:pPr>
        <w:jc w:val="both"/>
        <w:rPr>
          <w:rStyle w:val="apple-converted-space"/>
          <w:rFonts w:asciiTheme="minorHAnsi" w:hAnsiTheme="minorHAnsi" w:cstheme="minorHAnsi"/>
          <w:color w:val="000000"/>
        </w:rPr>
      </w:pPr>
      <w:r w:rsidRPr="009C569F">
        <w:rPr>
          <w:rStyle w:val="apple-converted-space"/>
          <w:rFonts w:asciiTheme="minorHAnsi" w:hAnsiTheme="minorHAnsi" w:cstheme="minorHAnsi"/>
          <w:color w:val="000000"/>
        </w:rPr>
        <w:t>A la lumière de l’évolution de la situation sanitaire sur le territoire national et après avoir échangé avec la conférence des présidents d’université, la conférence des grandes écoles et la conférence des directeurs des écoles françaises d’ingénieurs, des adaptations aux modalités d’organisation des épreuves e de sélection mises en place par certaines formations sélectives ont été engagées, avec pour priorité de préserver la santé des candidats, des personnels des formations et de garantir l’égalité de traitement de l’ensemble des candidats.</w:t>
      </w:r>
      <w:r w:rsidRPr="009C569F">
        <w:rPr>
          <w:rStyle w:val="apple-converted-space"/>
          <w:rFonts w:asciiTheme="minorHAnsi" w:hAnsiTheme="minorHAnsi" w:cstheme="minorHAnsi"/>
          <w:color w:val="000000"/>
          <w:shd w:val="clear" w:color="auto" w:fill="FFFFFF"/>
        </w:rPr>
        <w:br/>
      </w:r>
      <w:r w:rsidRPr="009C569F">
        <w:rPr>
          <w:rStyle w:val="apple-converted-space"/>
          <w:rFonts w:asciiTheme="minorHAnsi" w:hAnsiTheme="minorHAnsi" w:cstheme="minorHAnsi"/>
          <w:color w:val="000000"/>
        </w:rPr>
        <w:t>En particulier, à titre exceptionnel pour l’année 2020, les épreuves écrites des concours postbac permettant d’accéder à certaines formations sélectives du premier cycle de l’enseignement supérieur seront remplacées par un examen des dossiers académiques des candidats, dans le cadre de la procédure nationale de préinscription via la plateforme Parcoursup. L’essentiel des oraux ou entretiens sont annulés et quelques‐uns adaptés au contexte.</w:t>
      </w:r>
      <w:r w:rsidRPr="009C569F">
        <w:rPr>
          <w:rStyle w:val="apple-converted-space"/>
          <w:rFonts w:asciiTheme="minorHAnsi" w:hAnsiTheme="minorHAnsi" w:cstheme="minorHAnsi"/>
          <w:color w:val="000000"/>
          <w:shd w:val="clear" w:color="auto" w:fill="FFFFFF"/>
        </w:rPr>
        <w:br/>
      </w:r>
      <w:r w:rsidRPr="009C569F">
        <w:rPr>
          <w:rStyle w:val="apple-converted-space"/>
          <w:rFonts w:asciiTheme="minorHAnsi" w:hAnsiTheme="minorHAnsi" w:cstheme="minorHAnsi"/>
          <w:color w:val="000000"/>
        </w:rPr>
        <w:t>Les candidats concernés recevront un message individualisé de la plateforme Parcoursup et toutes les précisions seront apportées rapidement dans leur dossier pour chacune des formations concernées.</w:t>
      </w:r>
    </w:p>
    <w:p w14:paraId="5D5EEB3A" w14:textId="77777777" w:rsidR="00E6407E" w:rsidRPr="009C569F" w:rsidRDefault="00E6407E" w:rsidP="00FD36E6">
      <w:pPr>
        <w:jc w:val="both"/>
        <w:rPr>
          <w:rFonts w:asciiTheme="minorHAnsi" w:hAnsiTheme="minorHAnsi" w:cstheme="minorHAnsi"/>
        </w:rPr>
      </w:pPr>
    </w:p>
    <w:p w14:paraId="0758AE3B" w14:textId="7BAF627E" w:rsidR="00247ACD" w:rsidRPr="009C569F" w:rsidRDefault="00247ACD" w:rsidP="004236CA">
      <w:pPr>
        <w:pStyle w:val="Titre1"/>
      </w:pPr>
      <w:bookmarkStart w:id="24" w:name="_Toc36486710"/>
      <w:bookmarkStart w:id="25" w:name="_Toc36486849"/>
      <w:bookmarkStart w:id="26" w:name="_Toc40293602"/>
      <w:r w:rsidRPr="009C569F">
        <w:t>Élèves des filières services sollicités pour aider (travailler)</w:t>
      </w:r>
      <w:r w:rsidR="006B2D0F" w:rsidRPr="009C569F">
        <w:t xml:space="preserve"> </w:t>
      </w:r>
      <w:r w:rsidRPr="009C569F">
        <w:t>dans les structures médicales, sanitaires, sociales et médico-sociales</w:t>
      </w:r>
      <w:bookmarkEnd w:id="24"/>
      <w:bookmarkEnd w:id="25"/>
      <w:bookmarkEnd w:id="26"/>
    </w:p>
    <w:p w14:paraId="7020BD89" w14:textId="77777777" w:rsidR="00247ACD" w:rsidRPr="009C569F" w:rsidRDefault="00247ACD" w:rsidP="00FD36E6">
      <w:pPr>
        <w:jc w:val="both"/>
        <w:rPr>
          <w:rFonts w:asciiTheme="minorHAnsi" w:eastAsia="Times New Roman" w:hAnsiTheme="minorHAnsi" w:cstheme="minorHAnsi"/>
          <w:color w:val="000000"/>
          <w:sz w:val="28"/>
          <w:szCs w:val="28"/>
          <w:lang w:eastAsia="fr-FR"/>
        </w:rPr>
      </w:pPr>
      <w:r w:rsidRPr="009C569F">
        <w:rPr>
          <w:rFonts w:asciiTheme="minorHAnsi" w:eastAsia="Times New Roman" w:hAnsiTheme="minorHAnsi" w:cstheme="minorHAnsi"/>
          <w:color w:val="000000"/>
          <w:lang w:eastAsia="fr-FR"/>
        </w:rPr>
        <w:t> </w:t>
      </w:r>
    </w:p>
    <w:p w14:paraId="3F1D117B" w14:textId="77777777" w:rsidR="009447BC" w:rsidRPr="009C569F" w:rsidRDefault="009447BC" w:rsidP="009447BC">
      <w:pPr>
        <w:jc w:val="both"/>
        <w:rPr>
          <w:rFonts w:asciiTheme="minorHAnsi" w:eastAsia="Times New Roman" w:hAnsiTheme="minorHAnsi" w:cstheme="minorHAnsi"/>
          <w:color w:val="000000"/>
          <w:lang w:eastAsia="fr-FR"/>
        </w:rPr>
      </w:pPr>
      <w:r w:rsidRPr="009C569F">
        <w:rPr>
          <w:rFonts w:asciiTheme="minorHAnsi" w:eastAsia="Times New Roman" w:hAnsiTheme="minorHAnsi" w:cstheme="minorHAnsi"/>
          <w:color w:val="000000"/>
          <w:lang w:eastAsia="fr-FR"/>
        </w:rPr>
        <w:t>Les hôpitaux, et aujourd’hui les EHPAD voient leur activité croître due au nombre de malades du Covid-19 en augmentation, notamment sur les territoires très touchés par le virus, et par conséquent des besoins en personnels vous sont régulièrement transmis à destination des élèves et étudiants de nos établissements.</w:t>
      </w:r>
    </w:p>
    <w:p w14:paraId="59346556" w14:textId="77777777" w:rsidR="009447BC" w:rsidRPr="009C569F" w:rsidRDefault="009447BC" w:rsidP="009447BC">
      <w:pPr>
        <w:jc w:val="both"/>
        <w:rPr>
          <w:rFonts w:asciiTheme="minorHAnsi" w:eastAsia="Times New Roman" w:hAnsiTheme="minorHAnsi" w:cstheme="minorHAnsi"/>
          <w:color w:val="000000"/>
          <w:lang w:eastAsia="fr-FR"/>
        </w:rPr>
      </w:pPr>
      <w:r w:rsidRPr="009C569F">
        <w:rPr>
          <w:rFonts w:asciiTheme="minorHAnsi" w:eastAsia="Times New Roman" w:hAnsiTheme="minorHAnsi" w:cstheme="minorHAnsi"/>
          <w:color w:val="000000"/>
          <w:lang w:eastAsia="fr-FR"/>
        </w:rPr>
        <w:t xml:space="preserve">Ces situations sont complexes et le CNEAP souhaite inciter à la plus grande vigilance quant à ces situations : </w:t>
      </w:r>
    </w:p>
    <w:p w14:paraId="4A208349" w14:textId="77777777" w:rsidR="009447BC" w:rsidRPr="009C569F" w:rsidRDefault="009447BC" w:rsidP="009447BC">
      <w:pPr>
        <w:jc w:val="both"/>
        <w:rPr>
          <w:rFonts w:asciiTheme="minorHAnsi" w:eastAsia="Times New Roman" w:hAnsiTheme="minorHAnsi" w:cstheme="minorHAnsi"/>
          <w:color w:val="000000"/>
          <w:lang w:eastAsia="fr-FR"/>
        </w:rPr>
      </w:pPr>
      <w:r w:rsidRPr="009C569F">
        <w:rPr>
          <w:rFonts w:asciiTheme="minorHAnsi" w:eastAsia="Times New Roman" w:hAnsiTheme="minorHAnsi" w:cstheme="minorHAnsi"/>
          <w:color w:val="000000"/>
          <w:lang w:eastAsia="fr-FR"/>
        </w:rPr>
        <w:t>Si nous comprenons pleinement les besoins des structures professionnelles dans le contexte actuel, il n’est pour autant </w:t>
      </w:r>
      <w:r w:rsidRPr="009C569F">
        <w:rPr>
          <w:rFonts w:asciiTheme="minorHAnsi" w:eastAsia="Times New Roman" w:hAnsiTheme="minorHAnsi" w:cstheme="minorHAnsi"/>
          <w:b/>
          <w:bCs/>
          <w:color w:val="000000"/>
          <w:u w:val="single"/>
          <w:lang w:eastAsia="fr-FR"/>
        </w:rPr>
        <w:t>pas possible de donner une réponse positive</w:t>
      </w:r>
      <w:r w:rsidRPr="009C569F">
        <w:rPr>
          <w:rFonts w:asciiTheme="minorHAnsi" w:eastAsia="Times New Roman" w:hAnsiTheme="minorHAnsi" w:cstheme="minorHAnsi"/>
          <w:color w:val="000000"/>
          <w:lang w:eastAsia="fr-FR"/>
        </w:rPr>
        <w:t> aux sollicitations, en tant qu’établissement, dont la mission première est bien la continuité pédagogique.</w:t>
      </w:r>
    </w:p>
    <w:p w14:paraId="5C5968B3" w14:textId="77777777" w:rsidR="009447BC" w:rsidRPr="009C569F" w:rsidRDefault="009447BC" w:rsidP="009447BC">
      <w:pPr>
        <w:jc w:val="both"/>
        <w:rPr>
          <w:rFonts w:eastAsia="Times New Roman"/>
          <w:lang w:eastAsia="fr-FR"/>
        </w:rPr>
      </w:pPr>
      <w:r w:rsidRPr="009C569F">
        <w:rPr>
          <w:rFonts w:asciiTheme="minorHAnsi" w:eastAsia="Times New Roman" w:hAnsiTheme="minorHAnsi" w:cstheme="minorHAnsi"/>
          <w:color w:val="000000"/>
          <w:lang w:eastAsia="fr-FR"/>
        </w:rPr>
        <w:t>L’établissement pourra envoyer les informations de besoins qui lui auront été transmis aux élèves, mais ne pourra flécher directement vers les structures employeur tel ou tel jeune, ce qui pourrait être perçu juridiquement comme « flécher de la main-d’œuvre ». Il conviendra de transmettre aux jeunes les éléments qui leur permettront la bonne compréhension de la situation :</w:t>
      </w:r>
    </w:p>
    <w:p w14:paraId="6D128B6B" w14:textId="77777777" w:rsidR="009447BC" w:rsidRPr="009C569F" w:rsidRDefault="009447BC" w:rsidP="009447BC">
      <w:pPr>
        <w:jc w:val="both"/>
        <w:rPr>
          <w:rFonts w:asciiTheme="minorHAnsi" w:eastAsia="Times New Roman" w:hAnsiTheme="minorHAnsi" w:cstheme="minorHAnsi"/>
          <w:color w:val="000000"/>
          <w:lang w:eastAsia="fr-FR"/>
        </w:rPr>
      </w:pPr>
    </w:p>
    <w:p w14:paraId="7B7B7364" w14:textId="77777777" w:rsidR="009447BC" w:rsidRPr="009C569F" w:rsidRDefault="009447BC" w:rsidP="009447BC">
      <w:pPr>
        <w:jc w:val="both"/>
        <w:rPr>
          <w:rFonts w:asciiTheme="minorHAnsi" w:eastAsia="Times New Roman" w:hAnsiTheme="minorHAnsi" w:cstheme="minorHAnsi"/>
          <w:color w:val="000000"/>
          <w:lang w:eastAsia="fr-FR"/>
        </w:rPr>
      </w:pPr>
      <w:r w:rsidRPr="009C569F">
        <w:rPr>
          <w:rFonts w:asciiTheme="minorHAnsi" w:eastAsia="Times New Roman" w:hAnsiTheme="minorHAnsi" w:cstheme="minorHAnsi"/>
          <w:color w:val="000000"/>
          <w:lang w:eastAsia="fr-FR"/>
        </w:rPr>
        <w:lastRenderedPageBreak/>
        <w:t>En effet, les élèves restent sous statut scolaire tout au long de la formation. A ce jour, bien que les établissements soient fermés, les élèves sont sous le fait de la continuité pédagogique, donc sous des modalités de formation différentes et par conséquent, toujours sous leur statut d’élèves.</w:t>
      </w:r>
    </w:p>
    <w:p w14:paraId="4A06B658" w14:textId="77777777" w:rsidR="009447BC" w:rsidRPr="009C569F" w:rsidRDefault="009447BC" w:rsidP="009447BC">
      <w:pPr>
        <w:jc w:val="both"/>
        <w:rPr>
          <w:rFonts w:asciiTheme="minorHAnsi" w:eastAsia="Times New Roman" w:hAnsiTheme="minorHAnsi" w:cstheme="minorHAnsi"/>
          <w:color w:val="000000"/>
          <w:lang w:eastAsia="fr-FR"/>
        </w:rPr>
      </w:pPr>
      <w:r w:rsidRPr="009C569F">
        <w:rPr>
          <w:rFonts w:asciiTheme="minorHAnsi" w:eastAsia="Times New Roman" w:hAnsiTheme="minorHAnsi" w:cstheme="minorHAnsi"/>
          <w:color w:val="000000"/>
          <w:lang w:eastAsia="fr-FR"/>
        </w:rPr>
        <w:t> </w:t>
      </w:r>
    </w:p>
    <w:p w14:paraId="7E8E20E9" w14:textId="77777777" w:rsidR="009447BC" w:rsidRPr="009C569F" w:rsidRDefault="009447BC" w:rsidP="009447BC">
      <w:pPr>
        <w:jc w:val="both"/>
        <w:rPr>
          <w:rFonts w:asciiTheme="minorHAnsi" w:eastAsia="Times New Roman" w:hAnsiTheme="minorHAnsi" w:cstheme="minorHAnsi"/>
          <w:color w:val="000000"/>
          <w:lang w:eastAsia="fr-FR"/>
        </w:rPr>
      </w:pPr>
      <w:r w:rsidRPr="009C569F">
        <w:rPr>
          <w:rFonts w:asciiTheme="minorHAnsi" w:eastAsia="Times New Roman" w:hAnsiTheme="minorHAnsi" w:cstheme="minorHAnsi"/>
          <w:color w:val="000000"/>
          <w:lang w:eastAsia="fr-FR"/>
        </w:rPr>
        <w:t xml:space="preserve">Il n’est pas possible pour eux de cumuler deux statuts (élève et salarié) sur un même temps. </w:t>
      </w:r>
    </w:p>
    <w:p w14:paraId="2D918DC5" w14:textId="77777777" w:rsidR="009447BC" w:rsidRPr="009C569F" w:rsidRDefault="009447BC" w:rsidP="009447BC">
      <w:pPr>
        <w:jc w:val="both"/>
        <w:rPr>
          <w:rFonts w:asciiTheme="minorHAnsi" w:eastAsia="Times New Roman" w:hAnsiTheme="minorHAnsi" w:cstheme="minorHAnsi"/>
          <w:color w:val="000000"/>
          <w:lang w:eastAsia="fr-FR"/>
        </w:rPr>
      </w:pPr>
      <w:r w:rsidRPr="009C569F">
        <w:rPr>
          <w:rFonts w:asciiTheme="minorHAnsi" w:eastAsia="Times New Roman" w:hAnsiTheme="minorHAnsi" w:cstheme="minorHAnsi"/>
          <w:color w:val="000000"/>
          <w:lang w:eastAsia="fr-FR"/>
        </w:rPr>
        <w:t>De la même manière, les stages/PFMP étant tous suspendus, il n’y a pas de possibilité d’établir de convention de stage/PFMP sur la période de confinement, ni de convention de partenariat avec une structure pour la « mise à disposition » d’élèves, même partiellement, pour répondre à ces besoins.</w:t>
      </w:r>
    </w:p>
    <w:p w14:paraId="43F8939C" w14:textId="77777777" w:rsidR="009447BC" w:rsidRPr="009C569F" w:rsidRDefault="009447BC" w:rsidP="009447BC">
      <w:pPr>
        <w:jc w:val="both"/>
        <w:rPr>
          <w:rFonts w:asciiTheme="minorHAnsi" w:eastAsia="Times New Roman" w:hAnsiTheme="minorHAnsi" w:cstheme="minorHAnsi"/>
          <w:color w:val="000000"/>
          <w:lang w:eastAsia="fr-FR"/>
        </w:rPr>
      </w:pPr>
    </w:p>
    <w:p w14:paraId="3243A7BB" w14:textId="77777777" w:rsidR="009447BC" w:rsidRPr="009C569F" w:rsidRDefault="009447BC" w:rsidP="009447BC">
      <w:pPr>
        <w:jc w:val="both"/>
        <w:rPr>
          <w:rFonts w:asciiTheme="minorHAnsi" w:eastAsia="Times New Roman" w:hAnsiTheme="minorHAnsi" w:cstheme="minorHAnsi"/>
          <w:color w:val="000000"/>
          <w:lang w:eastAsia="fr-FR"/>
        </w:rPr>
      </w:pPr>
      <w:r w:rsidRPr="009C569F">
        <w:rPr>
          <w:rFonts w:asciiTheme="minorHAnsi" w:eastAsia="Times New Roman" w:hAnsiTheme="minorHAnsi" w:cstheme="minorHAnsi"/>
          <w:color w:val="000000"/>
          <w:lang w:eastAsia="fr-FR"/>
        </w:rPr>
        <w:t>Dans le cadre actuel de la scolarité distanciée, s’il est compliqué de chiffrer clairement le temps scolaire de chaque élève et donc de donner une estimation du temps « possible » de travail, la règle voudrait que le temps scolaire soit basé sur le cadrage donné par les référentiels de formation (souvent de 28 à 35 heures hebdomadaires).</w:t>
      </w:r>
    </w:p>
    <w:p w14:paraId="68868587" w14:textId="77777777" w:rsidR="009447BC" w:rsidRPr="009C569F" w:rsidRDefault="009447BC" w:rsidP="009447BC">
      <w:pPr>
        <w:jc w:val="both"/>
        <w:rPr>
          <w:rFonts w:asciiTheme="minorHAnsi" w:eastAsia="Times New Roman" w:hAnsiTheme="minorHAnsi" w:cstheme="minorHAnsi"/>
          <w:color w:val="000000"/>
          <w:lang w:eastAsia="fr-FR"/>
        </w:rPr>
      </w:pPr>
      <w:r w:rsidRPr="009C569F">
        <w:rPr>
          <w:rFonts w:asciiTheme="minorHAnsi" w:eastAsia="Times New Roman" w:hAnsiTheme="minorHAnsi" w:cstheme="minorHAnsi"/>
          <w:color w:val="000000"/>
          <w:lang w:eastAsia="fr-FR"/>
        </w:rPr>
        <w:t> </w:t>
      </w:r>
    </w:p>
    <w:p w14:paraId="0BBD68A8" w14:textId="745D4AE6" w:rsidR="009447BC" w:rsidRPr="009C569F" w:rsidRDefault="009447BC" w:rsidP="009447BC">
      <w:pPr>
        <w:jc w:val="both"/>
        <w:rPr>
          <w:rFonts w:asciiTheme="minorHAnsi" w:eastAsia="Times New Roman" w:hAnsiTheme="minorHAnsi" w:cstheme="minorHAnsi"/>
          <w:color w:val="000000"/>
          <w:lang w:eastAsia="fr-FR"/>
        </w:rPr>
      </w:pPr>
      <w:r w:rsidRPr="009C569F">
        <w:rPr>
          <w:rFonts w:asciiTheme="minorHAnsi" w:eastAsia="Times New Roman" w:hAnsiTheme="minorHAnsi" w:cstheme="minorHAnsi"/>
          <w:color w:val="000000"/>
          <w:lang w:eastAsia="fr-FR"/>
        </w:rPr>
        <w:t xml:space="preserve">Si des élèves peuvent travailler quelques jours (sous contrat et rémunérés), le weekend ou sur temps de vacances scolaires ou en dehors du temps scolaire en semaine (dans le respect des règles d’amplitude entre deux journées et de respect du repos hebdomadaire), il convient toutefois pour ces derniers de respecter la règle de base des 35 heures par semaine (et dérogatoire de 48 heures maximum, ou 44 heures en moyenne sur 12 semaines, pour les majeurs uniquement), incluant le temps scolaire : « Le temps consacré à la formation dans un établissement d'enseignement est considéré comme un temps de travail effectif. »  (source </w:t>
      </w:r>
      <w:hyperlink r:id="rId37" w:history="1">
        <w:r w:rsidR="008D6776" w:rsidRPr="009C569F">
          <w:rPr>
            <w:rStyle w:val="Lienhypertexte"/>
            <w:rFonts w:asciiTheme="minorHAnsi" w:eastAsia="Times New Roman" w:hAnsiTheme="minorHAnsi" w:cstheme="minorHAnsi"/>
            <w:lang w:eastAsia="fr-FR"/>
          </w:rPr>
          <w:t>www.service-public.fr</w:t>
        </w:r>
      </w:hyperlink>
      <w:r w:rsidR="008D6776" w:rsidRPr="009C569F">
        <w:rPr>
          <w:rFonts w:asciiTheme="minorHAnsi" w:eastAsia="Times New Roman" w:hAnsiTheme="minorHAnsi" w:cstheme="minorHAnsi"/>
          <w:color w:val="000000"/>
          <w:lang w:eastAsia="fr-FR"/>
        </w:rPr>
        <w:t xml:space="preserve"> </w:t>
      </w:r>
      <w:r w:rsidRPr="009C569F">
        <w:rPr>
          <w:rFonts w:asciiTheme="minorHAnsi" w:eastAsia="Times New Roman" w:hAnsiTheme="minorHAnsi" w:cstheme="minorHAnsi"/>
          <w:color w:val="000000"/>
          <w:lang w:eastAsia="fr-FR"/>
        </w:rPr>
        <w:t>)</w:t>
      </w:r>
    </w:p>
    <w:p w14:paraId="7C64BBFC" w14:textId="77777777" w:rsidR="009447BC" w:rsidRPr="009C569F" w:rsidRDefault="009447BC" w:rsidP="009447BC">
      <w:pPr>
        <w:jc w:val="both"/>
        <w:rPr>
          <w:rFonts w:asciiTheme="minorHAnsi" w:eastAsia="Times New Roman" w:hAnsiTheme="minorHAnsi" w:cstheme="minorHAnsi"/>
          <w:color w:val="000000"/>
          <w:lang w:eastAsia="fr-FR"/>
        </w:rPr>
      </w:pPr>
    </w:p>
    <w:p w14:paraId="3F8CB346" w14:textId="77777777" w:rsidR="009447BC" w:rsidRPr="009C569F" w:rsidRDefault="009447BC" w:rsidP="009447BC">
      <w:pPr>
        <w:jc w:val="both"/>
        <w:rPr>
          <w:rFonts w:asciiTheme="minorHAnsi" w:eastAsia="Times New Roman" w:hAnsiTheme="minorHAnsi" w:cstheme="minorHAnsi"/>
          <w:color w:val="000000"/>
          <w:lang w:eastAsia="fr-FR"/>
        </w:rPr>
      </w:pPr>
      <w:r w:rsidRPr="009C569F">
        <w:rPr>
          <w:rFonts w:asciiTheme="minorHAnsi" w:eastAsia="Times New Roman" w:hAnsiTheme="minorHAnsi" w:cstheme="minorHAnsi"/>
          <w:color w:val="000000"/>
          <w:lang w:eastAsia="fr-FR"/>
        </w:rPr>
        <w:t xml:space="preserve">Notez également que chaque contrat signé le sera bien </w:t>
      </w:r>
      <w:r w:rsidRPr="009C569F">
        <w:rPr>
          <w:rFonts w:asciiTheme="minorHAnsi" w:eastAsia="Times New Roman" w:hAnsiTheme="minorHAnsi" w:cstheme="minorHAnsi"/>
          <w:color w:val="000000"/>
          <w:u w:val="single"/>
          <w:lang w:eastAsia="fr-FR"/>
        </w:rPr>
        <w:t>entre le jeune « salarié » et la structure « employeur », sans lien autre qu’informatif, de l’établissement scolaire du jeune</w:t>
      </w:r>
      <w:r w:rsidRPr="009C569F">
        <w:rPr>
          <w:rFonts w:asciiTheme="minorHAnsi" w:eastAsia="Times New Roman" w:hAnsiTheme="minorHAnsi" w:cstheme="minorHAnsi"/>
          <w:color w:val="000000"/>
          <w:lang w:eastAsia="fr-FR"/>
        </w:rPr>
        <w:t>.</w:t>
      </w:r>
    </w:p>
    <w:p w14:paraId="13C660AB" w14:textId="77777777" w:rsidR="009447BC" w:rsidRPr="009C569F" w:rsidRDefault="009447BC" w:rsidP="009447BC">
      <w:pPr>
        <w:jc w:val="both"/>
        <w:rPr>
          <w:rFonts w:asciiTheme="minorHAnsi" w:eastAsia="Times New Roman" w:hAnsiTheme="minorHAnsi" w:cstheme="minorHAnsi"/>
          <w:color w:val="000000"/>
          <w:lang w:eastAsia="fr-FR"/>
        </w:rPr>
      </w:pPr>
    </w:p>
    <w:p w14:paraId="3C774A9A" w14:textId="77777777" w:rsidR="009447BC" w:rsidRPr="009C569F" w:rsidRDefault="009447BC" w:rsidP="009447BC">
      <w:pPr>
        <w:jc w:val="both"/>
        <w:rPr>
          <w:rFonts w:asciiTheme="minorHAnsi" w:eastAsia="Times New Roman" w:hAnsiTheme="minorHAnsi" w:cstheme="minorHAnsi"/>
          <w:color w:val="000000"/>
          <w:lang w:eastAsia="fr-FR"/>
        </w:rPr>
      </w:pPr>
      <w:r w:rsidRPr="009C569F">
        <w:rPr>
          <w:rFonts w:asciiTheme="minorHAnsi" w:eastAsia="Times New Roman" w:hAnsiTheme="minorHAnsi" w:cstheme="minorHAnsi"/>
          <w:color w:val="000000"/>
          <w:lang w:eastAsia="fr-FR"/>
        </w:rPr>
        <w:t>Ceci s’applique de la même manière à toutes les structures des secteurs médical, social, médico-social et sanitaire.</w:t>
      </w:r>
    </w:p>
    <w:p w14:paraId="4775BE8D" w14:textId="77777777" w:rsidR="009447BC" w:rsidRPr="009C569F" w:rsidRDefault="009447BC" w:rsidP="009447BC">
      <w:pPr>
        <w:jc w:val="both"/>
        <w:rPr>
          <w:rFonts w:asciiTheme="minorHAnsi" w:eastAsia="Times New Roman" w:hAnsiTheme="minorHAnsi" w:cstheme="minorHAnsi"/>
          <w:color w:val="000000"/>
          <w:lang w:eastAsia="fr-FR"/>
        </w:rPr>
      </w:pPr>
    </w:p>
    <w:p w14:paraId="0B1C0171" w14:textId="77777777" w:rsidR="009447BC" w:rsidRPr="009C569F" w:rsidRDefault="009447BC" w:rsidP="009447BC">
      <w:pPr>
        <w:jc w:val="both"/>
        <w:rPr>
          <w:rFonts w:asciiTheme="minorHAnsi" w:eastAsia="Times New Roman" w:hAnsiTheme="minorHAnsi" w:cstheme="minorHAnsi"/>
          <w:color w:val="000000"/>
          <w:lang w:eastAsia="fr-FR"/>
        </w:rPr>
      </w:pPr>
      <w:r w:rsidRPr="009C569F">
        <w:rPr>
          <w:rFonts w:asciiTheme="minorHAnsi" w:eastAsia="Times New Roman" w:hAnsiTheme="minorHAnsi" w:cstheme="minorHAnsi"/>
          <w:color w:val="000000"/>
          <w:lang w:eastAsia="fr-FR"/>
        </w:rPr>
        <w:t>Par ailleurs, afin de conserver de bonnes relations avec ces structures, il est également possible de transmettre ces offres à d’anciens élèves qui pourraient être sans activité professionnelle (les mêmes règles s’appliquent à tous, donc favoriser des jeunes qui ne sont pas sous statut d’élèves !), ou de flécher des contacts de stagiaires de la formation continue (demandeurs d’emploi ou actuellement à temps partiel).</w:t>
      </w:r>
    </w:p>
    <w:p w14:paraId="4C6FF3D6" w14:textId="77777777" w:rsidR="009447BC" w:rsidRPr="009C569F" w:rsidRDefault="009447BC" w:rsidP="009447BC">
      <w:pPr>
        <w:jc w:val="both"/>
        <w:rPr>
          <w:rFonts w:asciiTheme="minorHAnsi" w:eastAsia="Times New Roman" w:hAnsiTheme="minorHAnsi" w:cstheme="minorHAnsi"/>
          <w:color w:val="000000"/>
          <w:lang w:eastAsia="fr-FR"/>
        </w:rPr>
      </w:pPr>
      <w:r w:rsidRPr="009C569F">
        <w:rPr>
          <w:rFonts w:asciiTheme="minorHAnsi" w:eastAsia="Times New Roman" w:hAnsiTheme="minorHAnsi" w:cstheme="minorHAnsi"/>
          <w:color w:val="000000"/>
          <w:lang w:eastAsia="fr-FR"/>
        </w:rPr>
        <w:t> </w:t>
      </w:r>
    </w:p>
    <w:p w14:paraId="7DEA43E3" w14:textId="77777777" w:rsidR="009447BC" w:rsidRPr="009C569F" w:rsidRDefault="009447BC" w:rsidP="009447BC">
      <w:pPr>
        <w:pStyle w:val="xmsonormal"/>
        <w:spacing w:before="0" w:beforeAutospacing="0" w:after="0" w:afterAutospacing="0"/>
        <w:jc w:val="both"/>
        <w:rPr>
          <w:rFonts w:eastAsia="Times New Roman"/>
          <w:color w:val="000000"/>
          <w:sz w:val="24"/>
          <w:szCs w:val="24"/>
        </w:rPr>
      </w:pPr>
      <w:r w:rsidRPr="009C569F">
        <w:rPr>
          <w:rFonts w:eastAsia="Times New Roman"/>
          <w:color w:val="000000"/>
          <w:sz w:val="24"/>
          <w:szCs w:val="24"/>
        </w:rPr>
        <w:t xml:space="preserve">Nous n’excluons pas, qu’en vertu de modifications des règles actuelles et d’une </w:t>
      </w:r>
      <w:r w:rsidRPr="009C569F">
        <w:rPr>
          <w:rFonts w:eastAsia="Times New Roman"/>
          <w:color w:val="000000"/>
          <w:sz w:val="24"/>
          <w:szCs w:val="24"/>
          <w:u w:val="single"/>
        </w:rPr>
        <w:t>éventuelle</w:t>
      </w:r>
      <w:r w:rsidRPr="009C569F">
        <w:rPr>
          <w:rFonts w:eastAsia="Times New Roman"/>
          <w:color w:val="000000"/>
          <w:sz w:val="24"/>
          <w:szCs w:val="24"/>
        </w:rPr>
        <w:t xml:space="preserve"> mobilisation / réquisition par le gouvernement de toutes celles / tous ceux qui ont une expérience dans le secteur, les élèves/étudiants puissent apporter leur aide. Mais à ce jour rien de tel n’est engagé par le gouvernement.</w:t>
      </w:r>
    </w:p>
    <w:p w14:paraId="1F3B51EE" w14:textId="77777777" w:rsidR="009447BC" w:rsidRPr="009C569F" w:rsidRDefault="009447BC" w:rsidP="009447BC">
      <w:pPr>
        <w:jc w:val="both"/>
        <w:rPr>
          <w:rFonts w:ascii="Calibri" w:eastAsia="Times New Roman" w:hAnsi="Calibri" w:cs="Calibri"/>
          <w:color w:val="000000"/>
          <w:lang w:eastAsia="fr-FR"/>
        </w:rPr>
      </w:pPr>
      <w:r w:rsidRPr="009C569F">
        <w:rPr>
          <w:rFonts w:ascii="Calibri" w:eastAsia="Times New Roman" w:hAnsi="Calibri" w:cs="Calibri"/>
          <w:color w:val="000000"/>
          <w:lang w:eastAsia="fr-FR"/>
        </w:rPr>
        <w:t> </w:t>
      </w:r>
    </w:p>
    <w:p w14:paraId="41C2D1AE" w14:textId="4C690F67" w:rsidR="009447BC" w:rsidRDefault="009447BC" w:rsidP="009447BC">
      <w:pPr>
        <w:jc w:val="both"/>
        <w:rPr>
          <w:rFonts w:ascii="Calibri" w:eastAsia="Times New Roman" w:hAnsi="Calibri" w:cs="Calibri"/>
          <w:color w:val="000000"/>
          <w:lang w:eastAsia="fr-FR"/>
        </w:rPr>
      </w:pPr>
      <w:r w:rsidRPr="009C569F">
        <w:rPr>
          <w:rFonts w:ascii="Calibri" w:eastAsia="Times New Roman" w:hAnsi="Calibri" w:cs="Calibri"/>
          <w:color w:val="000000"/>
          <w:lang w:eastAsia="fr-FR"/>
        </w:rPr>
        <w:t>Pour conclure, si nous ne pouvons encourager cette proposition, nous ne pouvons nous positionner autrement, qu’en respect du cadre et de la protection de chacun, et donc faire des préconisations allant dans ce sens.</w:t>
      </w:r>
    </w:p>
    <w:p w14:paraId="7580C6BE" w14:textId="44EC1505" w:rsidR="00232A36" w:rsidRDefault="00232A36" w:rsidP="009447BC">
      <w:pPr>
        <w:jc w:val="both"/>
        <w:rPr>
          <w:rFonts w:ascii="Calibri" w:eastAsia="Times New Roman" w:hAnsi="Calibri" w:cs="Calibri"/>
          <w:color w:val="000000"/>
          <w:lang w:eastAsia="fr-FR"/>
        </w:rPr>
      </w:pPr>
    </w:p>
    <w:p w14:paraId="2FEF2A06" w14:textId="052BED6B" w:rsidR="00232A36" w:rsidRDefault="00232A36" w:rsidP="009447BC">
      <w:pPr>
        <w:jc w:val="both"/>
        <w:rPr>
          <w:rFonts w:ascii="Calibri" w:eastAsia="Times New Roman" w:hAnsi="Calibri" w:cs="Calibri"/>
          <w:color w:val="000000"/>
          <w:lang w:eastAsia="fr-FR"/>
        </w:rPr>
      </w:pPr>
    </w:p>
    <w:p w14:paraId="013FCF0F" w14:textId="3AF68777" w:rsidR="00232A36" w:rsidRPr="00BC33E5" w:rsidRDefault="00232A36" w:rsidP="00232A36">
      <w:pPr>
        <w:pStyle w:val="Titre1"/>
        <w:rPr>
          <w:rFonts w:eastAsia="Times New Roman"/>
          <w:lang w:eastAsia="fr-FR"/>
        </w:rPr>
      </w:pPr>
      <w:bookmarkStart w:id="27" w:name="_Toc40293603"/>
      <w:r w:rsidRPr="00BC33E5">
        <w:rPr>
          <w:rFonts w:eastAsia="Times New Roman"/>
          <w:lang w:eastAsia="fr-FR"/>
        </w:rPr>
        <w:lastRenderedPageBreak/>
        <w:t>Réouverture des CFC</w:t>
      </w:r>
      <w:bookmarkEnd w:id="27"/>
    </w:p>
    <w:p w14:paraId="4B1957E2" w14:textId="513A60FA" w:rsidR="00232A36" w:rsidRPr="00BC33E5" w:rsidRDefault="00247ACD" w:rsidP="00232A36">
      <w:pPr>
        <w:jc w:val="both"/>
        <w:rPr>
          <w:rFonts w:asciiTheme="minorHAnsi" w:hAnsiTheme="minorHAnsi" w:cstheme="minorHAnsi"/>
        </w:rPr>
      </w:pPr>
      <w:r w:rsidRPr="00BC33E5">
        <w:rPr>
          <w:rFonts w:asciiTheme="minorHAnsi" w:eastAsia="Times New Roman" w:hAnsiTheme="minorHAnsi" w:cstheme="minorHAnsi"/>
          <w:color w:val="000000"/>
          <w:sz w:val="28"/>
          <w:szCs w:val="28"/>
          <w:lang w:eastAsia="fr-FR"/>
        </w:rPr>
        <w:t> </w:t>
      </w:r>
      <w:r w:rsidR="00232A36" w:rsidRPr="00BC33E5">
        <w:rPr>
          <w:rFonts w:asciiTheme="minorHAnsi" w:eastAsia="Times New Roman" w:hAnsiTheme="minorHAnsi" w:cstheme="minorHAnsi"/>
          <w:color w:val="000000"/>
          <w:sz w:val="28"/>
          <w:szCs w:val="28"/>
          <w:lang w:eastAsia="fr-FR"/>
        </w:rPr>
        <w:br/>
      </w:r>
      <w:r w:rsidR="00232A36" w:rsidRPr="00BC33E5">
        <w:rPr>
          <w:rFonts w:asciiTheme="minorHAnsi" w:hAnsiTheme="minorHAnsi" w:cstheme="minorHAnsi"/>
        </w:rPr>
        <w:t>A compter du 11 mai 2020, les centres de formation sont susceptibles d’accueillir à nouveau dans leurs centres des stagiaires en formation continue (salariés, indépendants, demandeurs d’emploi).</w:t>
      </w:r>
    </w:p>
    <w:p w14:paraId="264D4D2D" w14:textId="77777777" w:rsidR="00232A36" w:rsidRPr="00232A36" w:rsidRDefault="00232A36" w:rsidP="00232A36">
      <w:pPr>
        <w:pStyle w:val="NormalWeb"/>
        <w:rPr>
          <w:rFonts w:asciiTheme="minorHAnsi" w:hAnsiTheme="minorHAnsi" w:cstheme="minorHAnsi"/>
        </w:rPr>
      </w:pPr>
      <w:r w:rsidRPr="00BC33E5">
        <w:rPr>
          <w:rFonts w:asciiTheme="minorHAnsi" w:hAnsiTheme="minorHAnsi" w:cstheme="minorHAnsi"/>
        </w:rPr>
        <w:t>Les organismes devront nécessairement respecter le protocole national de déconfinement. Un guide ad hoc à destination des organismes de formation, travaillé avec la profession et validé par le ministère du travail, complétera le protocole national et aurait dû être publié le mardi 5 mai sur le site du Ministère du travail, mais nous sommes toujours dans son attente.</w:t>
      </w:r>
    </w:p>
    <w:p w14:paraId="58DADC82" w14:textId="4C444B45" w:rsidR="00232A36" w:rsidRDefault="00232A36" w:rsidP="00FD36E6">
      <w:pPr>
        <w:jc w:val="both"/>
        <w:rPr>
          <w:rFonts w:asciiTheme="minorHAnsi" w:eastAsia="Times New Roman" w:hAnsiTheme="minorHAnsi" w:cstheme="minorHAnsi"/>
          <w:color w:val="000000"/>
          <w:lang w:eastAsia="fr-FR"/>
        </w:rPr>
      </w:pPr>
    </w:p>
    <w:p w14:paraId="730861BE" w14:textId="39D3FADD" w:rsidR="0034558D" w:rsidRPr="002C7FE1" w:rsidRDefault="00F94A7B" w:rsidP="00F94A7B">
      <w:pPr>
        <w:pStyle w:val="Titre1"/>
        <w:rPr>
          <w:rFonts w:eastAsia="Times New Roman"/>
          <w:highlight w:val="yellow"/>
          <w:lang w:eastAsia="fr-FR"/>
        </w:rPr>
      </w:pPr>
      <w:bookmarkStart w:id="28" w:name="_Toc40293604"/>
      <w:r w:rsidRPr="002C7FE1">
        <w:rPr>
          <w:rFonts w:eastAsia="Times New Roman"/>
          <w:highlight w:val="yellow"/>
          <w:lang w:eastAsia="fr-FR"/>
        </w:rPr>
        <w:t>Modalités de réouverture des centres équestres annexés aux établissements du CNEAP</w:t>
      </w:r>
      <w:bookmarkEnd w:id="28"/>
    </w:p>
    <w:p w14:paraId="7E2E84C4" w14:textId="144BB346" w:rsidR="0034558D" w:rsidRPr="002C7FE1" w:rsidRDefault="0034558D" w:rsidP="00FD36E6">
      <w:pPr>
        <w:jc w:val="both"/>
        <w:rPr>
          <w:rFonts w:asciiTheme="minorHAnsi" w:eastAsia="Times New Roman" w:hAnsiTheme="minorHAnsi" w:cstheme="minorHAnsi"/>
          <w:color w:val="000000"/>
          <w:highlight w:val="yellow"/>
          <w:lang w:eastAsia="fr-FR"/>
        </w:rPr>
      </w:pPr>
    </w:p>
    <w:p w14:paraId="24CC54AE" w14:textId="4DBE4A1D" w:rsidR="002C7FE1" w:rsidRDefault="002C7FE1" w:rsidP="002C7FE1">
      <w:pPr>
        <w:jc w:val="both"/>
        <w:rPr>
          <w:rFonts w:asciiTheme="minorHAnsi" w:eastAsia="Times New Roman" w:hAnsiTheme="minorHAnsi" w:cstheme="minorHAnsi"/>
          <w:color w:val="000000"/>
          <w:highlight w:val="yellow"/>
          <w:lang w:eastAsia="fr-FR"/>
        </w:rPr>
      </w:pPr>
      <w:r w:rsidRPr="002C7FE1">
        <w:rPr>
          <w:rFonts w:asciiTheme="minorHAnsi" w:eastAsia="Times New Roman" w:hAnsiTheme="minorHAnsi" w:cstheme="minorHAnsi"/>
          <w:color w:val="000000"/>
          <w:highlight w:val="yellow"/>
          <w:lang w:eastAsia="fr-FR"/>
        </w:rPr>
        <w:t xml:space="preserve">Les établissements recevant du public (ERP) de type PA - établissements de plein air - au sein desquels sont pratiquées des activités équestres sont ouverts au public par dérogation ; ainsi la pratique équestre en « plein air », c'est à dire hors des équipements couverts, est à nouveau autorisée, y compris sur les chemins ouverts au public. </w:t>
      </w:r>
    </w:p>
    <w:p w14:paraId="182E260F" w14:textId="77777777" w:rsidR="002C7FE1" w:rsidRPr="002C7FE1" w:rsidRDefault="002C7FE1" w:rsidP="002C7FE1">
      <w:pPr>
        <w:jc w:val="both"/>
        <w:rPr>
          <w:rFonts w:asciiTheme="minorHAnsi" w:eastAsia="Times New Roman" w:hAnsiTheme="minorHAnsi" w:cstheme="minorHAnsi"/>
          <w:color w:val="000000"/>
          <w:highlight w:val="yellow"/>
          <w:lang w:eastAsia="fr-FR"/>
        </w:rPr>
      </w:pPr>
    </w:p>
    <w:p w14:paraId="4DD96A28" w14:textId="3D76DA07" w:rsidR="002C7FE1" w:rsidRDefault="002C7FE1" w:rsidP="002C7FE1">
      <w:pPr>
        <w:jc w:val="both"/>
        <w:rPr>
          <w:rFonts w:asciiTheme="minorHAnsi" w:eastAsia="Times New Roman" w:hAnsiTheme="minorHAnsi" w:cstheme="minorHAnsi"/>
          <w:color w:val="000000"/>
          <w:highlight w:val="yellow"/>
          <w:lang w:eastAsia="fr-FR"/>
        </w:rPr>
      </w:pPr>
      <w:r w:rsidRPr="002C7FE1">
        <w:rPr>
          <w:rFonts w:asciiTheme="minorHAnsi" w:eastAsia="Times New Roman" w:hAnsiTheme="minorHAnsi" w:cstheme="minorHAnsi"/>
          <w:color w:val="000000"/>
          <w:highlight w:val="yellow"/>
          <w:lang w:eastAsia="fr-FR"/>
        </w:rPr>
        <w:t xml:space="preserve">Toutefois, la pratique équestre ne peut donner lieu à des regroupements de plus de dix personnes sur une même zone mais si le centre équestre dispose de plusieurs carrières, il pourra recevoir plusieurs groupes de 10 personnes maximum chacun. </w:t>
      </w:r>
    </w:p>
    <w:p w14:paraId="13970A73" w14:textId="77777777" w:rsidR="002C7FE1" w:rsidRPr="002C7FE1" w:rsidRDefault="002C7FE1" w:rsidP="002C7FE1">
      <w:pPr>
        <w:jc w:val="both"/>
        <w:rPr>
          <w:rFonts w:asciiTheme="minorHAnsi" w:eastAsia="Times New Roman" w:hAnsiTheme="minorHAnsi" w:cstheme="minorHAnsi"/>
          <w:color w:val="000000"/>
          <w:highlight w:val="yellow"/>
          <w:lang w:eastAsia="fr-FR"/>
        </w:rPr>
      </w:pPr>
    </w:p>
    <w:p w14:paraId="28CA5D4B" w14:textId="77777777" w:rsidR="002C7FE1" w:rsidRPr="002C7FE1" w:rsidRDefault="002C7FE1" w:rsidP="002C7FE1">
      <w:pPr>
        <w:jc w:val="both"/>
        <w:rPr>
          <w:rFonts w:asciiTheme="minorHAnsi" w:eastAsia="Times New Roman" w:hAnsiTheme="minorHAnsi" w:cstheme="minorHAnsi"/>
          <w:color w:val="000000"/>
          <w:highlight w:val="yellow"/>
          <w:lang w:eastAsia="fr-FR"/>
        </w:rPr>
      </w:pPr>
      <w:r w:rsidRPr="002C7FE1">
        <w:rPr>
          <w:rFonts w:asciiTheme="minorHAnsi" w:eastAsia="Times New Roman" w:hAnsiTheme="minorHAnsi" w:cstheme="minorHAnsi"/>
          <w:color w:val="000000"/>
          <w:highlight w:val="yellow"/>
          <w:lang w:eastAsia="fr-FR"/>
        </w:rPr>
        <w:t>La distanciation physique imposée est de cinq mètres pour une activité physique et sportive modérée et de dix mètres pour une activité physique et sportive intense.</w:t>
      </w:r>
    </w:p>
    <w:p w14:paraId="406C1C28" w14:textId="77777777" w:rsidR="002C7FE1" w:rsidRDefault="002C7FE1" w:rsidP="002C7FE1">
      <w:pPr>
        <w:jc w:val="both"/>
        <w:rPr>
          <w:rFonts w:asciiTheme="minorHAnsi" w:eastAsia="Times New Roman" w:hAnsiTheme="minorHAnsi" w:cstheme="minorHAnsi"/>
          <w:color w:val="000000"/>
          <w:highlight w:val="yellow"/>
          <w:lang w:eastAsia="fr-FR"/>
        </w:rPr>
      </w:pPr>
    </w:p>
    <w:p w14:paraId="7669DB23" w14:textId="24789154" w:rsidR="002C7FE1" w:rsidRPr="002C7FE1" w:rsidRDefault="002C7FE1" w:rsidP="002C7FE1">
      <w:pPr>
        <w:jc w:val="both"/>
        <w:rPr>
          <w:rFonts w:asciiTheme="minorHAnsi" w:eastAsia="Times New Roman" w:hAnsiTheme="minorHAnsi" w:cstheme="minorHAnsi"/>
          <w:color w:val="000000"/>
          <w:highlight w:val="yellow"/>
          <w:lang w:eastAsia="fr-FR"/>
        </w:rPr>
      </w:pPr>
      <w:r w:rsidRPr="002C7FE1">
        <w:rPr>
          <w:rFonts w:asciiTheme="minorHAnsi" w:eastAsia="Times New Roman" w:hAnsiTheme="minorHAnsi" w:cstheme="minorHAnsi"/>
          <w:color w:val="000000"/>
          <w:highlight w:val="yellow"/>
          <w:lang w:eastAsia="fr-FR"/>
        </w:rPr>
        <w:t xml:space="preserve">Comme pour l’ensemble des structures recevant du public, il convient de mettre en œuvre un certain nombre de préconisation et de respecter les gestes barrières, ainsi, il faudra plus particulièrement : </w:t>
      </w:r>
    </w:p>
    <w:p w14:paraId="5608C633" w14:textId="77777777" w:rsidR="002C7FE1" w:rsidRPr="002C7FE1" w:rsidRDefault="002C7FE1" w:rsidP="002C7FE1">
      <w:pPr>
        <w:ind w:left="708"/>
        <w:jc w:val="both"/>
        <w:rPr>
          <w:rFonts w:asciiTheme="minorHAnsi" w:eastAsia="Times New Roman" w:hAnsiTheme="minorHAnsi" w:cstheme="minorHAnsi"/>
          <w:color w:val="000000"/>
          <w:highlight w:val="yellow"/>
          <w:lang w:eastAsia="fr-FR"/>
        </w:rPr>
      </w:pPr>
      <w:r w:rsidRPr="002C7FE1">
        <w:rPr>
          <w:rFonts w:asciiTheme="minorHAnsi" w:eastAsia="Times New Roman" w:hAnsiTheme="minorHAnsi" w:cstheme="minorHAnsi"/>
          <w:color w:val="000000"/>
          <w:highlight w:val="yellow"/>
          <w:lang w:eastAsia="fr-FR"/>
        </w:rPr>
        <w:t>•</w:t>
      </w:r>
      <w:r w:rsidRPr="002C7FE1">
        <w:rPr>
          <w:rFonts w:asciiTheme="minorHAnsi" w:eastAsia="Times New Roman" w:hAnsiTheme="minorHAnsi" w:cstheme="minorHAnsi"/>
          <w:color w:val="000000"/>
          <w:highlight w:val="yellow"/>
          <w:lang w:eastAsia="fr-FR"/>
        </w:rPr>
        <w:tab/>
        <w:t>Etablir des zones de circulation au sein de la structure</w:t>
      </w:r>
    </w:p>
    <w:p w14:paraId="29A86F5D" w14:textId="77777777" w:rsidR="002C7FE1" w:rsidRPr="002C7FE1" w:rsidRDefault="002C7FE1" w:rsidP="002C7FE1">
      <w:pPr>
        <w:ind w:left="708"/>
        <w:jc w:val="both"/>
        <w:rPr>
          <w:rFonts w:asciiTheme="minorHAnsi" w:eastAsia="Times New Roman" w:hAnsiTheme="minorHAnsi" w:cstheme="minorHAnsi"/>
          <w:color w:val="000000"/>
          <w:highlight w:val="yellow"/>
          <w:lang w:eastAsia="fr-FR"/>
        </w:rPr>
      </w:pPr>
      <w:r w:rsidRPr="002C7FE1">
        <w:rPr>
          <w:rFonts w:asciiTheme="minorHAnsi" w:eastAsia="Times New Roman" w:hAnsiTheme="minorHAnsi" w:cstheme="minorHAnsi"/>
          <w:color w:val="000000"/>
          <w:highlight w:val="yellow"/>
          <w:lang w:eastAsia="fr-FR"/>
        </w:rPr>
        <w:t>•</w:t>
      </w:r>
      <w:r w:rsidRPr="002C7FE1">
        <w:rPr>
          <w:rFonts w:asciiTheme="minorHAnsi" w:eastAsia="Times New Roman" w:hAnsiTheme="minorHAnsi" w:cstheme="minorHAnsi"/>
          <w:color w:val="000000"/>
          <w:highlight w:val="yellow"/>
          <w:lang w:eastAsia="fr-FR"/>
        </w:rPr>
        <w:tab/>
        <w:t xml:space="preserve">Fermer les espaces collectifs (club house, vestiaires, etc.), les apprenants devront attendre leurs cours à l’extérieur du centre équestre sur le parking ou toute zone suffisamment éloignée du centre équestre et permettant la distanciation sociale. Les moniteurs viendront les chercher sur zone déterminée. </w:t>
      </w:r>
    </w:p>
    <w:p w14:paraId="3DC51EA6" w14:textId="77777777" w:rsidR="002C7FE1" w:rsidRPr="002C7FE1" w:rsidRDefault="002C7FE1" w:rsidP="002C7FE1">
      <w:pPr>
        <w:ind w:left="708"/>
        <w:jc w:val="both"/>
        <w:rPr>
          <w:rFonts w:asciiTheme="minorHAnsi" w:eastAsia="Times New Roman" w:hAnsiTheme="minorHAnsi" w:cstheme="minorHAnsi"/>
          <w:color w:val="000000"/>
          <w:highlight w:val="yellow"/>
          <w:lang w:eastAsia="fr-FR"/>
        </w:rPr>
      </w:pPr>
      <w:r w:rsidRPr="002C7FE1">
        <w:rPr>
          <w:rFonts w:asciiTheme="minorHAnsi" w:eastAsia="Times New Roman" w:hAnsiTheme="minorHAnsi" w:cstheme="minorHAnsi"/>
          <w:color w:val="000000"/>
          <w:highlight w:val="yellow"/>
          <w:lang w:eastAsia="fr-FR"/>
        </w:rPr>
        <w:t>•</w:t>
      </w:r>
      <w:r w:rsidRPr="002C7FE1">
        <w:rPr>
          <w:rFonts w:asciiTheme="minorHAnsi" w:eastAsia="Times New Roman" w:hAnsiTheme="minorHAnsi" w:cstheme="minorHAnsi"/>
          <w:color w:val="000000"/>
          <w:highlight w:val="yellow"/>
          <w:lang w:eastAsia="fr-FR"/>
        </w:rPr>
        <w:tab/>
        <w:t xml:space="preserve">Demander aux cavaliers de venir en tenue et avec leur matériel. </w:t>
      </w:r>
    </w:p>
    <w:p w14:paraId="4E35944E" w14:textId="77777777" w:rsidR="002C7FE1" w:rsidRPr="002C7FE1" w:rsidRDefault="002C7FE1" w:rsidP="002C7FE1">
      <w:pPr>
        <w:ind w:left="708"/>
        <w:jc w:val="both"/>
        <w:rPr>
          <w:rFonts w:asciiTheme="minorHAnsi" w:eastAsia="Times New Roman" w:hAnsiTheme="minorHAnsi" w:cstheme="minorHAnsi"/>
          <w:color w:val="000000"/>
          <w:highlight w:val="yellow"/>
          <w:lang w:eastAsia="fr-FR"/>
        </w:rPr>
      </w:pPr>
      <w:r w:rsidRPr="002C7FE1">
        <w:rPr>
          <w:rFonts w:asciiTheme="minorHAnsi" w:eastAsia="Times New Roman" w:hAnsiTheme="minorHAnsi" w:cstheme="minorHAnsi"/>
          <w:color w:val="000000"/>
          <w:highlight w:val="yellow"/>
          <w:lang w:eastAsia="fr-FR"/>
        </w:rPr>
        <w:t>•</w:t>
      </w:r>
      <w:r w:rsidRPr="002C7FE1">
        <w:rPr>
          <w:rFonts w:asciiTheme="minorHAnsi" w:eastAsia="Times New Roman" w:hAnsiTheme="minorHAnsi" w:cstheme="minorHAnsi"/>
          <w:color w:val="000000"/>
          <w:highlight w:val="yellow"/>
          <w:lang w:eastAsia="fr-FR"/>
        </w:rPr>
        <w:tab/>
        <w:t>Les selles et rennes collectives doivent être désinfectées après chaque utilisation</w:t>
      </w:r>
    </w:p>
    <w:p w14:paraId="7887518B" w14:textId="77777777" w:rsidR="002C7FE1" w:rsidRPr="002C7FE1" w:rsidRDefault="002C7FE1" w:rsidP="002C7FE1">
      <w:pPr>
        <w:ind w:left="708"/>
        <w:jc w:val="both"/>
        <w:rPr>
          <w:rFonts w:asciiTheme="minorHAnsi" w:eastAsia="Times New Roman" w:hAnsiTheme="minorHAnsi" w:cstheme="minorHAnsi"/>
          <w:color w:val="000000"/>
          <w:highlight w:val="yellow"/>
          <w:lang w:eastAsia="fr-FR"/>
        </w:rPr>
      </w:pPr>
      <w:r w:rsidRPr="002C7FE1">
        <w:rPr>
          <w:rFonts w:asciiTheme="minorHAnsi" w:eastAsia="Times New Roman" w:hAnsiTheme="minorHAnsi" w:cstheme="minorHAnsi"/>
          <w:color w:val="000000"/>
          <w:highlight w:val="yellow"/>
          <w:lang w:eastAsia="fr-FR"/>
        </w:rPr>
        <w:t>•</w:t>
      </w:r>
      <w:r w:rsidRPr="002C7FE1">
        <w:rPr>
          <w:rFonts w:asciiTheme="minorHAnsi" w:eastAsia="Times New Roman" w:hAnsiTheme="minorHAnsi" w:cstheme="minorHAnsi"/>
          <w:color w:val="000000"/>
          <w:highlight w:val="yellow"/>
          <w:lang w:eastAsia="fr-FR"/>
        </w:rPr>
        <w:tab/>
        <w:t>Eviter tous contacts entre les agents et les cavaliers en réservant exclusivement aux agents l’accès aux salles de repos, de repas et vestiaires. Deux équipes d’agents sont constituées (de moniteurs et palefreniers), ces deux équipes ne doivent pas se rencontrer pour essayer de garantir un minimum d’agents en capacité de prodiguer les soins aux chevaux</w:t>
      </w:r>
    </w:p>
    <w:p w14:paraId="7A504032" w14:textId="77777777" w:rsidR="002C7FE1" w:rsidRPr="002C7FE1" w:rsidRDefault="002C7FE1" w:rsidP="002C7FE1">
      <w:pPr>
        <w:ind w:left="708"/>
        <w:jc w:val="both"/>
        <w:rPr>
          <w:rFonts w:asciiTheme="minorHAnsi" w:eastAsia="Times New Roman" w:hAnsiTheme="minorHAnsi" w:cstheme="minorHAnsi"/>
          <w:color w:val="000000"/>
          <w:highlight w:val="yellow"/>
          <w:lang w:eastAsia="fr-FR"/>
        </w:rPr>
      </w:pPr>
      <w:r w:rsidRPr="002C7FE1">
        <w:rPr>
          <w:rFonts w:asciiTheme="minorHAnsi" w:eastAsia="Times New Roman" w:hAnsiTheme="minorHAnsi" w:cstheme="minorHAnsi"/>
          <w:color w:val="000000"/>
          <w:highlight w:val="yellow"/>
          <w:lang w:eastAsia="fr-FR"/>
        </w:rPr>
        <w:lastRenderedPageBreak/>
        <w:t>•</w:t>
      </w:r>
      <w:r w:rsidRPr="002C7FE1">
        <w:rPr>
          <w:rFonts w:asciiTheme="minorHAnsi" w:eastAsia="Times New Roman" w:hAnsiTheme="minorHAnsi" w:cstheme="minorHAnsi"/>
          <w:color w:val="000000"/>
          <w:highlight w:val="yellow"/>
          <w:lang w:eastAsia="fr-FR"/>
        </w:rPr>
        <w:tab/>
        <w:t>Etablir un planning de réservation pour les accès propriétaires. Différencier les horaires des plannings des cours et ne pas enchainer les reprises</w:t>
      </w:r>
    </w:p>
    <w:p w14:paraId="73BBC45C" w14:textId="77777777" w:rsidR="002C7FE1" w:rsidRPr="002C7FE1" w:rsidRDefault="002C7FE1" w:rsidP="002C7FE1">
      <w:pPr>
        <w:jc w:val="both"/>
        <w:rPr>
          <w:rFonts w:asciiTheme="minorHAnsi" w:eastAsia="Times New Roman" w:hAnsiTheme="minorHAnsi" w:cstheme="minorHAnsi"/>
          <w:color w:val="000000"/>
          <w:highlight w:val="yellow"/>
          <w:lang w:eastAsia="fr-FR"/>
        </w:rPr>
      </w:pPr>
    </w:p>
    <w:p w14:paraId="372946BE" w14:textId="0568E38E" w:rsidR="00F94A7B" w:rsidRDefault="002C7FE1" w:rsidP="002C7FE1">
      <w:pPr>
        <w:jc w:val="both"/>
        <w:rPr>
          <w:rFonts w:asciiTheme="minorHAnsi" w:eastAsia="Times New Roman" w:hAnsiTheme="minorHAnsi" w:cstheme="minorHAnsi"/>
          <w:color w:val="000000"/>
          <w:lang w:eastAsia="fr-FR"/>
        </w:rPr>
      </w:pPr>
      <w:r w:rsidRPr="002C7FE1">
        <w:rPr>
          <w:rFonts w:asciiTheme="minorHAnsi" w:eastAsia="Times New Roman" w:hAnsiTheme="minorHAnsi" w:cstheme="minorHAnsi"/>
          <w:color w:val="000000"/>
          <w:highlight w:val="yellow"/>
          <w:lang w:eastAsia="fr-FR"/>
        </w:rPr>
        <w:t>Ci-joint des pièces jointes issues de la FFE sur les mesures à mettre en place.</w:t>
      </w:r>
    </w:p>
    <w:p w14:paraId="1C05A062" w14:textId="77777777" w:rsidR="00F94A7B" w:rsidRPr="009C569F" w:rsidRDefault="00F94A7B" w:rsidP="00FD36E6">
      <w:pPr>
        <w:jc w:val="both"/>
        <w:rPr>
          <w:rFonts w:asciiTheme="minorHAnsi" w:eastAsia="Times New Roman" w:hAnsiTheme="minorHAnsi" w:cstheme="minorHAnsi"/>
          <w:color w:val="000000"/>
          <w:lang w:eastAsia="fr-FR"/>
        </w:rPr>
      </w:pPr>
    </w:p>
    <w:p w14:paraId="20C80A1F" w14:textId="7D9AE006" w:rsidR="00491346" w:rsidRPr="009C569F" w:rsidRDefault="00491346" w:rsidP="004236CA">
      <w:pPr>
        <w:pStyle w:val="Titre1"/>
      </w:pPr>
      <w:bookmarkStart w:id="29" w:name="_Toc36486711"/>
      <w:bookmarkStart w:id="30" w:name="_Toc36486850"/>
      <w:bookmarkStart w:id="31" w:name="_Toc40293605"/>
      <w:r w:rsidRPr="009C569F">
        <w:t>Maintien des prestations d’hébergement ?</w:t>
      </w:r>
      <w:bookmarkEnd w:id="29"/>
      <w:bookmarkEnd w:id="30"/>
      <w:bookmarkEnd w:id="31"/>
      <w:r w:rsidRPr="009C569F">
        <w:t xml:space="preserve"> </w:t>
      </w:r>
    </w:p>
    <w:p w14:paraId="39913560" w14:textId="77777777" w:rsidR="0018327A" w:rsidRPr="009C569F" w:rsidRDefault="0018327A" w:rsidP="0018327A">
      <w:pPr>
        <w:pStyle w:val="Paragraphedeliste"/>
        <w:ind w:left="1080"/>
        <w:jc w:val="both"/>
        <w:rPr>
          <w:rFonts w:asciiTheme="minorHAnsi" w:hAnsiTheme="minorHAnsi" w:cstheme="minorHAnsi"/>
          <w:b/>
          <w:bCs/>
          <w:color w:val="FF0000"/>
          <w:sz w:val="36"/>
          <w:szCs w:val="36"/>
        </w:rPr>
      </w:pPr>
    </w:p>
    <w:p w14:paraId="552F07E6" w14:textId="55BC36CD" w:rsidR="00491346" w:rsidRPr="009C569F" w:rsidRDefault="00491346" w:rsidP="00491346">
      <w:pPr>
        <w:jc w:val="both"/>
        <w:rPr>
          <w:rFonts w:asciiTheme="minorHAnsi" w:eastAsia="Times New Roman" w:hAnsiTheme="minorHAnsi" w:cstheme="minorHAnsi"/>
          <w:color w:val="000000"/>
          <w:lang w:eastAsia="fr-FR"/>
        </w:rPr>
      </w:pPr>
      <w:r w:rsidRPr="009C569F">
        <w:rPr>
          <w:rFonts w:asciiTheme="minorHAnsi" w:eastAsia="Times New Roman" w:hAnsiTheme="minorHAnsi" w:cstheme="minorHAnsi"/>
          <w:color w:val="000000"/>
          <w:lang w:eastAsia="fr-FR"/>
        </w:rPr>
        <w:t xml:space="preserve">Oui, dans certaines circonstances : « les prestations d'hébergement sont en outre maintenues </w:t>
      </w:r>
      <w:r w:rsidRPr="009C569F">
        <w:rPr>
          <w:rFonts w:asciiTheme="minorHAnsi" w:eastAsia="Times New Roman" w:hAnsiTheme="minorHAnsi" w:cstheme="minorHAnsi"/>
          <w:b/>
          <w:bCs/>
          <w:color w:val="000000"/>
          <w:lang w:eastAsia="fr-FR"/>
        </w:rPr>
        <w:t>pour les usagers qui sont dans l'incapacité de rejoindre leur domicile</w:t>
      </w:r>
      <w:r w:rsidRPr="009C569F">
        <w:rPr>
          <w:rFonts w:asciiTheme="minorHAnsi" w:eastAsia="Times New Roman" w:hAnsiTheme="minorHAnsi" w:cstheme="minorHAnsi"/>
          <w:color w:val="000000"/>
          <w:lang w:eastAsia="fr-FR"/>
        </w:rPr>
        <w:t>. » (arrêté du 14 mars 2020 portant diverses mesures relatives à la lutte contre la propagation du virus COVID-19)</w:t>
      </w:r>
    </w:p>
    <w:p w14:paraId="6B82AFB4" w14:textId="77777777" w:rsidR="00A31CDA" w:rsidRPr="009C569F" w:rsidRDefault="00A31CDA" w:rsidP="00A31CDA">
      <w:pPr>
        <w:rPr>
          <w:rFonts w:asciiTheme="minorHAnsi" w:eastAsia="Times New Roman" w:hAnsiTheme="minorHAnsi" w:cstheme="minorHAnsi"/>
          <w:b/>
          <w:bCs/>
          <w:i/>
          <w:iCs/>
          <w:color w:val="FF0000"/>
          <w:lang w:eastAsia="fr-FR"/>
        </w:rPr>
      </w:pPr>
    </w:p>
    <w:p w14:paraId="473F9220" w14:textId="744A8FFC" w:rsidR="00A31CDA" w:rsidRPr="009C569F" w:rsidRDefault="00491346" w:rsidP="00A31CDA">
      <w:pPr>
        <w:rPr>
          <w:rFonts w:asciiTheme="minorHAnsi" w:eastAsia="Times New Roman" w:hAnsiTheme="minorHAnsi" w:cstheme="minorHAnsi"/>
          <w:b/>
          <w:bCs/>
          <w:i/>
          <w:iCs/>
          <w:color w:val="FF0000"/>
          <w:lang w:eastAsia="fr-FR"/>
        </w:rPr>
      </w:pPr>
      <w:r w:rsidRPr="009C569F">
        <w:rPr>
          <w:rFonts w:asciiTheme="minorHAnsi" w:eastAsia="Times New Roman" w:hAnsiTheme="minorHAnsi" w:cstheme="minorHAnsi"/>
          <w:b/>
          <w:bCs/>
          <w:i/>
          <w:iCs/>
          <w:color w:val="FF0000"/>
          <w:lang w:eastAsia="fr-FR"/>
        </w:rPr>
        <w:t>Le confinement autorise-t-il à prendre un transport en commun ou un véhicule pour faire 20 ou 200 km pour rentrer chez soi ?</w:t>
      </w:r>
    </w:p>
    <w:p w14:paraId="55E40245" w14:textId="5E0C6AA4" w:rsidR="00491346" w:rsidRPr="009C569F" w:rsidRDefault="00491346" w:rsidP="00A31CDA">
      <w:pPr>
        <w:rPr>
          <w:rFonts w:asciiTheme="minorHAnsi" w:eastAsia="Times New Roman" w:hAnsiTheme="minorHAnsi" w:cstheme="minorHAnsi"/>
          <w:b/>
          <w:bCs/>
          <w:i/>
          <w:iCs/>
          <w:color w:val="FF0000"/>
          <w:lang w:eastAsia="fr-FR"/>
        </w:rPr>
      </w:pPr>
      <w:r w:rsidRPr="009C569F">
        <w:rPr>
          <w:rFonts w:asciiTheme="minorHAnsi" w:eastAsia="Times New Roman" w:hAnsiTheme="minorHAnsi" w:cstheme="minorHAnsi"/>
          <w:i/>
          <w:iCs/>
          <w:color w:val="2D5193"/>
          <w:lang w:eastAsia="fr-FR"/>
        </w:rPr>
        <w:br/>
      </w:r>
      <w:r w:rsidRPr="009C569F">
        <w:rPr>
          <w:rFonts w:asciiTheme="minorHAnsi" w:eastAsia="Times New Roman" w:hAnsiTheme="minorHAnsi" w:cstheme="minorHAnsi"/>
          <w:lang w:eastAsia="fr-FR"/>
        </w:rPr>
        <w:t xml:space="preserve">La réponse du SAJ du MAA qui nous renvoie à la </w:t>
      </w:r>
      <w:r w:rsidRPr="009C569F">
        <w:rPr>
          <w:rFonts w:asciiTheme="minorHAnsi" w:eastAsia="Times New Roman" w:hAnsiTheme="minorHAnsi" w:cstheme="minorHAnsi"/>
          <w:color w:val="0560BF"/>
          <w:lang w:eastAsia="fr-FR"/>
        </w:rPr>
        <w:t xml:space="preserve">FAQ du </w:t>
      </w:r>
      <w:r w:rsidR="008D6776" w:rsidRPr="009C569F">
        <w:rPr>
          <w:rFonts w:asciiTheme="minorHAnsi" w:eastAsia="Times New Roman" w:hAnsiTheme="minorHAnsi" w:cstheme="minorHAnsi"/>
          <w:color w:val="0560BF"/>
          <w:lang w:eastAsia="fr-FR"/>
        </w:rPr>
        <w:t>ministère</w:t>
      </w:r>
      <w:r w:rsidRPr="009C569F">
        <w:rPr>
          <w:rFonts w:asciiTheme="minorHAnsi" w:eastAsia="Times New Roman" w:hAnsiTheme="minorHAnsi" w:cstheme="minorHAnsi"/>
          <w:color w:val="0560BF"/>
          <w:lang w:eastAsia="fr-FR"/>
        </w:rPr>
        <w:t xml:space="preserve"> de l’</w:t>
      </w:r>
      <w:r w:rsidR="008D6776" w:rsidRPr="009C569F">
        <w:rPr>
          <w:rFonts w:asciiTheme="minorHAnsi" w:eastAsia="Times New Roman" w:hAnsiTheme="minorHAnsi" w:cstheme="minorHAnsi"/>
          <w:color w:val="0560BF"/>
          <w:lang w:eastAsia="fr-FR"/>
        </w:rPr>
        <w:t>intérieur</w:t>
      </w:r>
      <w:r w:rsidRPr="009C569F">
        <w:rPr>
          <w:rFonts w:asciiTheme="minorHAnsi" w:eastAsia="Times New Roman" w:hAnsiTheme="minorHAnsi" w:cstheme="minorHAnsi"/>
          <w:color w:val="0560BF"/>
          <w:lang w:eastAsia="fr-FR"/>
        </w:rPr>
        <w:t xml:space="preserve">. </w:t>
      </w:r>
    </w:p>
    <w:p w14:paraId="27380103" w14:textId="6FA29D36" w:rsidR="00491346" w:rsidRPr="009C569F" w:rsidRDefault="00491346" w:rsidP="00A31CDA">
      <w:pPr>
        <w:rPr>
          <w:rFonts w:asciiTheme="minorHAnsi" w:eastAsia="Times New Roman" w:hAnsiTheme="minorHAnsi" w:cstheme="minorHAnsi"/>
          <w:b/>
          <w:bCs/>
          <w:lang w:eastAsia="fr-FR"/>
        </w:rPr>
      </w:pPr>
      <w:r w:rsidRPr="009C569F">
        <w:rPr>
          <w:rFonts w:asciiTheme="minorHAnsi" w:eastAsia="Times New Roman" w:hAnsiTheme="minorHAnsi" w:cstheme="minorHAnsi"/>
          <w:lang w:eastAsia="fr-FR"/>
        </w:rPr>
        <w:t xml:space="preserve">Les </w:t>
      </w:r>
      <w:r w:rsidR="008D6776" w:rsidRPr="009C569F">
        <w:rPr>
          <w:rFonts w:asciiTheme="minorHAnsi" w:eastAsia="Times New Roman" w:hAnsiTheme="minorHAnsi" w:cstheme="minorHAnsi"/>
          <w:lang w:eastAsia="fr-FR"/>
        </w:rPr>
        <w:t>élèves</w:t>
      </w:r>
      <w:r w:rsidRPr="009C569F">
        <w:rPr>
          <w:rFonts w:asciiTheme="minorHAnsi" w:eastAsia="Times New Roman" w:hAnsiTheme="minorHAnsi" w:cstheme="minorHAnsi"/>
          <w:lang w:eastAsia="fr-FR"/>
        </w:rPr>
        <w:t xml:space="preserve"> doivent </w:t>
      </w:r>
      <w:r w:rsidR="008D6776" w:rsidRPr="009C569F">
        <w:rPr>
          <w:rFonts w:asciiTheme="minorHAnsi" w:eastAsia="Times New Roman" w:hAnsiTheme="minorHAnsi" w:cstheme="minorHAnsi"/>
          <w:b/>
          <w:bCs/>
          <w:lang w:eastAsia="fr-FR"/>
        </w:rPr>
        <w:t>évidemment</w:t>
      </w:r>
      <w:r w:rsidRPr="009C569F">
        <w:rPr>
          <w:rFonts w:asciiTheme="minorHAnsi" w:eastAsia="Times New Roman" w:hAnsiTheme="minorHAnsi" w:cstheme="minorHAnsi"/>
          <w:b/>
          <w:bCs/>
          <w:lang w:eastAsia="fr-FR"/>
        </w:rPr>
        <w:t xml:space="preserve"> quitter l'internat au plus vite pour rejoindre leur domicile. </w:t>
      </w:r>
    </w:p>
    <w:p w14:paraId="2A8B91CE" w14:textId="77777777" w:rsidR="00491346" w:rsidRPr="009C569F" w:rsidRDefault="00491346" w:rsidP="00A31CDA">
      <w:pPr>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 xml:space="preserve">Le retour au domicile est donc recommandé en respectant scrupuleusement les consignes suivantes : </w:t>
      </w:r>
    </w:p>
    <w:p w14:paraId="47654AC7" w14:textId="77777777" w:rsidR="00491346" w:rsidRPr="009C569F" w:rsidRDefault="00491346" w:rsidP="00A31CDA">
      <w:pPr>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 xml:space="preserve">Attestation de déplacement dérogatoire signée par l'élève en cochant la première case (motif professionnel) + courrier du chef d'établissement certifiant que le jeune doit rejoindre son domicile. </w:t>
      </w:r>
    </w:p>
    <w:p w14:paraId="5AC12E95" w14:textId="0F9B81A8" w:rsidR="00AF2C83" w:rsidRPr="009C569F" w:rsidRDefault="00491346" w:rsidP="00A31CDA">
      <w:pPr>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 xml:space="preserve">Si un parent vient chercher son enfant, il doit également se munir de son attestation individuelle en cochant "déplacements pour motif familial impérieux". </w:t>
      </w:r>
    </w:p>
    <w:p w14:paraId="5BC9C7D9" w14:textId="77777777" w:rsidR="00A31CDA" w:rsidRPr="009C569F" w:rsidRDefault="00A31CDA" w:rsidP="00A31CDA">
      <w:pPr>
        <w:rPr>
          <w:rFonts w:asciiTheme="minorHAnsi" w:eastAsia="Times New Roman" w:hAnsiTheme="minorHAnsi" w:cstheme="minorHAnsi"/>
          <w:lang w:eastAsia="fr-FR"/>
        </w:rPr>
      </w:pPr>
    </w:p>
    <w:p w14:paraId="1AA125EF" w14:textId="79B89BD8" w:rsidR="00247ACD" w:rsidRPr="009C569F" w:rsidRDefault="00247ACD" w:rsidP="004236CA">
      <w:pPr>
        <w:pStyle w:val="Titre1"/>
        <w:rPr>
          <w:szCs w:val="40"/>
        </w:rPr>
      </w:pPr>
      <w:bookmarkStart w:id="32" w:name="_Toc36486712"/>
      <w:bookmarkStart w:id="33" w:name="_Toc36486851"/>
      <w:bookmarkStart w:id="34" w:name="_Toc40293606"/>
      <w:r w:rsidRPr="009C569F">
        <w:t>Déplacements des bénévoles : venue dans les associations</w:t>
      </w:r>
      <w:bookmarkEnd w:id="32"/>
      <w:bookmarkEnd w:id="33"/>
      <w:bookmarkEnd w:id="34"/>
    </w:p>
    <w:p w14:paraId="3338F6A6" w14:textId="77777777" w:rsidR="00247ACD" w:rsidRPr="009C569F" w:rsidRDefault="00247ACD" w:rsidP="00FD36E6">
      <w:pPr>
        <w:jc w:val="both"/>
        <w:rPr>
          <w:rFonts w:asciiTheme="minorHAnsi" w:eastAsia="Times New Roman" w:hAnsiTheme="minorHAnsi" w:cstheme="minorHAnsi"/>
          <w:color w:val="000000"/>
          <w:sz w:val="28"/>
          <w:szCs w:val="28"/>
          <w:lang w:eastAsia="fr-FR"/>
        </w:rPr>
      </w:pPr>
      <w:r w:rsidRPr="009C569F">
        <w:rPr>
          <w:rFonts w:asciiTheme="minorHAnsi" w:eastAsia="Times New Roman" w:hAnsiTheme="minorHAnsi" w:cstheme="minorHAnsi"/>
          <w:color w:val="000000"/>
          <w:lang w:eastAsia="fr-FR"/>
        </w:rPr>
        <w:t> </w:t>
      </w:r>
    </w:p>
    <w:p w14:paraId="2B5B1A51" w14:textId="77777777" w:rsidR="00247ACD" w:rsidRPr="009C569F" w:rsidRDefault="00247ACD" w:rsidP="00FD36E6">
      <w:pPr>
        <w:jc w:val="both"/>
        <w:rPr>
          <w:rFonts w:asciiTheme="minorHAnsi" w:eastAsia="Times New Roman" w:hAnsiTheme="minorHAnsi" w:cstheme="minorHAnsi"/>
          <w:color w:val="000000"/>
          <w:sz w:val="28"/>
          <w:szCs w:val="28"/>
          <w:lang w:eastAsia="fr-FR"/>
        </w:rPr>
      </w:pPr>
      <w:r w:rsidRPr="009C569F">
        <w:rPr>
          <w:rFonts w:asciiTheme="minorHAnsi" w:eastAsia="Times New Roman" w:hAnsiTheme="minorHAnsi" w:cstheme="minorHAnsi"/>
          <w:color w:val="000000"/>
          <w:lang w:eastAsia="fr-FR"/>
        </w:rPr>
        <w:t>Les bénévoles, tels que les administrateurs, n’étant pas des salariés sous contrat avec les associations, le cadre des 5 situations de déplacements fixé par l’État en cette période de confinement, ne les autorise pas de se déplacer avec une simple attestation sur l’honneur, pour se rendre dans les associations pour réaliser des tâches, d’autant plus, souvent administratives. Il conviendra, tant que faire se peut, de « travailler » à distance avec ces bénévoles lorsque cela est possible.</w:t>
      </w:r>
    </w:p>
    <w:p w14:paraId="610D715C" w14:textId="77777777" w:rsidR="00247ACD" w:rsidRPr="009C569F" w:rsidRDefault="00247ACD" w:rsidP="00FD36E6">
      <w:pPr>
        <w:jc w:val="both"/>
        <w:rPr>
          <w:rFonts w:asciiTheme="minorHAnsi" w:eastAsia="Times New Roman" w:hAnsiTheme="minorHAnsi" w:cstheme="minorHAnsi"/>
          <w:color w:val="000000"/>
          <w:sz w:val="28"/>
          <w:szCs w:val="28"/>
          <w:lang w:eastAsia="fr-FR"/>
        </w:rPr>
      </w:pPr>
      <w:r w:rsidRPr="009C569F">
        <w:rPr>
          <w:rFonts w:asciiTheme="minorHAnsi" w:eastAsia="Times New Roman" w:hAnsiTheme="minorHAnsi" w:cstheme="minorHAnsi"/>
          <w:color w:val="000000"/>
          <w:lang w:eastAsia="fr-FR"/>
        </w:rPr>
        <w:t> </w:t>
      </w:r>
    </w:p>
    <w:p w14:paraId="577D03CB" w14:textId="2ED2B191" w:rsidR="00F679A1" w:rsidRPr="009C569F" w:rsidRDefault="00247ACD" w:rsidP="00FD36E6">
      <w:pPr>
        <w:jc w:val="both"/>
        <w:rPr>
          <w:rFonts w:asciiTheme="minorHAnsi" w:eastAsia="Times New Roman" w:hAnsiTheme="minorHAnsi" w:cstheme="minorHAnsi"/>
          <w:color w:val="000000"/>
          <w:sz w:val="28"/>
          <w:szCs w:val="28"/>
          <w:lang w:eastAsia="fr-FR"/>
        </w:rPr>
      </w:pPr>
      <w:r w:rsidRPr="009C569F">
        <w:rPr>
          <w:rFonts w:asciiTheme="minorHAnsi" w:eastAsia="Times New Roman" w:hAnsiTheme="minorHAnsi" w:cstheme="minorHAnsi"/>
          <w:color w:val="000000"/>
          <w:lang w:eastAsia="fr-FR"/>
        </w:rPr>
        <w:t>De la même manière, l’accueil d’élèves, de parents, d’enseignants de droit public, ou de tout autre bénévole (qui agit bénévolement en dehors d’un contrat de travail avec l’association) pour « travailler » sur les exploitations agricoles des établissements n’est autorisé, pour cette même raison : pas de déplacement des bénévoles, puisqu’ils ne sont pas des « salariés ».</w:t>
      </w:r>
    </w:p>
    <w:p w14:paraId="72075F94" w14:textId="77777777" w:rsidR="00F679A1" w:rsidRPr="009C569F" w:rsidRDefault="00F679A1" w:rsidP="00FD36E6">
      <w:pPr>
        <w:jc w:val="both"/>
        <w:rPr>
          <w:rFonts w:asciiTheme="minorHAnsi" w:hAnsiTheme="minorHAnsi" w:cstheme="minorHAnsi"/>
          <w:b/>
          <w:bCs/>
          <w:color w:val="FF0000"/>
          <w:sz w:val="40"/>
          <w:szCs w:val="40"/>
        </w:rPr>
      </w:pPr>
    </w:p>
    <w:p w14:paraId="7430F8B3" w14:textId="580E48BA" w:rsidR="00743AC5" w:rsidRPr="009C569F" w:rsidRDefault="00743AC5" w:rsidP="004236CA">
      <w:pPr>
        <w:pStyle w:val="Titre1"/>
      </w:pPr>
      <w:bookmarkStart w:id="35" w:name="_Toc36486713"/>
      <w:bookmarkStart w:id="36" w:name="_Toc36486852"/>
      <w:bookmarkStart w:id="37" w:name="_Toc40293607"/>
      <w:r w:rsidRPr="009C569F">
        <w:lastRenderedPageBreak/>
        <w:t>G</w:t>
      </w:r>
      <w:r w:rsidR="00C86FB4" w:rsidRPr="009C569F">
        <w:t>estion des personnels</w:t>
      </w:r>
      <w:bookmarkEnd w:id="35"/>
      <w:bookmarkEnd w:id="36"/>
      <w:bookmarkEnd w:id="37"/>
    </w:p>
    <w:p w14:paraId="73A2E203" w14:textId="55894E61" w:rsidR="00733AF8" w:rsidRPr="009C569F" w:rsidRDefault="00733AF8" w:rsidP="00733AF8">
      <w:pPr>
        <w:jc w:val="both"/>
        <w:rPr>
          <w:rFonts w:asciiTheme="minorHAnsi" w:hAnsiTheme="minorHAnsi" w:cstheme="minorHAnsi"/>
          <w:b/>
          <w:bCs/>
          <w:u w:val="single"/>
        </w:rPr>
      </w:pPr>
      <w:r w:rsidRPr="009C569F">
        <w:rPr>
          <w:rFonts w:asciiTheme="minorHAnsi" w:hAnsiTheme="minorHAnsi" w:cstheme="minorHAnsi"/>
          <w:b/>
          <w:bCs/>
          <w:u w:val="single"/>
        </w:rPr>
        <w:t xml:space="preserve"> </w:t>
      </w:r>
    </w:p>
    <w:p w14:paraId="4AC577A3" w14:textId="7D488392" w:rsidR="00733AF8" w:rsidRPr="00FF552E" w:rsidRDefault="00733AF8" w:rsidP="00733AF8">
      <w:pPr>
        <w:jc w:val="both"/>
        <w:rPr>
          <w:rFonts w:asciiTheme="minorHAnsi" w:hAnsiTheme="minorHAnsi" w:cstheme="minorHAnsi"/>
          <w:b/>
          <w:bCs/>
          <w:sz w:val="18"/>
          <w:szCs w:val="18"/>
          <w:u w:val="single"/>
        </w:rPr>
      </w:pPr>
      <w:r w:rsidRPr="00FF552E">
        <w:rPr>
          <w:rFonts w:asciiTheme="minorHAnsi" w:hAnsiTheme="minorHAnsi" w:cstheme="minorHAnsi"/>
          <w:b/>
          <w:bCs/>
          <w:sz w:val="18"/>
          <w:szCs w:val="18"/>
          <w:u w:val="single"/>
        </w:rPr>
        <w:t>Le principe est celui d’un recours massif au travail à distance</w:t>
      </w:r>
      <w:r w:rsidR="0084557A" w:rsidRPr="00FF552E">
        <w:rPr>
          <w:rFonts w:asciiTheme="minorHAnsi" w:hAnsiTheme="minorHAnsi" w:cstheme="minorHAnsi"/>
          <w:b/>
          <w:bCs/>
          <w:sz w:val="18"/>
          <w:szCs w:val="18"/>
          <w:u w:val="single"/>
        </w:rPr>
        <w:t xml:space="preserve"> lorsque cela est </w:t>
      </w:r>
      <w:r w:rsidR="0051240B" w:rsidRPr="00FF552E">
        <w:rPr>
          <w:rFonts w:asciiTheme="minorHAnsi" w:hAnsiTheme="minorHAnsi" w:cstheme="minorHAnsi"/>
          <w:b/>
          <w:bCs/>
          <w:sz w:val="18"/>
          <w:szCs w:val="18"/>
          <w:u w:val="single"/>
        </w:rPr>
        <w:t>possible</w:t>
      </w:r>
      <w:r w:rsidRPr="00FF552E">
        <w:rPr>
          <w:rFonts w:asciiTheme="minorHAnsi" w:hAnsiTheme="minorHAnsi" w:cstheme="minorHAnsi"/>
          <w:b/>
          <w:bCs/>
          <w:sz w:val="18"/>
          <w:szCs w:val="18"/>
          <w:u w:val="single"/>
        </w:rPr>
        <w:t>.</w:t>
      </w:r>
    </w:p>
    <w:p w14:paraId="148B8D72" w14:textId="68C02DFD" w:rsidR="00733AF8" w:rsidRPr="00FF552E" w:rsidRDefault="005528D3" w:rsidP="00733AF8">
      <w:pPr>
        <w:jc w:val="both"/>
        <w:rPr>
          <w:rFonts w:asciiTheme="minorHAnsi" w:hAnsiTheme="minorHAnsi" w:cstheme="minorHAnsi"/>
          <w:b/>
          <w:bCs/>
          <w:sz w:val="18"/>
          <w:szCs w:val="18"/>
          <w:u w:val="single"/>
        </w:rPr>
      </w:pPr>
      <w:r w:rsidRPr="00FF552E">
        <w:rPr>
          <w:rFonts w:asciiTheme="minorHAnsi" w:hAnsiTheme="minorHAnsi" w:cstheme="minorHAnsi"/>
          <w:b/>
          <w:bCs/>
          <w:sz w:val="18"/>
          <w:szCs w:val="18"/>
          <w:u w:val="single"/>
        </w:rPr>
        <w:t>Pour autant, c</w:t>
      </w:r>
      <w:r w:rsidR="00733AF8" w:rsidRPr="00FF552E">
        <w:rPr>
          <w:rFonts w:asciiTheme="minorHAnsi" w:hAnsiTheme="minorHAnsi" w:cstheme="minorHAnsi"/>
          <w:b/>
          <w:bCs/>
          <w:sz w:val="18"/>
          <w:szCs w:val="18"/>
          <w:u w:val="single"/>
        </w:rPr>
        <w:t xml:space="preserve">ertaines personnes seront néanmoins mobilisées </w:t>
      </w:r>
      <w:r w:rsidR="00CD4981" w:rsidRPr="00FF552E">
        <w:rPr>
          <w:rFonts w:asciiTheme="minorHAnsi" w:hAnsiTheme="minorHAnsi" w:cstheme="minorHAnsi"/>
          <w:b/>
          <w:bCs/>
          <w:sz w:val="18"/>
          <w:szCs w:val="18"/>
          <w:u w:val="single"/>
        </w:rPr>
        <w:t xml:space="preserve">sur site </w:t>
      </w:r>
      <w:r w:rsidR="00733AF8" w:rsidRPr="00FF552E">
        <w:rPr>
          <w:rFonts w:asciiTheme="minorHAnsi" w:hAnsiTheme="minorHAnsi" w:cstheme="minorHAnsi"/>
          <w:b/>
          <w:bCs/>
          <w:sz w:val="18"/>
          <w:szCs w:val="18"/>
          <w:u w:val="single"/>
        </w:rPr>
        <w:t>dans les établissements.</w:t>
      </w:r>
    </w:p>
    <w:p w14:paraId="48BE111A" w14:textId="77777777" w:rsidR="00733AF8" w:rsidRPr="00FF552E" w:rsidRDefault="00733AF8" w:rsidP="00733AF8">
      <w:pPr>
        <w:jc w:val="both"/>
        <w:rPr>
          <w:rFonts w:asciiTheme="minorHAnsi" w:hAnsiTheme="minorHAnsi" w:cstheme="minorHAnsi"/>
          <w:sz w:val="18"/>
          <w:szCs w:val="18"/>
        </w:rPr>
      </w:pPr>
    </w:p>
    <w:p w14:paraId="3EA2DF3F" w14:textId="77777777" w:rsidR="00733AF8" w:rsidRPr="00FF552E" w:rsidRDefault="00733AF8" w:rsidP="00733AF8">
      <w:pPr>
        <w:pStyle w:val="xmsonormal"/>
        <w:spacing w:before="0" w:beforeAutospacing="0" w:after="0" w:afterAutospacing="0"/>
        <w:jc w:val="both"/>
        <w:rPr>
          <w:rFonts w:asciiTheme="minorHAnsi" w:hAnsiTheme="minorHAnsi" w:cstheme="minorHAnsi"/>
          <w:sz w:val="18"/>
          <w:szCs w:val="18"/>
        </w:rPr>
      </w:pPr>
      <w:r w:rsidRPr="00FF552E">
        <w:rPr>
          <w:rFonts w:asciiTheme="minorHAnsi" w:hAnsiTheme="minorHAnsi" w:cstheme="minorHAnsi"/>
          <w:sz w:val="18"/>
          <w:szCs w:val="18"/>
        </w:rPr>
        <w:t>Si les établissements sont fermés jusqu’à nouvel ordre, il faut distinguer « l’établissement » qui ne peut accueillir des apprenants de « l’association » dont l’activité demeure et qu’il faut préserver (continuité pédagogique, exploitations agricoles ateliers technologiques, internats permanents par exemple).</w:t>
      </w:r>
    </w:p>
    <w:p w14:paraId="095B54B3" w14:textId="77777777" w:rsidR="00733AF8" w:rsidRPr="00FF552E" w:rsidRDefault="00733AF8" w:rsidP="00733AF8">
      <w:pPr>
        <w:pStyle w:val="xmsonormal"/>
        <w:spacing w:before="0" w:beforeAutospacing="0" w:after="0" w:afterAutospacing="0"/>
        <w:jc w:val="both"/>
        <w:rPr>
          <w:rFonts w:asciiTheme="minorHAnsi" w:hAnsiTheme="minorHAnsi" w:cstheme="minorHAnsi"/>
          <w:sz w:val="18"/>
          <w:szCs w:val="18"/>
        </w:rPr>
      </w:pPr>
    </w:p>
    <w:p w14:paraId="0FCCFE38" w14:textId="08AB2EEC" w:rsidR="00733AF8" w:rsidRPr="00FF552E" w:rsidRDefault="00733AF8" w:rsidP="00733AF8">
      <w:pPr>
        <w:pStyle w:val="Default"/>
        <w:jc w:val="both"/>
        <w:rPr>
          <w:rFonts w:asciiTheme="minorHAnsi" w:hAnsiTheme="minorHAnsi" w:cstheme="minorHAnsi"/>
          <w:sz w:val="18"/>
          <w:szCs w:val="18"/>
        </w:rPr>
      </w:pPr>
      <w:r w:rsidRPr="00FF552E">
        <w:rPr>
          <w:rFonts w:asciiTheme="minorHAnsi" w:hAnsiTheme="minorHAnsi" w:cstheme="minorHAnsi"/>
          <w:sz w:val="18"/>
          <w:szCs w:val="18"/>
        </w:rPr>
        <w:t>La loi d’urgence pour faire face à l’épidémie de Covid-19 du 23/03/2020 (n° 2020-290) a été publiée au JO le 24 mars, les ordonnances et décrets annoncés par le gouvernement</w:t>
      </w:r>
      <w:r w:rsidR="008E3B8B" w:rsidRPr="00FF552E">
        <w:rPr>
          <w:rFonts w:asciiTheme="minorHAnsi" w:hAnsiTheme="minorHAnsi" w:cstheme="minorHAnsi"/>
          <w:sz w:val="18"/>
          <w:szCs w:val="18"/>
        </w:rPr>
        <w:t>,</w:t>
      </w:r>
      <w:r w:rsidRPr="00FF552E">
        <w:rPr>
          <w:rFonts w:asciiTheme="minorHAnsi" w:hAnsiTheme="minorHAnsi" w:cstheme="minorHAnsi"/>
          <w:sz w:val="18"/>
          <w:szCs w:val="18"/>
        </w:rPr>
        <w:t xml:space="preserve"> publiés au journal officiel du 26 mars. L’objectif du gouvernement est, pour les entreprises, de prendre toute mesure visant à faire face aux conséquences économiques, financières et sociales de la propagation du Covid-19 et aux conséquences des mesures prises pour limiter cette prorogation, et notamment de prévenir et limiter la cessation d’activité des personnes physiques et morales exerçant une activité économique et ses incidences sur l’emploi. </w:t>
      </w:r>
    </w:p>
    <w:p w14:paraId="46415DBF" w14:textId="77777777" w:rsidR="00733AF8" w:rsidRPr="00FF552E" w:rsidRDefault="00733AF8" w:rsidP="00733AF8">
      <w:pPr>
        <w:pStyle w:val="Default"/>
        <w:rPr>
          <w:rFonts w:ascii="Univers LT Std" w:hAnsi="Univers LT Std" w:cs="Univers LT Std"/>
          <w:sz w:val="18"/>
          <w:szCs w:val="18"/>
        </w:rPr>
      </w:pPr>
    </w:p>
    <w:p w14:paraId="54B63317" w14:textId="77777777" w:rsidR="00733AF8" w:rsidRPr="00FF552E" w:rsidRDefault="00733AF8" w:rsidP="00733AF8">
      <w:pPr>
        <w:pStyle w:val="xmsonormal"/>
        <w:spacing w:before="0" w:beforeAutospacing="0" w:after="0" w:afterAutospacing="0"/>
        <w:jc w:val="both"/>
        <w:rPr>
          <w:rFonts w:asciiTheme="minorHAnsi" w:hAnsiTheme="minorHAnsi" w:cstheme="minorHAnsi"/>
          <w:sz w:val="18"/>
          <w:szCs w:val="18"/>
        </w:rPr>
      </w:pPr>
      <w:r w:rsidRPr="00FF552E">
        <w:rPr>
          <w:rFonts w:asciiTheme="minorHAnsi" w:hAnsiTheme="minorHAnsi" w:cstheme="minorHAnsi"/>
          <w:sz w:val="18"/>
          <w:szCs w:val="18"/>
        </w:rPr>
        <w:t xml:space="preserve">En matière de droit du travail et de droit de la sécurité sociale, les mesures annoncées ont été prises en vue </w:t>
      </w:r>
      <w:r w:rsidRPr="00FF552E">
        <w:rPr>
          <w:rFonts w:asciiTheme="minorHAnsi" w:hAnsiTheme="minorHAnsi" w:cstheme="minorHAnsi"/>
          <w:sz w:val="18"/>
          <w:szCs w:val="18"/>
          <w:u w:val="single"/>
        </w:rPr>
        <w:t>notamment</w:t>
      </w:r>
      <w:r w:rsidRPr="00FF552E">
        <w:rPr>
          <w:rFonts w:asciiTheme="minorHAnsi" w:hAnsiTheme="minorHAnsi" w:cstheme="minorHAnsi"/>
          <w:sz w:val="18"/>
          <w:szCs w:val="18"/>
        </w:rPr>
        <w:t xml:space="preserve"> :</w:t>
      </w:r>
    </w:p>
    <w:p w14:paraId="6CD2D6DD" w14:textId="77777777" w:rsidR="00733AF8" w:rsidRPr="00FF552E" w:rsidRDefault="00733AF8" w:rsidP="00733AF8">
      <w:pPr>
        <w:pStyle w:val="xmsonormal"/>
        <w:spacing w:before="0" w:beforeAutospacing="0" w:after="0" w:afterAutospacing="0"/>
        <w:jc w:val="both"/>
        <w:rPr>
          <w:rFonts w:asciiTheme="minorHAnsi" w:hAnsiTheme="minorHAnsi" w:cstheme="minorHAnsi"/>
          <w:sz w:val="18"/>
          <w:szCs w:val="18"/>
        </w:rPr>
      </w:pPr>
    </w:p>
    <w:p w14:paraId="58F80CDB" w14:textId="77777777" w:rsidR="002C2088" w:rsidRPr="00FF552E" w:rsidRDefault="002C2088" w:rsidP="003B6C54">
      <w:pPr>
        <w:pStyle w:val="xmsonormal"/>
        <w:numPr>
          <w:ilvl w:val="0"/>
          <w:numId w:val="3"/>
        </w:numPr>
        <w:spacing w:before="0" w:beforeAutospacing="0" w:after="0" w:afterAutospacing="0"/>
        <w:jc w:val="both"/>
        <w:rPr>
          <w:rFonts w:asciiTheme="minorHAnsi" w:hAnsiTheme="minorHAnsi" w:cstheme="minorHAnsi"/>
          <w:b/>
          <w:bCs/>
          <w:sz w:val="18"/>
          <w:szCs w:val="18"/>
        </w:rPr>
      </w:pPr>
      <w:r w:rsidRPr="00FF552E">
        <w:rPr>
          <w:rFonts w:asciiTheme="minorHAnsi" w:hAnsiTheme="minorHAnsi" w:cstheme="minorHAnsi"/>
          <w:sz w:val="18"/>
          <w:szCs w:val="18"/>
        </w:rPr>
        <w:t xml:space="preserve">De limiter les ruptures des contrats de travail et d’atténuer les effets de la baisse d’activité, </w:t>
      </w:r>
      <w:r w:rsidRPr="00FF552E">
        <w:rPr>
          <w:rFonts w:asciiTheme="minorHAnsi" w:hAnsiTheme="minorHAnsi" w:cstheme="minorHAnsi"/>
          <w:b/>
          <w:bCs/>
          <w:sz w:val="18"/>
          <w:szCs w:val="18"/>
        </w:rPr>
        <w:t xml:space="preserve">en facilitant et en renforçant </w:t>
      </w:r>
      <w:r w:rsidRPr="00FF552E">
        <w:rPr>
          <w:rFonts w:asciiTheme="minorHAnsi" w:hAnsiTheme="minorHAnsi" w:cstheme="minorHAnsi"/>
          <w:b/>
          <w:bCs/>
          <w:color w:val="FF0000"/>
          <w:sz w:val="18"/>
          <w:szCs w:val="18"/>
        </w:rPr>
        <w:t>le recours à l’activité partielle</w:t>
      </w:r>
      <w:r w:rsidRPr="00FF552E">
        <w:rPr>
          <w:rFonts w:asciiTheme="minorHAnsi" w:hAnsiTheme="minorHAnsi" w:cstheme="minorHAnsi"/>
          <w:b/>
          <w:bCs/>
          <w:sz w:val="18"/>
          <w:szCs w:val="18"/>
        </w:rPr>
        <w:t>.</w:t>
      </w:r>
    </w:p>
    <w:p w14:paraId="3F120992" w14:textId="77777777" w:rsidR="002C2088" w:rsidRPr="00FF552E" w:rsidRDefault="002C2088" w:rsidP="002C2088">
      <w:pPr>
        <w:pStyle w:val="xmsonormal"/>
        <w:spacing w:before="0" w:beforeAutospacing="0" w:after="0" w:afterAutospacing="0"/>
        <w:ind w:left="720"/>
        <w:jc w:val="both"/>
        <w:rPr>
          <w:rFonts w:asciiTheme="minorHAnsi" w:hAnsiTheme="minorHAnsi" w:cstheme="minorHAnsi"/>
          <w:b/>
          <w:bCs/>
          <w:sz w:val="18"/>
          <w:szCs w:val="18"/>
        </w:rPr>
      </w:pPr>
      <w:r w:rsidRPr="00FF552E">
        <w:rPr>
          <w:rFonts w:asciiTheme="minorHAnsi" w:hAnsiTheme="minorHAnsi" w:cstheme="minorHAnsi"/>
          <w:sz w:val="18"/>
          <w:szCs w:val="18"/>
        </w:rPr>
        <w:t xml:space="preserve">Le décret n° 2020-325 du 25 mars et l’ordonnance n° 2020-346 du 27 mars précisent les aménagements du dispositif. </w:t>
      </w:r>
    </w:p>
    <w:p w14:paraId="320601FA" w14:textId="14D98B34" w:rsidR="002C2088" w:rsidRPr="00FF552E" w:rsidRDefault="002C2088" w:rsidP="002C2088">
      <w:pPr>
        <w:pStyle w:val="xmsonormal"/>
        <w:spacing w:before="0" w:beforeAutospacing="0" w:after="0" w:afterAutospacing="0"/>
        <w:ind w:left="720"/>
        <w:jc w:val="both"/>
        <w:rPr>
          <w:rFonts w:asciiTheme="minorHAnsi" w:hAnsiTheme="minorHAnsi" w:cstheme="minorHAnsi"/>
          <w:sz w:val="18"/>
          <w:szCs w:val="18"/>
        </w:rPr>
      </w:pPr>
      <w:r w:rsidRPr="00FF552E">
        <w:rPr>
          <w:rFonts w:asciiTheme="minorHAnsi" w:hAnsiTheme="minorHAnsi" w:cstheme="minorHAnsi"/>
          <w:sz w:val="18"/>
          <w:szCs w:val="18"/>
        </w:rPr>
        <w:t xml:space="preserve">Voir développement ci-dessous point </w:t>
      </w:r>
      <w:r w:rsidR="0051648D" w:rsidRPr="00FF552E">
        <w:rPr>
          <w:rFonts w:asciiTheme="minorHAnsi" w:hAnsiTheme="minorHAnsi" w:cstheme="minorHAnsi"/>
          <w:sz w:val="18"/>
          <w:szCs w:val="18"/>
        </w:rPr>
        <w:t>c</w:t>
      </w:r>
      <w:r w:rsidRPr="00FF552E">
        <w:rPr>
          <w:rFonts w:asciiTheme="minorHAnsi" w:hAnsiTheme="minorHAnsi" w:cstheme="minorHAnsi"/>
          <w:sz w:val="18"/>
          <w:szCs w:val="18"/>
        </w:rPr>
        <w:t>)</w:t>
      </w:r>
    </w:p>
    <w:p w14:paraId="2DBE5B5D" w14:textId="77777777" w:rsidR="00733AF8" w:rsidRPr="00FF552E" w:rsidRDefault="00733AF8" w:rsidP="00733AF8">
      <w:pPr>
        <w:pStyle w:val="xmsonormal"/>
        <w:spacing w:before="0" w:beforeAutospacing="0" w:after="0" w:afterAutospacing="0"/>
        <w:jc w:val="both"/>
        <w:rPr>
          <w:rFonts w:asciiTheme="minorHAnsi" w:hAnsiTheme="minorHAnsi" w:cstheme="minorHAnsi"/>
          <w:sz w:val="18"/>
          <w:szCs w:val="18"/>
        </w:rPr>
      </w:pPr>
    </w:p>
    <w:p w14:paraId="7AC3BACD" w14:textId="77777777" w:rsidR="00733AF8" w:rsidRPr="00FF552E" w:rsidRDefault="00733AF8" w:rsidP="003B6C54">
      <w:pPr>
        <w:pStyle w:val="xmsonormal"/>
        <w:numPr>
          <w:ilvl w:val="0"/>
          <w:numId w:val="3"/>
        </w:numPr>
        <w:spacing w:before="0" w:beforeAutospacing="0" w:after="0" w:afterAutospacing="0"/>
        <w:jc w:val="both"/>
        <w:rPr>
          <w:rFonts w:asciiTheme="minorHAnsi" w:hAnsiTheme="minorHAnsi" w:cstheme="minorHAnsi"/>
          <w:sz w:val="18"/>
          <w:szCs w:val="18"/>
        </w:rPr>
      </w:pPr>
      <w:r w:rsidRPr="00FF552E">
        <w:rPr>
          <w:rFonts w:asciiTheme="minorHAnsi" w:hAnsiTheme="minorHAnsi" w:cstheme="minorHAnsi"/>
          <w:sz w:val="18"/>
          <w:szCs w:val="18"/>
        </w:rPr>
        <w:t xml:space="preserve">De permettre à un </w:t>
      </w:r>
      <w:r w:rsidRPr="00FF552E">
        <w:rPr>
          <w:rFonts w:asciiTheme="minorHAnsi" w:hAnsiTheme="minorHAnsi" w:cstheme="minorHAnsi"/>
          <w:b/>
          <w:bCs/>
          <w:color w:val="FF0000"/>
          <w:sz w:val="18"/>
          <w:szCs w:val="18"/>
        </w:rPr>
        <w:t>accord d’entreprise</w:t>
      </w:r>
      <w:r w:rsidRPr="00FF552E">
        <w:rPr>
          <w:rFonts w:asciiTheme="minorHAnsi" w:hAnsiTheme="minorHAnsi" w:cstheme="minorHAnsi"/>
          <w:color w:val="FF0000"/>
          <w:sz w:val="18"/>
          <w:szCs w:val="18"/>
        </w:rPr>
        <w:t xml:space="preserve"> </w:t>
      </w:r>
      <w:r w:rsidRPr="00FF552E">
        <w:rPr>
          <w:rFonts w:asciiTheme="minorHAnsi" w:hAnsiTheme="minorHAnsi" w:cstheme="minorHAnsi"/>
          <w:sz w:val="18"/>
          <w:szCs w:val="18"/>
        </w:rPr>
        <w:t xml:space="preserve">ou de branche d’autoriser l’employeur à </w:t>
      </w:r>
      <w:r w:rsidRPr="00FF552E">
        <w:rPr>
          <w:rFonts w:asciiTheme="minorHAnsi" w:hAnsiTheme="minorHAnsi" w:cstheme="minorHAnsi"/>
          <w:b/>
          <w:bCs/>
          <w:color w:val="FF0000"/>
          <w:sz w:val="18"/>
          <w:szCs w:val="18"/>
        </w:rPr>
        <w:t xml:space="preserve">imposer ou à modifier les dates de prise d’une partie des congés payés </w:t>
      </w:r>
      <w:r w:rsidRPr="00FF552E">
        <w:rPr>
          <w:rFonts w:asciiTheme="minorHAnsi" w:hAnsiTheme="minorHAnsi" w:cstheme="minorHAnsi"/>
          <w:color w:val="FF0000"/>
          <w:sz w:val="18"/>
          <w:szCs w:val="18"/>
        </w:rPr>
        <w:t xml:space="preserve">dans la limite de 6 jours ouvrables </w:t>
      </w:r>
      <w:r w:rsidRPr="00FF552E">
        <w:rPr>
          <w:rFonts w:asciiTheme="minorHAnsi" w:hAnsiTheme="minorHAnsi" w:cstheme="minorHAnsi"/>
          <w:sz w:val="18"/>
          <w:szCs w:val="18"/>
        </w:rPr>
        <w:t>en dérogeant aux délais de prévenance et aux modalités de prise de ces congés définis par le Code du travail et par les conventions et accords collectifs applicables dans l’entreprise.</w:t>
      </w:r>
    </w:p>
    <w:p w14:paraId="41E23745" w14:textId="18507307" w:rsidR="00733AF8" w:rsidRPr="00FF552E" w:rsidRDefault="00733AF8" w:rsidP="00733AF8">
      <w:pPr>
        <w:pStyle w:val="Paragraphedeliste"/>
        <w:widowControl w:val="0"/>
        <w:autoSpaceDE w:val="0"/>
        <w:autoSpaceDN w:val="0"/>
        <w:adjustRightInd w:val="0"/>
        <w:jc w:val="both"/>
        <w:rPr>
          <w:rFonts w:asciiTheme="minorHAnsi" w:hAnsiTheme="minorHAnsi" w:cstheme="minorHAnsi"/>
          <w:sz w:val="18"/>
          <w:szCs w:val="18"/>
          <w:lang w:eastAsia="fr-FR"/>
        </w:rPr>
      </w:pPr>
      <w:r w:rsidRPr="00FF552E">
        <w:rPr>
          <w:rFonts w:asciiTheme="minorHAnsi" w:hAnsiTheme="minorHAnsi" w:cstheme="minorHAnsi"/>
          <w:sz w:val="18"/>
          <w:szCs w:val="18"/>
          <w:lang w:eastAsia="fr-FR"/>
        </w:rPr>
        <w:t>Voir dispositions de l’ordonnance n° 2020-323 du 25 mars 2020 portant mesures d’urgence en matière de congés payés, de durée du travail et de jours de repos ci-dessous).</w:t>
      </w:r>
    </w:p>
    <w:p w14:paraId="1E6F2204" w14:textId="77777777" w:rsidR="00733AF8" w:rsidRPr="00FF552E" w:rsidRDefault="00733AF8" w:rsidP="00733AF8">
      <w:pPr>
        <w:pStyle w:val="xmsonormal"/>
        <w:spacing w:before="0" w:beforeAutospacing="0" w:after="0" w:afterAutospacing="0"/>
        <w:jc w:val="both"/>
        <w:rPr>
          <w:rFonts w:asciiTheme="minorHAnsi" w:hAnsiTheme="minorHAnsi" w:cstheme="minorHAnsi"/>
          <w:sz w:val="18"/>
          <w:szCs w:val="18"/>
        </w:rPr>
      </w:pPr>
    </w:p>
    <w:p w14:paraId="2878C607" w14:textId="77777777" w:rsidR="00733AF8" w:rsidRPr="00FF552E" w:rsidRDefault="00733AF8" w:rsidP="003B6C54">
      <w:pPr>
        <w:pStyle w:val="xmsonormal"/>
        <w:numPr>
          <w:ilvl w:val="0"/>
          <w:numId w:val="3"/>
        </w:numPr>
        <w:spacing w:before="0" w:beforeAutospacing="0" w:after="0" w:afterAutospacing="0"/>
        <w:jc w:val="both"/>
        <w:rPr>
          <w:rFonts w:asciiTheme="minorHAnsi" w:hAnsiTheme="minorHAnsi" w:cstheme="minorHAnsi"/>
          <w:sz w:val="18"/>
          <w:szCs w:val="18"/>
        </w:rPr>
      </w:pPr>
      <w:r w:rsidRPr="00FF552E">
        <w:rPr>
          <w:rFonts w:asciiTheme="minorHAnsi" w:hAnsiTheme="minorHAnsi" w:cstheme="minorHAnsi"/>
          <w:sz w:val="18"/>
          <w:szCs w:val="18"/>
        </w:rPr>
        <w:t>De modifier les modalités d’information et de consultation du CSE pour permettre d’émettre les avis requis dans les délais impartis.</w:t>
      </w:r>
    </w:p>
    <w:p w14:paraId="3C51B477" w14:textId="77777777" w:rsidR="00733AF8" w:rsidRPr="009C569F" w:rsidRDefault="00733AF8" w:rsidP="00733AF8">
      <w:pPr>
        <w:pStyle w:val="xmsonormal"/>
        <w:spacing w:before="0" w:beforeAutospacing="0" w:after="0" w:afterAutospacing="0"/>
        <w:jc w:val="both"/>
        <w:rPr>
          <w:rFonts w:asciiTheme="minorHAnsi" w:hAnsiTheme="minorHAnsi" w:cstheme="minorHAnsi"/>
          <w:sz w:val="28"/>
          <w:szCs w:val="28"/>
        </w:rPr>
      </w:pPr>
    </w:p>
    <w:p w14:paraId="6567CFDA" w14:textId="7D1878CC" w:rsidR="00210EBB" w:rsidRPr="009C569F" w:rsidRDefault="00733AF8" w:rsidP="00210EBB">
      <w:pPr>
        <w:pStyle w:val="Titre2"/>
      </w:pPr>
      <w:bookmarkStart w:id="38" w:name="_Toc36486714"/>
      <w:bookmarkStart w:id="39" w:name="_Toc36486853"/>
      <w:bookmarkStart w:id="40" w:name="_Toc40293608"/>
      <w:r w:rsidRPr="009C569F">
        <w:t xml:space="preserve">Pour les personnels de droit privé qui ne peuvent exercer leur activité </w:t>
      </w:r>
      <w:bookmarkEnd w:id="38"/>
      <w:bookmarkEnd w:id="39"/>
      <w:r w:rsidR="002F79B9" w:rsidRPr="009C569F">
        <w:t>dans les conditions habituelles</w:t>
      </w:r>
      <w:bookmarkEnd w:id="40"/>
      <w:r w:rsidRPr="009C569F">
        <w:t xml:space="preserve"> </w:t>
      </w:r>
      <w:bookmarkStart w:id="41" w:name="_Toc36486715"/>
      <w:bookmarkStart w:id="42" w:name="_Toc36486854"/>
    </w:p>
    <w:p w14:paraId="53636C7A" w14:textId="1CE8DF74" w:rsidR="002E65BB" w:rsidRPr="009C569F" w:rsidRDefault="002E65BB" w:rsidP="002E65BB"/>
    <w:p w14:paraId="6573D680" w14:textId="331461DD" w:rsidR="007E5FE7" w:rsidRPr="009C569F" w:rsidRDefault="007E5FE7" w:rsidP="007E5FE7"/>
    <w:p w14:paraId="11743655" w14:textId="12E54C59" w:rsidR="00236B4D" w:rsidRPr="009C569F" w:rsidRDefault="00C1648F" w:rsidP="005730F7">
      <w:pPr>
        <w:jc w:val="both"/>
        <w:rPr>
          <w:rFonts w:asciiTheme="minorHAnsi" w:hAnsiTheme="minorHAnsi" w:cstheme="minorHAnsi"/>
        </w:rPr>
      </w:pPr>
      <w:r w:rsidRPr="009C569F">
        <w:rPr>
          <w:rFonts w:asciiTheme="minorHAnsi" w:hAnsiTheme="minorHAnsi" w:cstheme="minorHAnsi"/>
        </w:rPr>
        <w:t xml:space="preserve">L’employeur dispose de plusieurs leviers pour </w:t>
      </w:r>
      <w:r w:rsidR="00C560D2" w:rsidRPr="009C569F">
        <w:rPr>
          <w:rFonts w:asciiTheme="minorHAnsi" w:hAnsiTheme="minorHAnsi" w:cstheme="minorHAnsi"/>
        </w:rPr>
        <w:t>adapter l’organisation</w:t>
      </w:r>
      <w:r w:rsidR="003C433D" w:rsidRPr="009C569F">
        <w:rPr>
          <w:rFonts w:asciiTheme="minorHAnsi" w:hAnsiTheme="minorHAnsi" w:cstheme="minorHAnsi"/>
        </w:rPr>
        <w:t xml:space="preserve"> du personn</w:t>
      </w:r>
      <w:r w:rsidR="00236B4D" w:rsidRPr="009C569F">
        <w:rPr>
          <w:rFonts w:asciiTheme="minorHAnsi" w:hAnsiTheme="minorHAnsi" w:cstheme="minorHAnsi"/>
        </w:rPr>
        <w:t>el</w:t>
      </w:r>
      <w:r w:rsidR="00F46843" w:rsidRPr="009C569F">
        <w:rPr>
          <w:rFonts w:asciiTheme="minorHAnsi" w:hAnsiTheme="minorHAnsi" w:cstheme="minorHAnsi"/>
        </w:rPr>
        <w:t xml:space="preserve"> à la crise actuelle</w:t>
      </w:r>
      <w:r w:rsidR="008E0877" w:rsidRPr="009C569F">
        <w:rPr>
          <w:rFonts w:asciiTheme="minorHAnsi" w:hAnsiTheme="minorHAnsi" w:cstheme="minorHAnsi"/>
        </w:rPr>
        <w:t>.</w:t>
      </w:r>
    </w:p>
    <w:p w14:paraId="01AEAF67" w14:textId="12514AF9" w:rsidR="008E0877" w:rsidRPr="009C569F" w:rsidRDefault="008E0877" w:rsidP="005730F7">
      <w:pPr>
        <w:jc w:val="both"/>
        <w:rPr>
          <w:rFonts w:asciiTheme="minorHAnsi" w:hAnsiTheme="minorHAnsi" w:cstheme="minorHAnsi"/>
        </w:rPr>
      </w:pPr>
      <w:r w:rsidRPr="009C569F">
        <w:rPr>
          <w:rFonts w:asciiTheme="minorHAnsi" w:hAnsiTheme="minorHAnsi" w:cstheme="minorHAnsi"/>
        </w:rPr>
        <w:t>En effet, peuven</w:t>
      </w:r>
      <w:r w:rsidR="00231365" w:rsidRPr="009C569F">
        <w:rPr>
          <w:rFonts w:asciiTheme="minorHAnsi" w:hAnsiTheme="minorHAnsi" w:cstheme="minorHAnsi"/>
        </w:rPr>
        <w:t xml:space="preserve">t être articulés </w:t>
      </w:r>
      <w:r w:rsidR="00A74896" w:rsidRPr="009C569F">
        <w:rPr>
          <w:rFonts w:asciiTheme="minorHAnsi" w:hAnsiTheme="minorHAnsi" w:cstheme="minorHAnsi"/>
        </w:rPr>
        <w:t xml:space="preserve">le positionnement </w:t>
      </w:r>
      <w:r w:rsidR="000E711F" w:rsidRPr="009C569F">
        <w:rPr>
          <w:rFonts w:asciiTheme="minorHAnsi" w:hAnsiTheme="minorHAnsi" w:cstheme="minorHAnsi"/>
        </w:rPr>
        <w:t xml:space="preserve">anticipé </w:t>
      </w:r>
      <w:r w:rsidR="00A74896" w:rsidRPr="009C569F">
        <w:rPr>
          <w:rFonts w:asciiTheme="minorHAnsi" w:hAnsiTheme="minorHAnsi" w:cstheme="minorHAnsi"/>
        </w:rPr>
        <w:t>de jour</w:t>
      </w:r>
      <w:r w:rsidR="001A559D" w:rsidRPr="009C569F">
        <w:rPr>
          <w:rFonts w:asciiTheme="minorHAnsi" w:hAnsiTheme="minorHAnsi" w:cstheme="minorHAnsi"/>
        </w:rPr>
        <w:t>s</w:t>
      </w:r>
      <w:r w:rsidR="00A74896" w:rsidRPr="009C569F">
        <w:rPr>
          <w:rFonts w:asciiTheme="minorHAnsi" w:hAnsiTheme="minorHAnsi" w:cstheme="minorHAnsi"/>
        </w:rPr>
        <w:t xml:space="preserve"> à O</w:t>
      </w:r>
      <w:r w:rsidR="00DC6111" w:rsidRPr="009C569F">
        <w:rPr>
          <w:rFonts w:asciiTheme="minorHAnsi" w:hAnsiTheme="minorHAnsi" w:cstheme="minorHAnsi"/>
        </w:rPr>
        <w:t>,</w:t>
      </w:r>
      <w:r w:rsidR="000E711F" w:rsidRPr="009C569F">
        <w:rPr>
          <w:rFonts w:asciiTheme="minorHAnsi" w:hAnsiTheme="minorHAnsi" w:cstheme="minorHAnsi"/>
        </w:rPr>
        <w:t xml:space="preserve"> </w:t>
      </w:r>
      <w:r w:rsidR="00AD20B2" w:rsidRPr="009C569F">
        <w:rPr>
          <w:rFonts w:asciiTheme="minorHAnsi" w:hAnsiTheme="minorHAnsi" w:cstheme="minorHAnsi"/>
        </w:rPr>
        <w:t xml:space="preserve">de </w:t>
      </w:r>
      <w:r w:rsidR="001A559D" w:rsidRPr="009C569F">
        <w:rPr>
          <w:rFonts w:asciiTheme="minorHAnsi" w:hAnsiTheme="minorHAnsi" w:cstheme="minorHAnsi"/>
        </w:rPr>
        <w:t xml:space="preserve">jours de </w:t>
      </w:r>
      <w:r w:rsidR="00AD20B2" w:rsidRPr="009C569F">
        <w:rPr>
          <w:rFonts w:asciiTheme="minorHAnsi" w:hAnsiTheme="minorHAnsi" w:cstheme="minorHAnsi"/>
        </w:rPr>
        <w:t>congés payés</w:t>
      </w:r>
      <w:r w:rsidR="00E43B33" w:rsidRPr="009C569F">
        <w:rPr>
          <w:rFonts w:asciiTheme="minorHAnsi" w:hAnsiTheme="minorHAnsi" w:cstheme="minorHAnsi"/>
        </w:rPr>
        <w:t xml:space="preserve"> et le recours à l’activité partielle.</w:t>
      </w:r>
      <w:r w:rsidR="0052491E" w:rsidRPr="009C569F">
        <w:rPr>
          <w:rFonts w:asciiTheme="minorHAnsi" w:hAnsiTheme="minorHAnsi" w:cstheme="minorHAnsi"/>
        </w:rPr>
        <w:t xml:space="preserve"> </w:t>
      </w:r>
    </w:p>
    <w:p w14:paraId="7C048168" w14:textId="77777777" w:rsidR="008E0877" w:rsidRPr="009C569F" w:rsidRDefault="008E0877" w:rsidP="005730F7">
      <w:pPr>
        <w:jc w:val="both"/>
        <w:rPr>
          <w:rFonts w:asciiTheme="minorHAnsi" w:hAnsiTheme="minorHAnsi" w:cstheme="minorHAnsi"/>
        </w:rPr>
      </w:pPr>
    </w:p>
    <w:p w14:paraId="1AFF4CA9" w14:textId="1480D54C" w:rsidR="0064221D" w:rsidRPr="009C569F" w:rsidRDefault="00236B4D" w:rsidP="005730F7">
      <w:pPr>
        <w:jc w:val="both"/>
        <w:rPr>
          <w:rFonts w:asciiTheme="minorHAnsi" w:hAnsiTheme="minorHAnsi" w:cstheme="minorHAnsi"/>
        </w:rPr>
      </w:pPr>
      <w:r w:rsidRPr="009C569F">
        <w:rPr>
          <w:rFonts w:asciiTheme="minorHAnsi" w:hAnsiTheme="minorHAnsi" w:cstheme="minorHAnsi"/>
        </w:rPr>
        <w:t xml:space="preserve">Il ne peut vous être proposé un « schéma » </w:t>
      </w:r>
      <w:r w:rsidR="00BA399E" w:rsidRPr="009C569F">
        <w:rPr>
          <w:rFonts w:asciiTheme="minorHAnsi" w:hAnsiTheme="minorHAnsi" w:cstheme="minorHAnsi"/>
        </w:rPr>
        <w:t xml:space="preserve">unique et il est impossible de préconiser </w:t>
      </w:r>
      <w:r w:rsidR="008E7B8D" w:rsidRPr="009C569F">
        <w:rPr>
          <w:rFonts w:asciiTheme="minorHAnsi" w:hAnsiTheme="minorHAnsi" w:cstheme="minorHAnsi"/>
        </w:rPr>
        <w:t xml:space="preserve">de privilégier ou de hiérarchiser </w:t>
      </w:r>
      <w:r w:rsidR="00BA399E" w:rsidRPr="009C569F">
        <w:rPr>
          <w:rFonts w:asciiTheme="minorHAnsi" w:hAnsiTheme="minorHAnsi" w:cstheme="minorHAnsi"/>
        </w:rPr>
        <w:t xml:space="preserve">la mise en œuvre de </w:t>
      </w:r>
      <w:r w:rsidR="0064221D" w:rsidRPr="009C569F">
        <w:rPr>
          <w:rFonts w:asciiTheme="minorHAnsi" w:hAnsiTheme="minorHAnsi" w:cstheme="minorHAnsi"/>
        </w:rPr>
        <w:t xml:space="preserve">tel ou tel dispositif par rapport </w:t>
      </w:r>
      <w:r w:rsidR="008E7B8D" w:rsidRPr="009C569F">
        <w:rPr>
          <w:rFonts w:asciiTheme="minorHAnsi" w:hAnsiTheme="minorHAnsi" w:cstheme="minorHAnsi"/>
        </w:rPr>
        <w:t xml:space="preserve">à </w:t>
      </w:r>
      <w:r w:rsidR="0064221D" w:rsidRPr="009C569F">
        <w:rPr>
          <w:rFonts w:asciiTheme="minorHAnsi" w:hAnsiTheme="minorHAnsi" w:cstheme="minorHAnsi"/>
        </w:rPr>
        <w:t>un autre.</w:t>
      </w:r>
    </w:p>
    <w:p w14:paraId="0FDF94BB" w14:textId="05A41F63" w:rsidR="00D55DCD" w:rsidRPr="009C569F" w:rsidRDefault="0064221D" w:rsidP="005730F7">
      <w:pPr>
        <w:jc w:val="both"/>
        <w:rPr>
          <w:rFonts w:asciiTheme="minorHAnsi" w:hAnsiTheme="minorHAnsi" w:cstheme="minorHAnsi"/>
        </w:rPr>
      </w:pPr>
      <w:r w:rsidRPr="009C569F">
        <w:rPr>
          <w:rFonts w:asciiTheme="minorHAnsi" w:hAnsiTheme="minorHAnsi" w:cstheme="minorHAnsi"/>
        </w:rPr>
        <w:t>Chaque établissement a ses propres spécificités</w:t>
      </w:r>
      <w:r w:rsidR="00485C20" w:rsidRPr="009C569F">
        <w:rPr>
          <w:rFonts w:asciiTheme="minorHAnsi" w:hAnsiTheme="minorHAnsi" w:cstheme="minorHAnsi"/>
        </w:rPr>
        <w:t>,</w:t>
      </w:r>
      <w:r w:rsidR="00014730" w:rsidRPr="009C569F">
        <w:rPr>
          <w:rFonts w:asciiTheme="minorHAnsi" w:hAnsiTheme="minorHAnsi" w:cstheme="minorHAnsi"/>
        </w:rPr>
        <w:t xml:space="preserve"> et ses propres besoin</w:t>
      </w:r>
      <w:r w:rsidR="009F7394" w:rsidRPr="009C569F">
        <w:rPr>
          <w:rFonts w:asciiTheme="minorHAnsi" w:hAnsiTheme="minorHAnsi" w:cstheme="minorHAnsi"/>
        </w:rPr>
        <w:t>s</w:t>
      </w:r>
    </w:p>
    <w:p w14:paraId="648EEFBF" w14:textId="626EEAA8" w:rsidR="00707123" w:rsidRPr="009C569F" w:rsidRDefault="00E808E4" w:rsidP="005730F7">
      <w:pPr>
        <w:jc w:val="both"/>
        <w:rPr>
          <w:rFonts w:asciiTheme="minorHAnsi" w:hAnsiTheme="minorHAnsi" w:cstheme="minorHAnsi"/>
        </w:rPr>
      </w:pPr>
      <w:r w:rsidRPr="009C569F">
        <w:rPr>
          <w:rFonts w:asciiTheme="minorHAnsi" w:hAnsiTheme="minorHAnsi" w:cstheme="minorHAnsi"/>
        </w:rPr>
        <w:t xml:space="preserve">Par ailleurs, le manque de visibilité sur </w:t>
      </w:r>
      <w:r w:rsidR="00F74CBE" w:rsidRPr="009C569F">
        <w:rPr>
          <w:rFonts w:asciiTheme="minorHAnsi" w:hAnsiTheme="minorHAnsi" w:cstheme="minorHAnsi"/>
        </w:rPr>
        <w:t>la réouverture des établissements et l’éventuel</w:t>
      </w:r>
      <w:r w:rsidR="00D35117" w:rsidRPr="009C569F">
        <w:rPr>
          <w:rFonts w:asciiTheme="minorHAnsi" w:hAnsiTheme="minorHAnsi" w:cstheme="minorHAnsi"/>
        </w:rPr>
        <w:t xml:space="preserve"> aménagement du calendrier scolaire n’est guère facilitant</w:t>
      </w:r>
      <w:r w:rsidR="00094E68" w:rsidRPr="009C569F">
        <w:rPr>
          <w:rFonts w:asciiTheme="minorHAnsi" w:hAnsiTheme="minorHAnsi" w:cstheme="minorHAnsi"/>
        </w:rPr>
        <w:t xml:space="preserve"> pour vous permettre de</w:t>
      </w:r>
      <w:r w:rsidR="00ED0ACA" w:rsidRPr="009C569F">
        <w:rPr>
          <w:rFonts w:asciiTheme="minorHAnsi" w:hAnsiTheme="minorHAnsi" w:cstheme="minorHAnsi"/>
        </w:rPr>
        <w:t xml:space="preserve"> mettre en place les meilleurs dispositifs pour les personnels qui ne peuvent </w:t>
      </w:r>
      <w:r w:rsidR="00757EC7" w:rsidRPr="009C569F">
        <w:rPr>
          <w:rFonts w:asciiTheme="minorHAnsi" w:hAnsiTheme="minorHAnsi" w:cstheme="minorHAnsi"/>
        </w:rPr>
        <w:t>exercer pour tout ou partie leurs fonctions.</w:t>
      </w:r>
    </w:p>
    <w:p w14:paraId="542D0A5E" w14:textId="5EF3A218" w:rsidR="000075DD" w:rsidRPr="009C569F" w:rsidRDefault="000075DD" w:rsidP="007E5FE7">
      <w:pPr>
        <w:rPr>
          <w:rFonts w:asciiTheme="minorHAnsi" w:hAnsiTheme="minorHAnsi" w:cstheme="minorHAnsi"/>
        </w:rPr>
      </w:pPr>
    </w:p>
    <w:p w14:paraId="1A45B3A6" w14:textId="77777777" w:rsidR="00393B67" w:rsidRPr="009C569F" w:rsidRDefault="00393B67" w:rsidP="00393B67">
      <w:pPr>
        <w:pStyle w:val="xmsonormal"/>
        <w:spacing w:before="0" w:beforeAutospacing="0" w:after="0" w:afterAutospacing="0"/>
        <w:jc w:val="both"/>
        <w:rPr>
          <w:rFonts w:asciiTheme="minorHAnsi" w:hAnsiTheme="minorHAnsi" w:cstheme="minorHAnsi"/>
          <w:b/>
          <w:bCs/>
          <w:color w:val="FF0000"/>
          <w:sz w:val="28"/>
          <w:szCs w:val="28"/>
        </w:rPr>
      </w:pPr>
    </w:p>
    <w:p w14:paraId="7F09B813" w14:textId="77777777" w:rsidR="00393B67" w:rsidRPr="009C569F" w:rsidRDefault="00393B67" w:rsidP="008154B9">
      <w:pPr>
        <w:pStyle w:val="Titre3"/>
      </w:pPr>
      <w:bookmarkStart w:id="43" w:name="_Toc36486716"/>
      <w:bookmarkStart w:id="44" w:name="_Toc36486855"/>
      <w:bookmarkStart w:id="45" w:name="_Toc40293609"/>
      <w:r w:rsidRPr="009C569F">
        <w:lastRenderedPageBreak/>
        <w:t>L’ajustement des PIM</w:t>
      </w:r>
      <w:bookmarkEnd w:id="43"/>
      <w:bookmarkEnd w:id="44"/>
      <w:bookmarkEnd w:id="45"/>
    </w:p>
    <w:p w14:paraId="32E7A9C3" w14:textId="77777777" w:rsidR="00393B67" w:rsidRPr="009C569F" w:rsidRDefault="00393B67" w:rsidP="00393B67">
      <w:pPr>
        <w:pStyle w:val="xmsonormal"/>
        <w:spacing w:before="0" w:beforeAutospacing="0" w:after="0" w:afterAutospacing="0"/>
        <w:jc w:val="both"/>
        <w:rPr>
          <w:rFonts w:asciiTheme="minorHAnsi" w:hAnsiTheme="minorHAnsi" w:cstheme="minorHAnsi"/>
          <w:b/>
          <w:bCs/>
          <w:color w:val="000000"/>
          <w:sz w:val="28"/>
          <w:szCs w:val="28"/>
        </w:rPr>
      </w:pPr>
    </w:p>
    <w:p w14:paraId="3B1C3CB3" w14:textId="77777777" w:rsidR="0099683E" w:rsidRPr="009C569F" w:rsidRDefault="00393B67" w:rsidP="00393B67">
      <w:pPr>
        <w:pStyle w:val="xmsonormal"/>
        <w:spacing w:before="0" w:beforeAutospacing="0" w:after="0" w:afterAutospacing="0"/>
        <w:jc w:val="both"/>
        <w:rPr>
          <w:rFonts w:asciiTheme="minorHAnsi" w:hAnsiTheme="minorHAnsi" w:cstheme="minorHAnsi"/>
          <w:color w:val="000000"/>
          <w:sz w:val="24"/>
          <w:szCs w:val="24"/>
        </w:rPr>
      </w:pPr>
      <w:r w:rsidRPr="009C569F">
        <w:rPr>
          <w:rFonts w:asciiTheme="minorHAnsi" w:hAnsiTheme="minorHAnsi" w:cstheme="minorHAnsi"/>
          <w:color w:val="000000"/>
          <w:sz w:val="24"/>
          <w:szCs w:val="24"/>
        </w:rPr>
        <w:t>En ce qui concerne le temps de travail des personnels qui ne peuvent exercer</w:t>
      </w:r>
      <w:r w:rsidR="00F90021" w:rsidRPr="009C569F">
        <w:rPr>
          <w:rFonts w:asciiTheme="minorHAnsi" w:hAnsiTheme="minorHAnsi" w:cstheme="minorHAnsi"/>
          <w:color w:val="000000"/>
          <w:sz w:val="24"/>
          <w:szCs w:val="24"/>
        </w:rPr>
        <w:t xml:space="preserve"> pour tout ou partie leur </w:t>
      </w:r>
      <w:r w:rsidRPr="009C569F">
        <w:rPr>
          <w:rFonts w:asciiTheme="minorHAnsi" w:hAnsiTheme="minorHAnsi" w:cstheme="minorHAnsi"/>
          <w:color w:val="000000"/>
          <w:sz w:val="24"/>
          <w:szCs w:val="24"/>
        </w:rPr>
        <w:t xml:space="preserve">activité et qui sont en modulation, </w:t>
      </w:r>
      <w:r w:rsidR="0099683E" w:rsidRPr="009C569F">
        <w:rPr>
          <w:rFonts w:asciiTheme="minorHAnsi" w:hAnsiTheme="minorHAnsi" w:cstheme="minorHAnsi"/>
          <w:color w:val="000000"/>
          <w:sz w:val="24"/>
          <w:szCs w:val="24"/>
        </w:rPr>
        <w:t xml:space="preserve">il est possible de modifier le PIM conçu à la rentrée et qui n’était qu’indicatif. </w:t>
      </w:r>
    </w:p>
    <w:p w14:paraId="7C68773A" w14:textId="4F7BDF38" w:rsidR="00393B67" w:rsidRPr="009C569F" w:rsidRDefault="0099683E" w:rsidP="00393B67">
      <w:pPr>
        <w:pStyle w:val="xmsonormal"/>
        <w:spacing w:before="0" w:beforeAutospacing="0" w:after="0" w:afterAutospacing="0"/>
        <w:jc w:val="both"/>
        <w:rPr>
          <w:rFonts w:asciiTheme="minorHAnsi" w:hAnsiTheme="minorHAnsi" w:cstheme="minorHAnsi"/>
          <w:color w:val="000000"/>
          <w:sz w:val="24"/>
          <w:szCs w:val="24"/>
        </w:rPr>
      </w:pPr>
      <w:r w:rsidRPr="009C569F">
        <w:rPr>
          <w:rFonts w:asciiTheme="minorHAnsi" w:hAnsiTheme="minorHAnsi" w:cstheme="minorHAnsi"/>
          <w:color w:val="000000"/>
          <w:sz w:val="24"/>
          <w:szCs w:val="24"/>
        </w:rPr>
        <w:t xml:space="preserve">Il est rappelé que </w:t>
      </w:r>
      <w:r w:rsidR="00393B67" w:rsidRPr="009C569F">
        <w:rPr>
          <w:rFonts w:asciiTheme="minorHAnsi" w:hAnsiTheme="minorHAnsi" w:cstheme="minorHAnsi"/>
          <w:color w:val="000000"/>
          <w:sz w:val="24"/>
          <w:szCs w:val="24"/>
        </w:rPr>
        <w:t xml:space="preserve">nous vous avions préconisé jusqu’à la fin du mois de mars, de vous caler sur les heures </w:t>
      </w:r>
      <w:r w:rsidR="00E97BA0" w:rsidRPr="009C569F">
        <w:rPr>
          <w:rFonts w:asciiTheme="minorHAnsi" w:hAnsiTheme="minorHAnsi" w:cstheme="minorHAnsi"/>
          <w:color w:val="000000"/>
          <w:sz w:val="24"/>
          <w:szCs w:val="24"/>
        </w:rPr>
        <w:t>initialement</w:t>
      </w:r>
      <w:r w:rsidR="00393B67" w:rsidRPr="009C569F">
        <w:rPr>
          <w:rFonts w:asciiTheme="minorHAnsi" w:hAnsiTheme="minorHAnsi" w:cstheme="minorHAnsi"/>
          <w:color w:val="000000"/>
          <w:sz w:val="24"/>
          <w:szCs w:val="24"/>
        </w:rPr>
        <w:t xml:space="preserve"> inscrites dans le </w:t>
      </w:r>
      <w:r w:rsidR="00393B67" w:rsidRPr="009C569F">
        <w:rPr>
          <w:rFonts w:asciiTheme="minorHAnsi" w:hAnsiTheme="minorHAnsi" w:cstheme="minorHAnsi"/>
          <w:b/>
          <w:bCs/>
          <w:color w:val="000000"/>
          <w:sz w:val="24"/>
          <w:szCs w:val="24"/>
        </w:rPr>
        <w:t>PIM</w:t>
      </w:r>
      <w:r w:rsidR="00393B67" w:rsidRPr="009C569F">
        <w:rPr>
          <w:rFonts w:asciiTheme="minorHAnsi" w:hAnsiTheme="minorHAnsi" w:cstheme="minorHAnsi"/>
          <w:color w:val="000000"/>
          <w:sz w:val="24"/>
          <w:szCs w:val="24"/>
        </w:rPr>
        <w:t>.</w:t>
      </w:r>
    </w:p>
    <w:p w14:paraId="4EB2E0A8" w14:textId="77777777" w:rsidR="00393B67" w:rsidRPr="009C569F" w:rsidRDefault="00393B67" w:rsidP="00393B67">
      <w:pPr>
        <w:pStyle w:val="xmsonormal"/>
        <w:spacing w:before="0" w:beforeAutospacing="0" w:after="0" w:afterAutospacing="0"/>
        <w:jc w:val="both"/>
        <w:rPr>
          <w:rFonts w:asciiTheme="minorHAnsi" w:hAnsiTheme="minorHAnsi" w:cstheme="minorHAnsi"/>
          <w:color w:val="000000"/>
          <w:sz w:val="24"/>
          <w:szCs w:val="24"/>
        </w:rPr>
      </w:pPr>
    </w:p>
    <w:p w14:paraId="2041414E" w14:textId="724625B4" w:rsidR="00824678" w:rsidRPr="009C569F" w:rsidRDefault="00F51053" w:rsidP="00393B67">
      <w:pPr>
        <w:pStyle w:val="xmsonormal"/>
        <w:spacing w:before="0" w:beforeAutospacing="0" w:after="0" w:afterAutospacing="0"/>
        <w:jc w:val="both"/>
        <w:rPr>
          <w:rFonts w:asciiTheme="minorHAnsi" w:hAnsiTheme="minorHAnsi" w:cstheme="minorHAnsi"/>
          <w:color w:val="000000"/>
          <w:sz w:val="24"/>
          <w:szCs w:val="24"/>
        </w:rPr>
      </w:pPr>
      <w:r w:rsidRPr="009C569F">
        <w:rPr>
          <w:rFonts w:asciiTheme="minorHAnsi" w:hAnsiTheme="minorHAnsi" w:cstheme="minorHAnsi"/>
          <w:color w:val="000000"/>
          <w:sz w:val="24"/>
          <w:szCs w:val="24"/>
        </w:rPr>
        <w:t xml:space="preserve">Il est donc possible de positionner des semaines à </w:t>
      </w:r>
      <w:r w:rsidR="00314F23" w:rsidRPr="009C569F">
        <w:rPr>
          <w:rFonts w:asciiTheme="minorHAnsi" w:hAnsiTheme="minorHAnsi" w:cstheme="minorHAnsi"/>
          <w:color w:val="000000"/>
          <w:sz w:val="24"/>
          <w:szCs w:val="24"/>
        </w:rPr>
        <w:t>0</w:t>
      </w:r>
      <w:r w:rsidRPr="009C569F">
        <w:rPr>
          <w:rFonts w:asciiTheme="minorHAnsi" w:hAnsiTheme="minorHAnsi" w:cstheme="minorHAnsi"/>
          <w:color w:val="000000"/>
          <w:sz w:val="24"/>
          <w:szCs w:val="24"/>
        </w:rPr>
        <w:t xml:space="preserve"> heure ou encore d’ajuster le nombre d’heures sur l’activité </w:t>
      </w:r>
      <w:r w:rsidR="00824678" w:rsidRPr="009C569F">
        <w:rPr>
          <w:rFonts w:asciiTheme="minorHAnsi" w:hAnsiTheme="minorHAnsi" w:cstheme="minorHAnsi"/>
          <w:color w:val="000000"/>
          <w:sz w:val="24"/>
          <w:szCs w:val="24"/>
        </w:rPr>
        <w:t>réduite.</w:t>
      </w:r>
    </w:p>
    <w:p w14:paraId="3F617F26" w14:textId="7C617F79" w:rsidR="00393B67" w:rsidRPr="009C569F" w:rsidRDefault="00824678" w:rsidP="00393B67">
      <w:pPr>
        <w:pStyle w:val="xmsonormal"/>
        <w:spacing w:before="0" w:beforeAutospacing="0" w:after="0" w:afterAutospacing="0"/>
        <w:jc w:val="both"/>
        <w:rPr>
          <w:rFonts w:asciiTheme="minorHAnsi" w:hAnsiTheme="minorHAnsi" w:cstheme="minorHAnsi"/>
          <w:color w:val="000000"/>
          <w:sz w:val="24"/>
          <w:szCs w:val="24"/>
        </w:rPr>
      </w:pPr>
      <w:r w:rsidRPr="009C569F">
        <w:rPr>
          <w:rFonts w:asciiTheme="minorHAnsi" w:hAnsiTheme="minorHAnsi" w:cstheme="minorHAnsi"/>
          <w:color w:val="000000"/>
          <w:sz w:val="24"/>
          <w:szCs w:val="24"/>
        </w:rPr>
        <w:t>N</w:t>
      </w:r>
      <w:r w:rsidR="00393B67" w:rsidRPr="009C569F">
        <w:rPr>
          <w:rFonts w:asciiTheme="minorHAnsi" w:hAnsiTheme="minorHAnsi" w:cstheme="minorHAnsi"/>
          <w:color w:val="000000"/>
          <w:sz w:val="24"/>
          <w:szCs w:val="24"/>
        </w:rPr>
        <w:t>ous attirons votre attention sur le fait que les heures non effectuées durant plusieurs semaines devraient alors être rattrapées d’ici la fin de l’année scolaire. Or, à ce jour, nous n’avons aucune visibilité sur une modification du calendrier scolaire.</w:t>
      </w:r>
    </w:p>
    <w:p w14:paraId="43644ED3" w14:textId="4B9C14F7" w:rsidR="00824678" w:rsidRPr="009C569F" w:rsidRDefault="00824678" w:rsidP="00393B67">
      <w:pPr>
        <w:pStyle w:val="xmsonormal"/>
        <w:spacing w:before="0" w:beforeAutospacing="0" w:after="0" w:afterAutospacing="0"/>
        <w:jc w:val="both"/>
        <w:rPr>
          <w:rFonts w:asciiTheme="minorHAnsi" w:hAnsiTheme="minorHAnsi" w:cstheme="minorHAnsi"/>
          <w:color w:val="000000"/>
          <w:sz w:val="24"/>
          <w:szCs w:val="24"/>
        </w:rPr>
      </w:pPr>
      <w:r w:rsidRPr="009C569F">
        <w:rPr>
          <w:rFonts w:asciiTheme="minorHAnsi" w:hAnsiTheme="minorHAnsi" w:cstheme="minorHAnsi"/>
          <w:color w:val="000000"/>
          <w:sz w:val="24"/>
          <w:szCs w:val="24"/>
        </w:rPr>
        <w:t>Il est également rappelé que les heures qui n’auraient pu être rattrapées d’ici le 31 août ne peuvent être reportées sur la période de modulation à venir sur l’année scolaire 2020/2021.</w:t>
      </w:r>
    </w:p>
    <w:p w14:paraId="1A57A0C9" w14:textId="77777777" w:rsidR="00393B67" w:rsidRPr="009C569F" w:rsidRDefault="00393B67" w:rsidP="00393B67">
      <w:pPr>
        <w:pStyle w:val="xmsonormal"/>
        <w:spacing w:before="0" w:beforeAutospacing="0" w:after="0" w:afterAutospacing="0"/>
        <w:jc w:val="both"/>
        <w:rPr>
          <w:rFonts w:asciiTheme="minorHAnsi" w:hAnsiTheme="minorHAnsi" w:cstheme="minorHAnsi"/>
          <w:color w:val="000000"/>
          <w:sz w:val="24"/>
          <w:szCs w:val="24"/>
        </w:rPr>
      </w:pPr>
    </w:p>
    <w:p w14:paraId="2EBFF98A" w14:textId="13A28129" w:rsidR="00393B67" w:rsidRPr="009C569F" w:rsidRDefault="00393B67" w:rsidP="00393B67">
      <w:pPr>
        <w:widowControl w:val="0"/>
        <w:autoSpaceDE w:val="0"/>
        <w:autoSpaceDN w:val="0"/>
        <w:adjustRightInd w:val="0"/>
        <w:jc w:val="both"/>
        <w:rPr>
          <w:rFonts w:asciiTheme="minorHAnsi" w:hAnsiTheme="minorHAnsi" w:cstheme="minorHAnsi"/>
          <w:b/>
          <w:bCs/>
        </w:rPr>
      </w:pPr>
      <w:r w:rsidRPr="009C569F">
        <w:rPr>
          <w:rFonts w:asciiTheme="minorHAnsi" w:hAnsiTheme="minorHAnsi" w:cstheme="minorHAnsi"/>
          <w:b/>
          <w:bCs/>
        </w:rPr>
        <w:t>L’ordonnance n° 2020-323 du 25 mars précise qu’il est possible, sous réserve de respecter un délai de prévenance d’au moins un jour franc d’imposer la prise, à des dates déterminées par l’employeur, de jours à 0 (dans le cadre de la modulation) ou des JRTT</w:t>
      </w:r>
      <w:r w:rsidR="00B57DE1" w:rsidRPr="009C569F">
        <w:rPr>
          <w:rFonts w:asciiTheme="minorHAnsi" w:hAnsiTheme="minorHAnsi" w:cstheme="minorHAnsi"/>
          <w:b/>
          <w:bCs/>
        </w:rPr>
        <w:t xml:space="preserve"> acquis par ce dernier</w:t>
      </w:r>
      <w:r w:rsidRPr="009C569F">
        <w:rPr>
          <w:rFonts w:asciiTheme="minorHAnsi" w:hAnsiTheme="minorHAnsi" w:cstheme="minorHAnsi"/>
          <w:b/>
          <w:bCs/>
        </w:rPr>
        <w:t xml:space="preserve">. </w:t>
      </w:r>
    </w:p>
    <w:p w14:paraId="15D4F7A8" w14:textId="77777777" w:rsidR="00393B67" w:rsidRPr="009C569F" w:rsidRDefault="00393B67" w:rsidP="00393B67">
      <w:pPr>
        <w:widowControl w:val="0"/>
        <w:autoSpaceDE w:val="0"/>
        <w:autoSpaceDN w:val="0"/>
        <w:adjustRightInd w:val="0"/>
        <w:jc w:val="both"/>
        <w:rPr>
          <w:rFonts w:asciiTheme="minorHAnsi" w:hAnsiTheme="minorHAnsi" w:cstheme="minorHAnsi"/>
        </w:rPr>
      </w:pPr>
    </w:p>
    <w:p w14:paraId="262D9750" w14:textId="56F5001F" w:rsidR="00393B67" w:rsidRPr="009C569F" w:rsidRDefault="00393B67" w:rsidP="00393B67">
      <w:pPr>
        <w:widowControl w:val="0"/>
        <w:autoSpaceDE w:val="0"/>
        <w:autoSpaceDN w:val="0"/>
        <w:adjustRightInd w:val="0"/>
        <w:jc w:val="both"/>
        <w:rPr>
          <w:rFonts w:asciiTheme="minorHAnsi" w:hAnsiTheme="minorHAnsi" w:cstheme="minorHAnsi"/>
          <w:b/>
          <w:bCs/>
        </w:rPr>
      </w:pPr>
      <w:r w:rsidRPr="009C569F">
        <w:rPr>
          <w:rFonts w:asciiTheme="minorHAnsi" w:hAnsiTheme="minorHAnsi" w:cstheme="minorHAnsi"/>
        </w:rPr>
        <w:t xml:space="preserve">Selon l’ordonnance, le nombre total de jours de repos dont l’employeur peut imposer au salarié la prise ou dont il peut modifier la date </w:t>
      </w:r>
      <w:r w:rsidRPr="009C569F">
        <w:rPr>
          <w:rFonts w:asciiTheme="minorHAnsi" w:hAnsiTheme="minorHAnsi" w:cstheme="minorHAnsi"/>
          <w:b/>
          <w:bCs/>
        </w:rPr>
        <w:t>ne peut être supérieur à 10</w:t>
      </w:r>
      <w:r w:rsidR="00A053B7" w:rsidRPr="009C569F">
        <w:rPr>
          <w:rFonts w:asciiTheme="minorHAnsi" w:hAnsiTheme="minorHAnsi" w:cstheme="minorHAnsi"/>
          <w:b/>
          <w:bCs/>
        </w:rPr>
        <w:t>, soit deux semaines puisque ce sont des jours ouvrés.</w:t>
      </w:r>
      <w:r w:rsidRPr="009C569F">
        <w:rPr>
          <w:rFonts w:asciiTheme="minorHAnsi" w:hAnsiTheme="minorHAnsi" w:cstheme="minorHAnsi"/>
          <w:b/>
          <w:bCs/>
        </w:rPr>
        <w:t> </w:t>
      </w:r>
    </w:p>
    <w:p w14:paraId="749262DC" w14:textId="2EE79220" w:rsidR="001E211D" w:rsidRPr="009C569F" w:rsidRDefault="001E211D" w:rsidP="00393B67">
      <w:pPr>
        <w:pStyle w:val="xmsonormal"/>
        <w:spacing w:before="0" w:beforeAutospacing="0" w:after="0" w:afterAutospacing="0"/>
        <w:jc w:val="both"/>
        <w:rPr>
          <w:rFonts w:asciiTheme="minorHAnsi" w:hAnsiTheme="minorHAnsi" w:cstheme="minorHAnsi"/>
          <w:strike/>
          <w:color w:val="000000"/>
          <w:sz w:val="24"/>
          <w:szCs w:val="24"/>
        </w:rPr>
      </w:pPr>
    </w:p>
    <w:p w14:paraId="466AC7DF" w14:textId="6EFBE840" w:rsidR="001E211D" w:rsidRPr="009C569F" w:rsidRDefault="00494F91" w:rsidP="001E211D">
      <w:pPr>
        <w:jc w:val="both"/>
        <w:rPr>
          <w:rFonts w:asciiTheme="minorHAnsi" w:eastAsia="Times New Roman" w:hAnsiTheme="minorHAnsi" w:cstheme="minorHAnsi"/>
        </w:rPr>
      </w:pPr>
      <w:r w:rsidRPr="009C569F">
        <w:rPr>
          <w:rFonts w:asciiTheme="minorHAnsi" w:eastAsia="Times New Roman" w:hAnsiTheme="minorHAnsi" w:cstheme="minorHAnsi"/>
          <w:b/>
          <w:bCs/>
          <w:color w:val="FF0000"/>
          <w:sz w:val="36"/>
          <w:szCs w:val="36"/>
          <w:u w:val="single"/>
        </w:rPr>
        <w:sym w:font="Wingdings" w:char="F049"/>
      </w:r>
      <w:r w:rsidRPr="009C569F">
        <w:rPr>
          <w:rFonts w:asciiTheme="minorHAnsi" w:eastAsia="Times New Roman" w:hAnsiTheme="minorHAnsi" w:cstheme="minorHAnsi"/>
          <w:b/>
          <w:bCs/>
          <w:color w:val="FF0000"/>
          <w:sz w:val="36"/>
          <w:szCs w:val="36"/>
          <w:u w:val="single"/>
        </w:rPr>
        <w:t xml:space="preserve"> </w:t>
      </w:r>
      <w:r w:rsidRPr="009C569F">
        <w:rPr>
          <w:rFonts w:asciiTheme="minorHAnsi" w:eastAsia="Times New Roman" w:hAnsiTheme="minorHAnsi" w:cstheme="minorHAnsi"/>
          <w:b/>
          <w:bCs/>
          <w:u w:val="single"/>
        </w:rPr>
        <w:t>I</w:t>
      </w:r>
      <w:r w:rsidR="001E211D" w:rsidRPr="009C569F">
        <w:rPr>
          <w:rFonts w:asciiTheme="minorHAnsi" w:eastAsia="Times New Roman" w:hAnsiTheme="minorHAnsi" w:cstheme="minorHAnsi"/>
          <w:b/>
          <w:bCs/>
          <w:u w:val="single"/>
        </w:rPr>
        <w:t>nformation/consultation du CSE en cas de modification par l'employeur des jours de repos</w:t>
      </w:r>
    </w:p>
    <w:p w14:paraId="0982801F" w14:textId="7F23787A" w:rsidR="001E211D" w:rsidRPr="009C569F" w:rsidRDefault="001E211D" w:rsidP="001E211D">
      <w:pPr>
        <w:jc w:val="both"/>
        <w:rPr>
          <w:rFonts w:asciiTheme="minorHAnsi" w:eastAsia="Times New Roman" w:hAnsiTheme="minorHAnsi" w:cstheme="minorHAnsi"/>
        </w:rPr>
      </w:pPr>
      <w:r w:rsidRPr="009C569F">
        <w:rPr>
          <w:rFonts w:asciiTheme="minorHAnsi" w:eastAsia="Times New Roman" w:hAnsiTheme="minorHAnsi" w:cstheme="minorHAnsi"/>
        </w:rPr>
        <w:t xml:space="preserve">L’ordonnance n° </w:t>
      </w:r>
      <w:r w:rsidR="00494F91" w:rsidRPr="009C569F">
        <w:rPr>
          <w:rFonts w:asciiTheme="minorHAnsi" w:eastAsia="Times New Roman" w:hAnsiTheme="minorHAnsi" w:cstheme="minorHAnsi"/>
        </w:rPr>
        <w:t xml:space="preserve">2020-389 </w:t>
      </w:r>
      <w:r w:rsidRPr="009C569F">
        <w:rPr>
          <w:rFonts w:asciiTheme="minorHAnsi" w:eastAsia="Times New Roman" w:hAnsiTheme="minorHAnsi" w:cstheme="minorHAnsi"/>
        </w:rPr>
        <w:t xml:space="preserve">du 1er avril 2020 modifie </w:t>
      </w:r>
      <w:r w:rsidR="00494F91" w:rsidRPr="009C569F">
        <w:rPr>
          <w:rFonts w:asciiTheme="minorHAnsi" w:eastAsia="Times New Roman" w:hAnsiTheme="minorHAnsi" w:cstheme="minorHAnsi"/>
        </w:rPr>
        <w:t xml:space="preserve">celle </w:t>
      </w:r>
      <w:r w:rsidRPr="009C569F">
        <w:rPr>
          <w:rFonts w:asciiTheme="minorHAnsi" w:eastAsia="Times New Roman" w:hAnsiTheme="minorHAnsi" w:cstheme="minorHAnsi"/>
        </w:rPr>
        <w:t>du 25 mars 2020 sur les modalités permettant à l'employeur d'imposer unilatéralement au salarié la prise de jours de repos ou d'en modifier les dates (pour rappel dans la limite de 10 jours maximum)</w:t>
      </w:r>
      <w:r w:rsidR="00494F91" w:rsidRPr="009C569F">
        <w:rPr>
          <w:rFonts w:asciiTheme="minorHAnsi" w:eastAsia="Times New Roman" w:hAnsiTheme="minorHAnsi" w:cstheme="minorHAnsi"/>
        </w:rPr>
        <w:t xml:space="preserve"> avec un délai de prévenance réduit</w:t>
      </w:r>
      <w:r w:rsidRPr="009C569F">
        <w:rPr>
          <w:rFonts w:asciiTheme="minorHAnsi" w:eastAsia="Times New Roman" w:hAnsiTheme="minorHAnsi" w:cstheme="minorHAnsi"/>
        </w:rPr>
        <w:t>.</w:t>
      </w:r>
    </w:p>
    <w:p w14:paraId="6E79CB06" w14:textId="77777777" w:rsidR="001E211D" w:rsidRPr="009C569F" w:rsidRDefault="001E211D" w:rsidP="001E211D">
      <w:pPr>
        <w:jc w:val="both"/>
        <w:rPr>
          <w:rFonts w:asciiTheme="minorHAnsi" w:eastAsia="Times New Roman" w:hAnsiTheme="minorHAnsi" w:cstheme="minorHAnsi"/>
        </w:rPr>
      </w:pPr>
      <w:r w:rsidRPr="009C569F">
        <w:rPr>
          <w:rFonts w:asciiTheme="minorHAnsi" w:eastAsia="Times New Roman" w:hAnsiTheme="minorHAnsi" w:cstheme="minorHAnsi"/>
        </w:rPr>
        <w:t xml:space="preserve">L'ordonnance du 1er avril </w:t>
      </w:r>
      <w:r w:rsidRPr="009C569F">
        <w:rPr>
          <w:rFonts w:asciiTheme="minorHAnsi" w:eastAsia="Times New Roman" w:hAnsiTheme="minorHAnsi" w:cstheme="minorHAnsi"/>
          <w:b/>
          <w:bCs/>
        </w:rPr>
        <w:t>impose une information du CSE sans délai et par tout moyen</w:t>
      </w:r>
      <w:r w:rsidRPr="009C569F">
        <w:rPr>
          <w:rFonts w:asciiTheme="minorHAnsi" w:eastAsia="Times New Roman" w:hAnsiTheme="minorHAnsi" w:cstheme="minorHAnsi"/>
        </w:rPr>
        <w:t>.</w:t>
      </w:r>
    </w:p>
    <w:p w14:paraId="516E93FF" w14:textId="77777777" w:rsidR="001E211D" w:rsidRPr="009C569F" w:rsidRDefault="001E211D" w:rsidP="001E211D">
      <w:pPr>
        <w:jc w:val="both"/>
        <w:rPr>
          <w:rFonts w:asciiTheme="minorHAnsi" w:eastAsia="Times New Roman" w:hAnsiTheme="minorHAnsi" w:cstheme="minorHAnsi"/>
        </w:rPr>
      </w:pPr>
      <w:r w:rsidRPr="009C569F">
        <w:rPr>
          <w:rFonts w:asciiTheme="minorHAnsi" w:eastAsia="Times New Roman" w:hAnsiTheme="minorHAnsi" w:cstheme="minorHAnsi"/>
          <w:b/>
          <w:bCs/>
        </w:rPr>
        <w:t>Le CSE doit rendre son avis dans le délai d’un mois à compter de cette information</w:t>
      </w:r>
      <w:r w:rsidRPr="009C569F">
        <w:rPr>
          <w:rFonts w:asciiTheme="minorHAnsi" w:eastAsia="Times New Roman" w:hAnsiTheme="minorHAnsi" w:cstheme="minorHAnsi"/>
        </w:rPr>
        <w:t>.</w:t>
      </w:r>
    </w:p>
    <w:p w14:paraId="1A30905B" w14:textId="77777777" w:rsidR="001E211D" w:rsidRPr="009C569F" w:rsidRDefault="001E211D" w:rsidP="001E211D">
      <w:pPr>
        <w:jc w:val="both"/>
        <w:rPr>
          <w:rFonts w:asciiTheme="minorHAnsi" w:eastAsia="Times New Roman" w:hAnsiTheme="minorHAnsi" w:cstheme="minorHAnsi"/>
          <w:b/>
          <w:bCs/>
        </w:rPr>
      </w:pPr>
      <w:r w:rsidRPr="009C569F">
        <w:rPr>
          <w:rFonts w:asciiTheme="minorHAnsi" w:eastAsia="Times New Roman" w:hAnsiTheme="minorHAnsi" w:cstheme="minorHAnsi"/>
          <w:b/>
          <w:bCs/>
        </w:rPr>
        <w:t>L’employeur peut toutefois agir sans attendre que l’avis du CSE soit rendu.</w:t>
      </w:r>
    </w:p>
    <w:p w14:paraId="04DDA760" w14:textId="77777777" w:rsidR="001E211D" w:rsidRPr="009C569F" w:rsidRDefault="001E211D" w:rsidP="00393B67">
      <w:pPr>
        <w:pStyle w:val="xmsonormal"/>
        <w:spacing w:before="0" w:beforeAutospacing="0" w:after="0" w:afterAutospacing="0"/>
        <w:jc w:val="both"/>
        <w:rPr>
          <w:rFonts w:asciiTheme="minorHAnsi" w:hAnsiTheme="minorHAnsi" w:cstheme="minorHAnsi"/>
          <w:strike/>
          <w:color w:val="000000"/>
          <w:sz w:val="24"/>
          <w:szCs w:val="24"/>
        </w:rPr>
      </w:pPr>
    </w:p>
    <w:p w14:paraId="420349C9" w14:textId="3263BD39" w:rsidR="00393B67" w:rsidRPr="009C569F" w:rsidRDefault="00E72584" w:rsidP="00393B67">
      <w:pPr>
        <w:pStyle w:val="xmsonormal"/>
        <w:spacing w:before="0" w:beforeAutospacing="0" w:after="0" w:afterAutospacing="0"/>
        <w:jc w:val="both"/>
        <w:rPr>
          <w:rFonts w:asciiTheme="minorHAnsi" w:hAnsiTheme="minorHAnsi" w:cstheme="minorHAnsi"/>
          <w:color w:val="000000"/>
          <w:sz w:val="24"/>
          <w:szCs w:val="24"/>
        </w:rPr>
      </w:pPr>
      <w:r w:rsidRPr="009C569F">
        <w:rPr>
          <w:rFonts w:asciiTheme="minorHAnsi" w:hAnsiTheme="minorHAnsi" w:cstheme="minorHAnsi"/>
          <w:color w:val="000000"/>
          <w:sz w:val="24"/>
          <w:szCs w:val="24"/>
        </w:rPr>
        <w:t>Pour le surplus</w:t>
      </w:r>
      <w:r w:rsidR="00494F91" w:rsidRPr="009C569F">
        <w:rPr>
          <w:rFonts w:asciiTheme="minorHAnsi" w:hAnsiTheme="minorHAnsi" w:cstheme="minorHAnsi"/>
          <w:color w:val="000000"/>
          <w:sz w:val="24"/>
          <w:szCs w:val="24"/>
        </w:rPr>
        <w:t xml:space="preserve"> des 10 jours</w:t>
      </w:r>
      <w:r w:rsidR="00B747AC" w:rsidRPr="009C569F">
        <w:rPr>
          <w:rFonts w:asciiTheme="minorHAnsi" w:hAnsiTheme="minorHAnsi" w:cstheme="minorHAnsi"/>
          <w:color w:val="000000"/>
          <w:sz w:val="24"/>
          <w:szCs w:val="24"/>
        </w:rPr>
        <w:t>, la cons</w:t>
      </w:r>
      <w:r w:rsidR="003E5C12" w:rsidRPr="009C569F">
        <w:rPr>
          <w:rFonts w:asciiTheme="minorHAnsi" w:hAnsiTheme="minorHAnsi" w:cstheme="minorHAnsi"/>
          <w:color w:val="000000"/>
          <w:sz w:val="24"/>
          <w:szCs w:val="24"/>
        </w:rPr>
        <w:t>ultation du CSE demeure indispensable.</w:t>
      </w:r>
    </w:p>
    <w:p w14:paraId="0B97E83D" w14:textId="77777777" w:rsidR="003E5C12" w:rsidRPr="009C569F" w:rsidRDefault="003E5C12" w:rsidP="00393B67">
      <w:pPr>
        <w:pStyle w:val="xmsonormal"/>
        <w:spacing w:before="0" w:beforeAutospacing="0" w:after="0" w:afterAutospacing="0"/>
        <w:jc w:val="both"/>
        <w:rPr>
          <w:rFonts w:asciiTheme="minorHAnsi" w:hAnsiTheme="minorHAnsi" w:cstheme="minorHAnsi"/>
          <w:color w:val="000000"/>
          <w:sz w:val="24"/>
          <w:szCs w:val="24"/>
        </w:rPr>
      </w:pPr>
    </w:p>
    <w:p w14:paraId="1332752C" w14:textId="00615F87" w:rsidR="00393B67" w:rsidRPr="009C569F" w:rsidRDefault="00393B67" w:rsidP="00393B67">
      <w:pPr>
        <w:pStyle w:val="xmsonormal"/>
        <w:spacing w:before="0" w:beforeAutospacing="0" w:after="0" w:afterAutospacing="0"/>
        <w:jc w:val="both"/>
        <w:rPr>
          <w:rFonts w:asciiTheme="minorHAnsi" w:hAnsiTheme="minorHAnsi" w:cstheme="minorHAnsi"/>
          <w:sz w:val="24"/>
          <w:szCs w:val="24"/>
        </w:rPr>
      </w:pPr>
      <w:r w:rsidRPr="009C569F">
        <w:rPr>
          <w:rFonts w:asciiTheme="minorHAnsi" w:hAnsiTheme="minorHAnsi" w:cstheme="minorHAnsi"/>
          <w:color w:val="000000"/>
          <w:sz w:val="24"/>
          <w:szCs w:val="24"/>
        </w:rPr>
        <w:t xml:space="preserve">En ce qui concerne les salariés en forfait jours, l’employeur peut, dans les mêmes conditions </w:t>
      </w:r>
      <w:r w:rsidR="005D6901" w:rsidRPr="009C569F">
        <w:rPr>
          <w:rFonts w:asciiTheme="minorHAnsi" w:hAnsiTheme="minorHAnsi" w:cstheme="minorHAnsi"/>
          <w:color w:val="000000"/>
          <w:sz w:val="24"/>
          <w:szCs w:val="24"/>
        </w:rPr>
        <w:t xml:space="preserve">(limite de 10 jours) </w:t>
      </w:r>
      <w:r w:rsidRPr="009C569F">
        <w:rPr>
          <w:rFonts w:asciiTheme="minorHAnsi" w:hAnsiTheme="minorHAnsi" w:cstheme="minorHAnsi"/>
          <w:color w:val="000000"/>
          <w:sz w:val="24"/>
          <w:szCs w:val="24"/>
        </w:rPr>
        <w:t>modifier unilatéralement les dates de prise de jours de repos prévus par une convention de forfait et d</w:t>
      </w:r>
      <w:r w:rsidRPr="009C569F">
        <w:rPr>
          <w:rFonts w:asciiTheme="minorHAnsi" w:hAnsiTheme="minorHAnsi" w:cstheme="minorHAnsi"/>
          <w:sz w:val="24"/>
          <w:szCs w:val="24"/>
        </w:rPr>
        <w:t>écider de la prise, à des dates déterminées par lui, de jours de repos.</w:t>
      </w:r>
    </w:p>
    <w:p w14:paraId="11C5C199" w14:textId="77777777" w:rsidR="00393B67" w:rsidRPr="009C569F" w:rsidRDefault="00393B67" w:rsidP="00393B67"/>
    <w:p w14:paraId="6AA0CF4A" w14:textId="0F559B43" w:rsidR="00393B67" w:rsidRPr="009C569F" w:rsidRDefault="00393B67" w:rsidP="008154B9">
      <w:pPr>
        <w:pStyle w:val="Titre3"/>
      </w:pPr>
      <w:bookmarkStart w:id="46" w:name="_Toc36486717"/>
      <w:bookmarkStart w:id="47" w:name="_Toc36486856"/>
      <w:bookmarkStart w:id="48" w:name="_Toc40293610"/>
      <w:r w:rsidRPr="009C569F">
        <w:t>L’aménagement des jours de congés</w:t>
      </w:r>
      <w:bookmarkEnd w:id="46"/>
      <w:bookmarkEnd w:id="47"/>
      <w:r w:rsidR="00562D7C" w:rsidRPr="009C569F">
        <w:t xml:space="preserve"> payés</w:t>
      </w:r>
      <w:bookmarkEnd w:id="48"/>
    </w:p>
    <w:p w14:paraId="363D3961" w14:textId="77777777" w:rsidR="00393B67" w:rsidRPr="009C569F" w:rsidRDefault="00393B67" w:rsidP="00393B67">
      <w:pPr>
        <w:pStyle w:val="xmsonormal"/>
        <w:spacing w:before="0" w:beforeAutospacing="0" w:after="0" w:afterAutospacing="0"/>
        <w:jc w:val="both"/>
        <w:rPr>
          <w:rFonts w:asciiTheme="minorHAnsi" w:hAnsiTheme="minorHAnsi" w:cstheme="minorHAnsi"/>
          <w:b/>
          <w:bCs/>
          <w:color w:val="FF0000"/>
          <w:sz w:val="28"/>
          <w:szCs w:val="28"/>
        </w:rPr>
      </w:pPr>
    </w:p>
    <w:p w14:paraId="3F673DB9" w14:textId="3745C7BF" w:rsidR="00E323BB" w:rsidRPr="009C569F" w:rsidRDefault="003A084F" w:rsidP="00665CD2">
      <w:pPr>
        <w:pStyle w:val="xmsonormal"/>
        <w:numPr>
          <w:ilvl w:val="0"/>
          <w:numId w:val="33"/>
        </w:numPr>
        <w:spacing w:before="0" w:beforeAutospacing="0" w:after="0" w:afterAutospacing="0"/>
        <w:jc w:val="both"/>
        <w:rPr>
          <w:rFonts w:asciiTheme="minorHAnsi" w:hAnsiTheme="minorHAnsi" w:cstheme="minorHAnsi"/>
          <w:b/>
          <w:bCs/>
          <w:sz w:val="28"/>
          <w:szCs w:val="28"/>
          <w:u w:val="single"/>
        </w:rPr>
      </w:pPr>
      <w:r w:rsidRPr="009C569F">
        <w:rPr>
          <w:rFonts w:asciiTheme="minorHAnsi" w:hAnsiTheme="minorHAnsi" w:cstheme="minorHAnsi"/>
          <w:b/>
          <w:bCs/>
          <w:sz w:val="28"/>
          <w:szCs w:val="28"/>
          <w:u w:val="single"/>
        </w:rPr>
        <w:t>Rappel sur les dispositions légales et conventionnelles</w:t>
      </w:r>
    </w:p>
    <w:p w14:paraId="20719926" w14:textId="4AE4A5B2" w:rsidR="00FA7294" w:rsidRPr="009C569F" w:rsidRDefault="00FA7294" w:rsidP="000940AE">
      <w:pPr>
        <w:pStyle w:val="xmsonormal"/>
        <w:numPr>
          <w:ilvl w:val="0"/>
          <w:numId w:val="3"/>
        </w:numPr>
        <w:ind w:left="1068"/>
        <w:jc w:val="both"/>
        <w:rPr>
          <w:rFonts w:asciiTheme="minorHAnsi" w:hAnsiTheme="minorHAnsi" w:cstheme="minorHAnsi"/>
          <w:sz w:val="24"/>
          <w:szCs w:val="24"/>
        </w:rPr>
      </w:pPr>
      <w:r w:rsidRPr="009C569F">
        <w:rPr>
          <w:rFonts w:asciiTheme="minorHAnsi" w:hAnsiTheme="minorHAnsi" w:cstheme="minorHAnsi"/>
          <w:sz w:val="24"/>
          <w:szCs w:val="24"/>
          <w:u w:val="single"/>
        </w:rPr>
        <w:lastRenderedPageBreak/>
        <w:t>La période de prise des congés</w:t>
      </w:r>
      <w:r w:rsidRPr="009C569F">
        <w:rPr>
          <w:rFonts w:asciiTheme="minorHAnsi" w:hAnsiTheme="minorHAnsi" w:cstheme="minorHAnsi"/>
          <w:sz w:val="24"/>
          <w:szCs w:val="24"/>
        </w:rPr>
        <w:t xml:space="preserve"> et l’ordre des départs sont </w:t>
      </w:r>
      <w:r w:rsidRPr="009C569F">
        <w:rPr>
          <w:rFonts w:asciiTheme="minorHAnsi" w:hAnsiTheme="minorHAnsi" w:cstheme="minorHAnsi"/>
          <w:sz w:val="24"/>
          <w:szCs w:val="24"/>
          <w:u w:val="single"/>
        </w:rPr>
        <w:t>fixés</w:t>
      </w:r>
      <w:r w:rsidRPr="009C569F">
        <w:rPr>
          <w:rFonts w:asciiTheme="minorHAnsi" w:hAnsiTheme="minorHAnsi" w:cstheme="minorHAnsi"/>
          <w:sz w:val="24"/>
          <w:szCs w:val="24"/>
        </w:rPr>
        <w:t xml:space="preserve"> par un accord collectif d’entreprise ou d’établissement ou, à défaut, par une </w:t>
      </w:r>
      <w:r w:rsidRPr="009C569F">
        <w:rPr>
          <w:rFonts w:asciiTheme="minorHAnsi" w:hAnsiTheme="minorHAnsi" w:cstheme="minorHAnsi"/>
          <w:sz w:val="24"/>
          <w:szCs w:val="24"/>
          <w:u w:val="single"/>
        </w:rPr>
        <w:t>convention</w:t>
      </w:r>
      <w:r w:rsidRPr="009C569F">
        <w:rPr>
          <w:rFonts w:asciiTheme="minorHAnsi" w:hAnsiTheme="minorHAnsi" w:cstheme="minorHAnsi"/>
          <w:sz w:val="24"/>
          <w:szCs w:val="24"/>
        </w:rPr>
        <w:t xml:space="preserve"> ou un accord de branche (art. L 3141-15). En l’absence de telles dispositions conventionnelles, la période de congés et l’ordre des départs sont fixés par l’employeur, après avis du CSE (art. L 3141-16).</w:t>
      </w:r>
    </w:p>
    <w:p w14:paraId="7CEBEF34" w14:textId="5A768307" w:rsidR="0031139C" w:rsidRPr="009C569F" w:rsidRDefault="00E946C2" w:rsidP="00F373EE">
      <w:pPr>
        <w:spacing w:after="240"/>
        <w:ind w:left="1056"/>
        <w:jc w:val="both"/>
        <w:rPr>
          <w:rFonts w:asciiTheme="minorHAnsi" w:eastAsia="Arial" w:hAnsiTheme="minorHAnsi" w:cstheme="minorHAnsi"/>
          <w:lang w:eastAsia="fr-FR"/>
        </w:rPr>
      </w:pPr>
      <w:r w:rsidRPr="009C569F">
        <w:rPr>
          <w:rFonts w:asciiTheme="minorHAnsi" w:hAnsiTheme="minorHAnsi" w:cstheme="minorHAnsi"/>
          <w:sz w:val="32"/>
          <w:szCs w:val="32"/>
        </w:rPr>
        <w:sym w:font="Wingdings" w:char="F046"/>
      </w:r>
      <w:r w:rsidRPr="009C569F">
        <w:rPr>
          <w:rFonts w:asciiTheme="minorHAnsi" w:hAnsiTheme="minorHAnsi" w:cstheme="minorHAnsi"/>
          <w:sz w:val="32"/>
          <w:szCs w:val="32"/>
        </w:rPr>
        <w:t xml:space="preserve"> </w:t>
      </w:r>
      <w:r w:rsidRPr="009C569F">
        <w:rPr>
          <w:rFonts w:asciiTheme="minorHAnsi" w:hAnsiTheme="minorHAnsi" w:cstheme="minorHAnsi"/>
        </w:rPr>
        <w:t xml:space="preserve">La convention collective </w:t>
      </w:r>
      <w:r w:rsidR="0008679F" w:rsidRPr="009C569F">
        <w:rPr>
          <w:rFonts w:asciiTheme="minorHAnsi" w:hAnsiTheme="minorHAnsi" w:cstheme="minorHAnsi"/>
        </w:rPr>
        <w:t xml:space="preserve">indique que </w:t>
      </w:r>
      <w:r w:rsidR="0008679F" w:rsidRPr="009C569F">
        <w:rPr>
          <w:rFonts w:asciiTheme="minorHAnsi" w:eastAsia="Arial" w:hAnsiTheme="minorHAnsi" w:cstheme="minorHAnsi"/>
          <w:b/>
          <w:bCs/>
          <w:lang w:eastAsia="fr-FR"/>
        </w:rPr>
        <w:t>les congés sont pris pendant les vacances scolaires, dont 4 semaines consécutives au moins pendant les vacances d'été</w:t>
      </w:r>
      <w:r w:rsidR="0008679F" w:rsidRPr="009C569F">
        <w:rPr>
          <w:rFonts w:asciiTheme="minorHAnsi" w:eastAsia="Arial" w:hAnsiTheme="minorHAnsi" w:cstheme="minorHAnsi"/>
          <w:lang w:eastAsia="fr-FR"/>
        </w:rPr>
        <w:t>, sauf accord particulier entre l'employeur et le salarié.</w:t>
      </w:r>
      <w:r w:rsidR="002220AA" w:rsidRPr="009C569F">
        <w:rPr>
          <w:rFonts w:asciiTheme="minorHAnsi" w:eastAsia="Arial" w:hAnsiTheme="minorHAnsi" w:cstheme="minorHAnsi"/>
          <w:lang w:eastAsia="fr-FR"/>
        </w:rPr>
        <w:t xml:space="preserve"> Pour les AEVS et les AVS</w:t>
      </w:r>
      <w:r w:rsidR="006E6D97" w:rsidRPr="009C569F">
        <w:rPr>
          <w:rFonts w:asciiTheme="minorHAnsi" w:eastAsia="Arial" w:hAnsiTheme="minorHAnsi" w:cstheme="minorHAnsi"/>
          <w:lang w:eastAsia="fr-FR"/>
        </w:rPr>
        <w:t xml:space="preserve"> disposant de 10 semaines de CP</w:t>
      </w:r>
      <w:r w:rsidR="002220AA" w:rsidRPr="009C569F">
        <w:rPr>
          <w:rFonts w:asciiTheme="minorHAnsi" w:eastAsia="Arial" w:hAnsiTheme="minorHAnsi" w:cstheme="minorHAnsi"/>
          <w:lang w:eastAsia="fr-FR"/>
        </w:rPr>
        <w:t>, l</w:t>
      </w:r>
      <w:r w:rsidR="0008679F" w:rsidRPr="009C569F">
        <w:rPr>
          <w:rFonts w:asciiTheme="minorHAnsi" w:eastAsia="Arial" w:hAnsiTheme="minorHAnsi" w:cstheme="minorHAnsi"/>
          <w:lang w:eastAsia="fr-FR"/>
        </w:rPr>
        <w:t>es congés sont pris pendant les périodes d’absence des élèves, sauf accord particulier entre l’employeur et le salarié.</w:t>
      </w:r>
      <w:r w:rsidR="00F373EE" w:rsidRPr="009C569F">
        <w:rPr>
          <w:rFonts w:asciiTheme="minorHAnsi" w:eastAsia="Arial" w:hAnsiTheme="minorHAnsi" w:cstheme="minorHAnsi"/>
          <w:lang w:eastAsia="fr-FR"/>
        </w:rPr>
        <w:br/>
      </w:r>
      <w:r w:rsidR="00761498" w:rsidRPr="009C569F">
        <w:rPr>
          <w:rFonts w:asciiTheme="minorHAnsi" w:eastAsia="Arial" w:hAnsiTheme="minorHAnsi" w:cstheme="minorHAnsi"/>
          <w:b/>
          <w:bCs/>
          <w:lang w:eastAsia="fr-FR"/>
        </w:rPr>
        <w:t>Seul un accord d’entreprise pe</w:t>
      </w:r>
      <w:r w:rsidR="000C0BB1" w:rsidRPr="009C569F">
        <w:rPr>
          <w:rFonts w:asciiTheme="minorHAnsi" w:eastAsia="Arial" w:hAnsiTheme="minorHAnsi" w:cstheme="minorHAnsi"/>
          <w:b/>
          <w:bCs/>
          <w:lang w:eastAsia="fr-FR"/>
        </w:rPr>
        <w:t>ut permettre de déroger à ces dispositions conventionnelles.</w:t>
      </w:r>
    </w:p>
    <w:p w14:paraId="6F89ABAB" w14:textId="75BDCB73" w:rsidR="00FA7294" w:rsidRPr="009C569F" w:rsidRDefault="00097835" w:rsidP="000940AE">
      <w:pPr>
        <w:pStyle w:val="xmsonormal"/>
        <w:numPr>
          <w:ilvl w:val="0"/>
          <w:numId w:val="3"/>
        </w:numPr>
        <w:ind w:left="1068"/>
        <w:jc w:val="both"/>
        <w:rPr>
          <w:rFonts w:asciiTheme="minorHAnsi" w:hAnsiTheme="minorHAnsi" w:cstheme="minorHAnsi"/>
          <w:sz w:val="24"/>
          <w:szCs w:val="24"/>
        </w:rPr>
      </w:pPr>
      <w:r w:rsidRPr="009C569F">
        <w:rPr>
          <w:rFonts w:asciiTheme="minorHAnsi" w:hAnsiTheme="minorHAnsi" w:cstheme="minorHAnsi"/>
          <w:sz w:val="24"/>
          <w:szCs w:val="24"/>
          <w:u w:val="single"/>
        </w:rPr>
        <w:t>L</w:t>
      </w:r>
      <w:r w:rsidR="00FA7294" w:rsidRPr="009C569F">
        <w:rPr>
          <w:rFonts w:asciiTheme="minorHAnsi" w:hAnsiTheme="minorHAnsi" w:cstheme="minorHAnsi"/>
          <w:sz w:val="24"/>
          <w:szCs w:val="24"/>
          <w:u w:val="single"/>
        </w:rPr>
        <w:t>a période de prise des congés comprend obligatoirement la période du 1er mai au 31 octobre</w:t>
      </w:r>
      <w:r w:rsidR="00FA7294" w:rsidRPr="009C569F">
        <w:rPr>
          <w:rFonts w:asciiTheme="minorHAnsi" w:hAnsiTheme="minorHAnsi" w:cstheme="minorHAnsi"/>
          <w:sz w:val="24"/>
          <w:szCs w:val="24"/>
        </w:rPr>
        <w:t xml:space="preserve"> de chaque année, cette disposition étant d’ordre public (C. trav. art. L 3141-13). </w:t>
      </w:r>
      <w:r w:rsidR="003918E0" w:rsidRPr="009C569F">
        <w:rPr>
          <w:rFonts w:asciiTheme="minorHAnsi" w:hAnsiTheme="minorHAnsi" w:cstheme="minorHAnsi"/>
          <w:sz w:val="24"/>
          <w:szCs w:val="24"/>
        </w:rPr>
        <w:br/>
      </w:r>
    </w:p>
    <w:p w14:paraId="0F8BB01E" w14:textId="3DBF1206" w:rsidR="00FA7294" w:rsidRPr="009C569F" w:rsidRDefault="00FA7294" w:rsidP="000940AE">
      <w:pPr>
        <w:pStyle w:val="xmsonormal"/>
        <w:numPr>
          <w:ilvl w:val="0"/>
          <w:numId w:val="3"/>
        </w:numPr>
        <w:ind w:left="1068"/>
        <w:jc w:val="both"/>
        <w:rPr>
          <w:rFonts w:asciiTheme="minorHAnsi" w:hAnsiTheme="minorHAnsi" w:cstheme="minorHAnsi"/>
          <w:sz w:val="24"/>
          <w:szCs w:val="24"/>
        </w:rPr>
      </w:pPr>
      <w:r w:rsidRPr="009C569F">
        <w:rPr>
          <w:rFonts w:asciiTheme="minorHAnsi" w:hAnsiTheme="minorHAnsi" w:cstheme="minorHAnsi"/>
          <w:sz w:val="24"/>
          <w:szCs w:val="24"/>
          <w:u w:val="single"/>
        </w:rPr>
        <w:t>Chaque salarié est ensuite informé individuellement de ses dates de vacances au moins un mois à l’avance</w:t>
      </w:r>
      <w:r w:rsidRPr="009C569F">
        <w:rPr>
          <w:rFonts w:asciiTheme="minorHAnsi" w:hAnsiTheme="minorHAnsi" w:cstheme="minorHAnsi"/>
          <w:sz w:val="24"/>
          <w:szCs w:val="24"/>
        </w:rPr>
        <w:t>, délai de prévenance d’ordre public également (art. D 3141-6).</w:t>
      </w:r>
      <w:r w:rsidR="003918E0" w:rsidRPr="009C569F">
        <w:rPr>
          <w:rFonts w:asciiTheme="minorHAnsi" w:hAnsiTheme="minorHAnsi" w:cstheme="minorHAnsi"/>
          <w:sz w:val="24"/>
          <w:szCs w:val="24"/>
        </w:rPr>
        <w:br/>
      </w:r>
    </w:p>
    <w:p w14:paraId="22E5143D" w14:textId="60784882" w:rsidR="00FA7294" w:rsidRPr="009C569F" w:rsidRDefault="00FA7294" w:rsidP="000940AE">
      <w:pPr>
        <w:pStyle w:val="xmsonormal"/>
        <w:numPr>
          <w:ilvl w:val="0"/>
          <w:numId w:val="3"/>
        </w:numPr>
        <w:ind w:left="1068"/>
        <w:jc w:val="both"/>
        <w:rPr>
          <w:rFonts w:asciiTheme="minorHAnsi" w:hAnsiTheme="minorHAnsi" w:cstheme="minorHAnsi"/>
          <w:sz w:val="24"/>
          <w:szCs w:val="24"/>
        </w:rPr>
      </w:pPr>
      <w:r w:rsidRPr="009C569F">
        <w:rPr>
          <w:rFonts w:asciiTheme="minorHAnsi" w:hAnsiTheme="minorHAnsi" w:cstheme="minorHAnsi"/>
          <w:sz w:val="24"/>
          <w:szCs w:val="24"/>
          <w:u w:val="single"/>
        </w:rPr>
        <w:t>L’employeur peut modifier les dates de congés payés à condition de respecter un délai de prévenance d’un mois</w:t>
      </w:r>
      <w:r w:rsidRPr="009C569F">
        <w:rPr>
          <w:rFonts w:asciiTheme="minorHAnsi" w:hAnsiTheme="minorHAnsi" w:cstheme="minorHAnsi"/>
          <w:sz w:val="24"/>
          <w:szCs w:val="24"/>
        </w:rPr>
        <w:t xml:space="preserve"> avant la date de départ initialement prévue (art. L 3141-16).</w:t>
      </w:r>
      <w:r w:rsidR="0018351C" w:rsidRPr="009C569F">
        <w:rPr>
          <w:rFonts w:asciiTheme="minorHAnsi" w:hAnsiTheme="minorHAnsi" w:cstheme="minorHAnsi"/>
          <w:sz w:val="24"/>
          <w:szCs w:val="24"/>
        </w:rPr>
        <w:br/>
      </w:r>
    </w:p>
    <w:p w14:paraId="02AA3F0B" w14:textId="25C0DE4C" w:rsidR="00E323BB" w:rsidRPr="009C569F" w:rsidRDefault="00FA7294" w:rsidP="000940AE">
      <w:pPr>
        <w:pStyle w:val="xmsonormal"/>
        <w:numPr>
          <w:ilvl w:val="0"/>
          <w:numId w:val="3"/>
        </w:numPr>
        <w:spacing w:before="0" w:beforeAutospacing="0" w:after="0" w:afterAutospacing="0"/>
        <w:ind w:left="1068"/>
        <w:jc w:val="both"/>
        <w:rPr>
          <w:rFonts w:asciiTheme="minorHAnsi" w:hAnsiTheme="minorHAnsi" w:cstheme="minorHAnsi"/>
          <w:sz w:val="24"/>
          <w:szCs w:val="24"/>
        </w:rPr>
      </w:pPr>
      <w:r w:rsidRPr="009C569F">
        <w:rPr>
          <w:rFonts w:asciiTheme="minorHAnsi" w:hAnsiTheme="minorHAnsi" w:cstheme="minorHAnsi"/>
          <w:sz w:val="24"/>
          <w:szCs w:val="24"/>
        </w:rPr>
        <w:t>Toutefois, des circonstances exceptionnelles autorisent l’employeur à changer les dates de vacances moins d’un mois avant la date prévue (art. L 3141-16).</w:t>
      </w:r>
    </w:p>
    <w:p w14:paraId="58EAC8F1" w14:textId="3EB94E14" w:rsidR="00E323BB" w:rsidRPr="009C569F" w:rsidRDefault="00E323BB" w:rsidP="00393B67">
      <w:pPr>
        <w:pStyle w:val="xmsonormal"/>
        <w:spacing w:before="0" w:beforeAutospacing="0" w:after="0" w:afterAutospacing="0"/>
        <w:jc w:val="both"/>
        <w:rPr>
          <w:rFonts w:asciiTheme="minorHAnsi" w:hAnsiTheme="minorHAnsi" w:cstheme="minorHAnsi"/>
          <w:sz w:val="24"/>
          <w:szCs w:val="24"/>
        </w:rPr>
      </w:pPr>
    </w:p>
    <w:p w14:paraId="2068DBAA" w14:textId="77777777" w:rsidR="00E323BB" w:rsidRPr="009C569F" w:rsidRDefault="00E323BB" w:rsidP="00393B67">
      <w:pPr>
        <w:pStyle w:val="xmsonormal"/>
        <w:spacing w:before="0" w:beforeAutospacing="0" w:after="0" w:afterAutospacing="0"/>
        <w:jc w:val="both"/>
        <w:rPr>
          <w:rFonts w:asciiTheme="minorHAnsi" w:hAnsiTheme="minorHAnsi" w:cstheme="minorHAnsi"/>
          <w:sz w:val="24"/>
          <w:szCs w:val="24"/>
        </w:rPr>
      </w:pPr>
    </w:p>
    <w:p w14:paraId="16B52707" w14:textId="744E9478" w:rsidR="00F911C9" w:rsidRPr="009C569F" w:rsidRDefault="0093731A" w:rsidP="00665CD2">
      <w:pPr>
        <w:pStyle w:val="xmsonormal"/>
        <w:numPr>
          <w:ilvl w:val="0"/>
          <w:numId w:val="33"/>
        </w:numPr>
        <w:spacing w:before="0" w:beforeAutospacing="0" w:after="0" w:afterAutospacing="0"/>
        <w:jc w:val="both"/>
        <w:rPr>
          <w:rFonts w:asciiTheme="minorHAnsi" w:hAnsiTheme="minorHAnsi" w:cstheme="minorHAnsi"/>
          <w:b/>
          <w:bCs/>
          <w:sz w:val="24"/>
          <w:szCs w:val="24"/>
          <w:u w:val="single"/>
        </w:rPr>
      </w:pPr>
      <w:r w:rsidRPr="009C569F">
        <w:rPr>
          <w:rFonts w:asciiTheme="minorHAnsi" w:hAnsiTheme="minorHAnsi" w:cstheme="minorHAnsi"/>
          <w:b/>
          <w:bCs/>
          <w:sz w:val="24"/>
          <w:szCs w:val="24"/>
          <w:u w:val="single"/>
        </w:rPr>
        <w:t>L’</w:t>
      </w:r>
      <w:r w:rsidR="00B039F5" w:rsidRPr="009C569F">
        <w:rPr>
          <w:rFonts w:asciiTheme="minorHAnsi" w:hAnsiTheme="minorHAnsi" w:cstheme="minorHAnsi"/>
          <w:b/>
          <w:bCs/>
          <w:sz w:val="24"/>
          <w:szCs w:val="24"/>
          <w:u w:val="single"/>
        </w:rPr>
        <w:t>ordonnance 2020-323 du 25 mars 2020 déroge temporairement aux dispositions légales et conventionnelles en matière de congés afin de tenir compte de la propagation du Covid-19</w:t>
      </w:r>
    </w:p>
    <w:p w14:paraId="7FA5659F" w14:textId="77777777" w:rsidR="00036E81" w:rsidRPr="009C569F" w:rsidRDefault="0093731A" w:rsidP="0093731A">
      <w:pPr>
        <w:pStyle w:val="xmsonormal"/>
        <w:spacing w:before="0" w:beforeAutospacing="0" w:after="0" w:afterAutospacing="0"/>
        <w:ind w:left="720"/>
        <w:jc w:val="both"/>
        <w:rPr>
          <w:rFonts w:asciiTheme="minorHAnsi" w:hAnsiTheme="minorHAnsi" w:cstheme="minorHAnsi"/>
          <w:sz w:val="24"/>
          <w:szCs w:val="24"/>
        </w:rPr>
      </w:pPr>
      <w:r w:rsidRPr="009C569F">
        <w:rPr>
          <w:rFonts w:asciiTheme="minorHAnsi" w:hAnsiTheme="minorHAnsi" w:cstheme="minorHAnsi"/>
          <w:sz w:val="24"/>
          <w:szCs w:val="24"/>
        </w:rPr>
        <w:br/>
      </w:r>
      <w:r w:rsidR="00036E81" w:rsidRPr="009C569F">
        <w:rPr>
          <w:rFonts w:asciiTheme="minorHAnsi" w:hAnsiTheme="minorHAnsi" w:cstheme="minorHAnsi"/>
          <w:sz w:val="24"/>
          <w:szCs w:val="24"/>
        </w:rPr>
        <w:t xml:space="preserve">L’ordonnance autorise les partenaires sociaux à déroger, </w:t>
      </w:r>
      <w:r w:rsidR="00036E81" w:rsidRPr="009C569F">
        <w:rPr>
          <w:rFonts w:asciiTheme="minorHAnsi" w:hAnsiTheme="minorHAnsi" w:cstheme="minorHAnsi"/>
          <w:b/>
          <w:bCs/>
          <w:sz w:val="24"/>
          <w:szCs w:val="24"/>
        </w:rPr>
        <w:t>par voie d’accord collectif</w:t>
      </w:r>
      <w:r w:rsidR="00036E81" w:rsidRPr="009C569F">
        <w:rPr>
          <w:rFonts w:asciiTheme="minorHAnsi" w:hAnsiTheme="minorHAnsi" w:cstheme="minorHAnsi"/>
          <w:sz w:val="24"/>
          <w:szCs w:val="24"/>
        </w:rPr>
        <w:t>, aux dispositions légales et conventionnelles.</w:t>
      </w:r>
    </w:p>
    <w:p w14:paraId="1F8DFB41" w14:textId="216C7268" w:rsidR="00036E81" w:rsidRPr="009C569F" w:rsidRDefault="00036E81" w:rsidP="00096D90">
      <w:pPr>
        <w:pStyle w:val="xmsonormal"/>
        <w:spacing w:before="0" w:beforeAutospacing="0" w:after="0" w:afterAutospacing="0"/>
        <w:ind w:left="1416"/>
        <w:jc w:val="both"/>
        <w:rPr>
          <w:rFonts w:asciiTheme="minorHAnsi" w:hAnsiTheme="minorHAnsi" w:cstheme="minorHAnsi"/>
          <w:sz w:val="24"/>
          <w:szCs w:val="24"/>
        </w:rPr>
      </w:pPr>
    </w:p>
    <w:p w14:paraId="6AB2D51E" w14:textId="516F2D44" w:rsidR="005B0B48" w:rsidRPr="009C569F" w:rsidRDefault="00096D90" w:rsidP="0086096E">
      <w:pPr>
        <w:pStyle w:val="xmsonormal"/>
        <w:spacing w:before="0" w:beforeAutospacing="0" w:after="0" w:afterAutospacing="0"/>
        <w:ind w:left="696"/>
        <w:jc w:val="both"/>
        <w:rPr>
          <w:rFonts w:asciiTheme="minorHAnsi" w:hAnsiTheme="minorHAnsi" w:cstheme="minorHAnsi"/>
          <w:sz w:val="24"/>
          <w:szCs w:val="24"/>
        </w:rPr>
      </w:pPr>
      <w:r w:rsidRPr="009C569F">
        <w:rPr>
          <w:rFonts w:asciiTheme="minorHAnsi" w:hAnsiTheme="minorHAnsi" w:cstheme="minorHAnsi"/>
          <w:sz w:val="24"/>
          <w:szCs w:val="24"/>
        </w:rPr>
        <w:t xml:space="preserve">Si le texte de l’ordonnance prévoit qu’un accord de branche puisse rendre possible ces aménagements, cela s’avère malheureusement impossible dans notre branche puisque, du fait de l’annulation de l’arrêté de représentativité des organisations syndicales, toute négociation et signature d’accord est impossible. </w:t>
      </w:r>
    </w:p>
    <w:p w14:paraId="188B3BF7" w14:textId="77777777" w:rsidR="00EF5E08" w:rsidRPr="009C569F" w:rsidRDefault="00EF5E08" w:rsidP="00EF5E08">
      <w:pPr>
        <w:pStyle w:val="xmsonormal"/>
        <w:ind w:left="696"/>
        <w:jc w:val="both"/>
        <w:rPr>
          <w:rFonts w:asciiTheme="minorHAnsi" w:hAnsiTheme="minorHAnsi" w:cstheme="minorHAnsi"/>
          <w:sz w:val="24"/>
          <w:szCs w:val="24"/>
        </w:rPr>
      </w:pPr>
      <w:r w:rsidRPr="009C569F">
        <w:rPr>
          <w:rFonts w:asciiTheme="minorHAnsi" w:hAnsiTheme="minorHAnsi" w:cstheme="minorHAnsi"/>
          <w:sz w:val="24"/>
          <w:szCs w:val="24"/>
        </w:rPr>
        <w:t xml:space="preserve">Il est donc possible d’imposer et de modifier les dates de congés. </w:t>
      </w:r>
    </w:p>
    <w:p w14:paraId="5B604D88" w14:textId="6615F636" w:rsidR="00EF5E08" w:rsidRPr="009C569F" w:rsidRDefault="00EF5E08" w:rsidP="00EF5E08">
      <w:pPr>
        <w:pStyle w:val="xmsonormal"/>
        <w:ind w:left="696"/>
        <w:jc w:val="both"/>
        <w:rPr>
          <w:rFonts w:asciiTheme="minorHAnsi" w:hAnsiTheme="minorHAnsi" w:cstheme="minorHAnsi"/>
          <w:sz w:val="24"/>
          <w:szCs w:val="24"/>
        </w:rPr>
      </w:pPr>
      <w:r w:rsidRPr="009C569F">
        <w:rPr>
          <w:rFonts w:asciiTheme="minorHAnsi" w:hAnsiTheme="minorHAnsi" w:cstheme="minorHAnsi"/>
          <w:sz w:val="24"/>
          <w:szCs w:val="24"/>
        </w:rPr>
        <w:t xml:space="preserve">Mais attention, cela est encadré ! Vous ne pouvez pas, en tant qu’employeur, procéder par décision unilatérale. </w:t>
      </w:r>
    </w:p>
    <w:p w14:paraId="0C86A1F5" w14:textId="4691F26B" w:rsidR="00FC3C7D" w:rsidRPr="009C569F" w:rsidRDefault="005B0B48" w:rsidP="0093731A">
      <w:pPr>
        <w:pStyle w:val="xmsonormal"/>
        <w:spacing w:before="0" w:beforeAutospacing="0" w:after="0" w:afterAutospacing="0"/>
        <w:ind w:left="720"/>
        <w:jc w:val="both"/>
        <w:rPr>
          <w:rFonts w:asciiTheme="minorHAnsi" w:hAnsiTheme="minorHAnsi" w:cstheme="minorHAnsi"/>
          <w:b/>
          <w:bCs/>
          <w:color w:val="FF0000"/>
          <w:sz w:val="28"/>
          <w:szCs w:val="28"/>
        </w:rPr>
      </w:pPr>
      <w:r w:rsidRPr="009C569F">
        <w:rPr>
          <w:rFonts w:asciiTheme="minorHAnsi" w:hAnsiTheme="minorHAnsi" w:cstheme="minorHAnsi"/>
          <w:b/>
          <w:bCs/>
          <w:color w:val="FF0000"/>
          <w:sz w:val="28"/>
          <w:szCs w:val="28"/>
        </w:rPr>
        <w:lastRenderedPageBreak/>
        <w:t>Seul u</w:t>
      </w:r>
      <w:r w:rsidR="00393B67" w:rsidRPr="009C569F">
        <w:rPr>
          <w:rFonts w:asciiTheme="minorHAnsi" w:hAnsiTheme="minorHAnsi" w:cstheme="minorHAnsi"/>
          <w:b/>
          <w:bCs/>
          <w:color w:val="FF0000"/>
          <w:sz w:val="28"/>
          <w:szCs w:val="28"/>
        </w:rPr>
        <w:t xml:space="preserve">n </w:t>
      </w:r>
      <w:r w:rsidR="00393B67" w:rsidRPr="009C569F">
        <w:rPr>
          <w:rFonts w:asciiTheme="minorHAnsi" w:hAnsiTheme="minorHAnsi" w:cstheme="minorHAnsi"/>
          <w:b/>
          <w:bCs/>
          <w:color w:val="FF0000"/>
          <w:sz w:val="28"/>
          <w:szCs w:val="28"/>
          <w:u w:val="single"/>
        </w:rPr>
        <w:t>accord d’entreprise</w:t>
      </w:r>
      <w:r w:rsidR="00393B67" w:rsidRPr="009C569F">
        <w:rPr>
          <w:rFonts w:asciiTheme="minorHAnsi" w:hAnsiTheme="minorHAnsi" w:cstheme="minorHAnsi"/>
          <w:b/>
          <w:bCs/>
          <w:color w:val="FF0000"/>
          <w:sz w:val="28"/>
          <w:szCs w:val="28"/>
        </w:rPr>
        <w:t xml:space="preserve"> peut </w:t>
      </w:r>
      <w:r w:rsidRPr="009C569F">
        <w:rPr>
          <w:rFonts w:asciiTheme="minorHAnsi" w:hAnsiTheme="minorHAnsi" w:cstheme="minorHAnsi"/>
          <w:b/>
          <w:bCs/>
          <w:color w:val="FF0000"/>
          <w:sz w:val="28"/>
          <w:szCs w:val="28"/>
        </w:rPr>
        <w:t xml:space="preserve">donc </w:t>
      </w:r>
      <w:r w:rsidR="00393B67" w:rsidRPr="009C569F">
        <w:rPr>
          <w:rFonts w:asciiTheme="minorHAnsi" w:hAnsiTheme="minorHAnsi" w:cstheme="minorHAnsi"/>
          <w:b/>
          <w:bCs/>
          <w:color w:val="FF0000"/>
          <w:sz w:val="28"/>
          <w:szCs w:val="28"/>
        </w:rPr>
        <w:t>permettre</w:t>
      </w:r>
      <w:r w:rsidR="00393B67" w:rsidRPr="009C569F">
        <w:rPr>
          <w:rFonts w:asciiTheme="minorHAnsi" w:hAnsiTheme="minorHAnsi" w:cstheme="minorHAnsi"/>
          <w:color w:val="FF0000"/>
          <w:sz w:val="24"/>
          <w:szCs w:val="24"/>
        </w:rPr>
        <w:t xml:space="preserve"> </w:t>
      </w:r>
      <w:r w:rsidR="00393B67" w:rsidRPr="009C569F">
        <w:rPr>
          <w:rFonts w:asciiTheme="minorHAnsi" w:hAnsiTheme="minorHAnsi" w:cstheme="minorHAnsi"/>
          <w:b/>
          <w:bCs/>
          <w:color w:val="FF0000"/>
          <w:sz w:val="28"/>
          <w:szCs w:val="28"/>
        </w:rPr>
        <w:t xml:space="preserve">d’imposer ou de modifier les dates de prise d’une partie des congés payés </w:t>
      </w:r>
      <w:r w:rsidR="00FC3C7D" w:rsidRPr="009C569F">
        <w:rPr>
          <w:rFonts w:asciiTheme="minorHAnsi" w:hAnsiTheme="minorHAnsi" w:cstheme="minorHAnsi"/>
          <w:b/>
          <w:bCs/>
          <w:color w:val="FF0000"/>
          <w:sz w:val="28"/>
          <w:szCs w:val="28"/>
        </w:rPr>
        <w:t xml:space="preserve">et ce, </w:t>
      </w:r>
      <w:r w:rsidR="00393B67" w:rsidRPr="009C569F">
        <w:rPr>
          <w:rFonts w:asciiTheme="minorHAnsi" w:hAnsiTheme="minorHAnsi" w:cstheme="minorHAnsi"/>
          <w:b/>
          <w:bCs/>
          <w:color w:val="FF0000"/>
          <w:sz w:val="28"/>
          <w:szCs w:val="28"/>
        </w:rPr>
        <w:t>dans la limite de 6 jours ouvrables</w:t>
      </w:r>
      <w:r w:rsidR="00FC3C7D" w:rsidRPr="009C569F">
        <w:rPr>
          <w:rFonts w:asciiTheme="minorHAnsi" w:hAnsiTheme="minorHAnsi" w:cstheme="minorHAnsi"/>
          <w:b/>
          <w:bCs/>
          <w:color w:val="FF0000"/>
          <w:sz w:val="28"/>
          <w:szCs w:val="28"/>
        </w:rPr>
        <w:t>.</w:t>
      </w:r>
    </w:p>
    <w:p w14:paraId="2AFE6FC1" w14:textId="77777777" w:rsidR="00FC3C7D" w:rsidRPr="009C569F" w:rsidRDefault="00FC3C7D" w:rsidP="000B26BE">
      <w:pPr>
        <w:pStyle w:val="xmsonormal"/>
        <w:spacing w:before="0" w:beforeAutospacing="0" w:after="0" w:afterAutospacing="0"/>
        <w:ind w:left="720"/>
        <w:jc w:val="both"/>
        <w:rPr>
          <w:rFonts w:asciiTheme="minorHAnsi" w:hAnsiTheme="minorHAnsi" w:cstheme="minorHAnsi"/>
          <w:b/>
          <w:bCs/>
          <w:color w:val="FF0000"/>
          <w:sz w:val="28"/>
          <w:szCs w:val="28"/>
        </w:rPr>
      </w:pPr>
    </w:p>
    <w:p w14:paraId="28D10960" w14:textId="4F3710E6" w:rsidR="00393B67" w:rsidRPr="009C569F" w:rsidRDefault="000B26BE" w:rsidP="000B26BE">
      <w:pPr>
        <w:pStyle w:val="xmsonormal"/>
        <w:spacing w:before="0" w:beforeAutospacing="0" w:after="0" w:afterAutospacing="0"/>
        <w:ind w:left="708"/>
        <w:jc w:val="both"/>
        <w:rPr>
          <w:rFonts w:asciiTheme="minorHAnsi" w:hAnsiTheme="minorHAnsi" w:cstheme="minorHAnsi"/>
          <w:sz w:val="24"/>
          <w:szCs w:val="24"/>
        </w:rPr>
      </w:pPr>
      <w:r w:rsidRPr="009C569F">
        <w:rPr>
          <w:rFonts w:asciiTheme="minorHAnsi" w:hAnsiTheme="minorHAnsi" w:cstheme="minorHAnsi"/>
          <w:sz w:val="36"/>
          <w:szCs w:val="36"/>
        </w:rPr>
        <w:sym w:font="Wingdings" w:char="F0F0"/>
      </w:r>
      <w:r w:rsidRPr="009C569F">
        <w:rPr>
          <w:rFonts w:asciiTheme="minorHAnsi" w:hAnsiTheme="minorHAnsi" w:cstheme="minorHAnsi"/>
          <w:sz w:val="24"/>
          <w:szCs w:val="24"/>
        </w:rPr>
        <w:t xml:space="preserve"> </w:t>
      </w:r>
      <w:r w:rsidR="00393B67" w:rsidRPr="009C569F">
        <w:rPr>
          <w:rFonts w:asciiTheme="minorHAnsi" w:hAnsiTheme="minorHAnsi" w:cstheme="minorHAnsi"/>
          <w:sz w:val="24"/>
          <w:szCs w:val="24"/>
        </w:rPr>
        <w:t>Un accord d’entreprise est indispensable pour imposer ou modifier les dates de prise d’une partie des congés payés et déroge</w:t>
      </w:r>
      <w:r w:rsidRPr="009C569F">
        <w:rPr>
          <w:rFonts w:asciiTheme="minorHAnsi" w:hAnsiTheme="minorHAnsi" w:cstheme="minorHAnsi"/>
          <w:sz w:val="24"/>
          <w:szCs w:val="24"/>
        </w:rPr>
        <w:t>r</w:t>
      </w:r>
      <w:r w:rsidR="00393B67" w:rsidRPr="009C569F">
        <w:rPr>
          <w:rFonts w:asciiTheme="minorHAnsi" w:hAnsiTheme="minorHAnsi" w:cstheme="minorHAnsi"/>
          <w:sz w:val="24"/>
          <w:szCs w:val="24"/>
        </w:rPr>
        <w:t xml:space="preserve"> ainsi au délai de prévenance d’un mois. </w:t>
      </w:r>
    </w:p>
    <w:p w14:paraId="76616B3C" w14:textId="1CCE4DB7" w:rsidR="00393B67" w:rsidRPr="009C569F" w:rsidRDefault="000B26BE" w:rsidP="000B26BE">
      <w:pPr>
        <w:pStyle w:val="xmsonormal"/>
        <w:ind w:left="708"/>
        <w:jc w:val="both"/>
        <w:rPr>
          <w:rFonts w:asciiTheme="minorHAnsi" w:hAnsiTheme="minorHAnsi" w:cstheme="minorHAnsi"/>
          <w:sz w:val="24"/>
          <w:szCs w:val="24"/>
          <w:u w:val="single"/>
        </w:rPr>
      </w:pPr>
      <w:r w:rsidRPr="009C569F">
        <w:rPr>
          <w:rFonts w:asciiTheme="minorHAnsi" w:hAnsiTheme="minorHAnsi" w:cstheme="minorHAnsi"/>
          <w:sz w:val="36"/>
          <w:szCs w:val="36"/>
        </w:rPr>
        <w:sym w:font="Wingdings" w:char="F0F0"/>
      </w:r>
      <w:r w:rsidR="00393B67" w:rsidRPr="009C569F">
        <w:rPr>
          <w:rFonts w:asciiTheme="minorHAnsi" w:hAnsiTheme="minorHAnsi" w:cstheme="minorHAnsi"/>
          <w:sz w:val="24"/>
          <w:szCs w:val="24"/>
        </w:rPr>
        <w:t xml:space="preserve">L’ordonnance impose de respecter un </w:t>
      </w:r>
      <w:r w:rsidR="00393B67" w:rsidRPr="009C569F">
        <w:rPr>
          <w:rFonts w:asciiTheme="minorHAnsi" w:hAnsiTheme="minorHAnsi" w:cstheme="minorHAnsi"/>
          <w:sz w:val="24"/>
          <w:szCs w:val="24"/>
          <w:u w:val="single"/>
        </w:rPr>
        <w:t>délai de prévenance qui ne peut être réduit à moins d’un jour franc.</w:t>
      </w:r>
    </w:p>
    <w:p w14:paraId="68EE3A79" w14:textId="7305CC47" w:rsidR="00D55DCD" w:rsidRPr="009C569F" w:rsidRDefault="004566E4" w:rsidP="004566E4">
      <w:pPr>
        <w:ind w:left="708"/>
        <w:rPr>
          <w:rFonts w:asciiTheme="minorHAnsi" w:hAnsiTheme="minorHAnsi" w:cstheme="minorHAnsi"/>
        </w:rPr>
      </w:pPr>
      <w:r w:rsidRPr="009C569F">
        <w:rPr>
          <w:rFonts w:asciiTheme="minorHAnsi" w:hAnsiTheme="minorHAnsi" w:cstheme="minorHAnsi"/>
          <w:sz w:val="36"/>
          <w:szCs w:val="36"/>
        </w:rPr>
        <w:sym w:font="Wingdings" w:char="F0F0"/>
      </w:r>
      <w:r w:rsidRPr="009C569F">
        <w:rPr>
          <w:rFonts w:asciiTheme="minorHAnsi" w:hAnsiTheme="minorHAnsi" w:cstheme="minorHAnsi"/>
          <w:sz w:val="36"/>
          <w:szCs w:val="36"/>
        </w:rPr>
        <w:t xml:space="preserve"> </w:t>
      </w:r>
      <w:r w:rsidRPr="009C569F">
        <w:rPr>
          <w:rFonts w:asciiTheme="minorHAnsi" w:hAnsiTheme="minorHAnsi" w:cstheme="minorHAnsi"/>
          <w:u w:val="single"/>
        </w:rPr>
        <w:t>Les jours de congés imposés par l’employeur doivent être des jours de congés payés acquis par le salarié</w:t>
      </w:r>
      <w:r w:rsidR="001E434A" w:rsidRPr="009C569F">
        <w:rPr>
          <w:rFonts w:asciiTheme="minorHAnsi" w:hAnsiTheme="minorHAnsi" w:cstheme="minorHAnsi"/>
          <w:u w:val="single"/>
        </w:rPr>
        <w:t>.</w:t>
      </w:r>
    </w:p>
    <w:p w14:paraId="0E970276" w14:textId="3F892268" w:rsidR="004566E4" w:rsidRPr="009C569F" w:rsidRDefault="004566E4" w:rsidP="007E5FE7"/>
    <w:p w14:paraId="0AF9C9D9" w14:textId="77777777" w:rsidR="004566E4" w:rsidRPr="009C569F" w:rsidRDefault="004566E4" w:rsidP="007E5FE7"/>
    <w:p w14:paraId="197B7B23" w14:textId="5127229D" w:rsidR="00733AF8" w:rsidRPr="009C569F" w:rsidRDefault="00733AF8" w:rsidP="008154B9">
      <w:pPr>
        <w:pStyle w:val="Titre3"/>
      </w:pPr>
      <w:bookmarkStart w:id="49" w:name="_Toc40293611"/>
      <w:r w:rsidRPr="009C569F">
        <w:t>Le recours au dispositif « d’activité partielle »</w:t>
      </w:r>
      <w:bookmarkEnd w:id="41"/>
      <w:bookmarkEnd w:id="42"/>
      <w:bookmarkEnd w:id="49"/>
      <w:r w:rsidRPr="009C569F">
        <w:t xml:space="preserve"> </w:t>
      </w:r>
    </w:p>
    <w:p w14:paraId="312FBDAA" w14:textId="77777777" w:rsidR="00733AF8" w:rsidRPr="009C569F" w:rsidRDefault="00733AF8" w:rsidP="00733AF8">
      <w:pPr>
        <w:autoSpaceDE w:val="0"/>
        <w:autoSpaceDN w:val="0"/>
        <w:jc w:val="both"/>
        <w:rPr>
          <w:rFonts w:asciiTheme="minorHAnsi" w:hAnsiTheme="minorHAnsi" w:cstheme="minorHAnsi"/>
          <w:sz w:val="28"/>
          <w:szCs w:val="28"/>
        </w:rPr>
      </w:pPr>
    </w:p>
    <w:p w14:paraId="0F8BF555" w14:textId="77777777" w:rsidR="00733AF8" w:rsidRPr="009C569F" w:rsidRDefault="00733AF8" w:rsidP="00733AF8">
      <w:pPr>
        <w:autoSpaceDE w:val="0"/>
        <w:autoSpaceDN w:val="0"/>
        <w:jc w:val="both"/>
        <w:rPr>
          <w:rFonts w:asciiTheme="minorHAnsi" w:hAnsiTheme="minorHAnsi" w:cstheme="minorHAnsi"/>
        </w:rPr>
      </w:pPr>
    </w:p>
    <w:p w14:paraId="074F77CD" w14:textId="77777777" w:rsidR="00733AF8" w:rsidRPr="009C569F" w:rsidRDefault="00733AF8" w:rsidP="00733AF8">
      <w:pPr>
        <w:autoSpaceDE w:val="0"/>
        <w:autoSpaceDN w:val="0"/>
        <w:jc w:val="both"/>
        <w:rPr>
          <w:rFonts w:asciiTheme="minorHAnsi" w:hAnsiTheme="minorHAnsi" w:cstheme="minorHAnsi"/>
        </w:rPr>
      </w:pPr>
      <w:r w:rsidRPr="009C569F">
        <w:rPr>
          <w:rFonts w:asciiTheme="minorHAnsi" w:hAnsiTheme="minorHAnsi" w:cstheme="minorHAnsi"/>
        </w:rPr>
        <w:t>La difficulté pour nous est de déterminer si, du fait de la subvention de fonctionnement, les DIRECCTE ne vont pas considérer que nos établissements bénéficient déjà d’un financement pour les personnels affectés à l’activité sous contrat.</w:t>
      </w:r>
    </w:p>
    <w:p w14:paraId="0EB3B69D" w14:textId="77777777" w:rsidR="00733AF8" w:rsidRPr="009C569F" w:rsidRDefault="00733AF8" w:rsidP="00733AF8">
      <w:pPr>
        <w:autoSpaceDE w:val="0"/>
        <w:autoSpaceDN w:val="0"/>
        <w:jc w:val="both"/>
        <w:rPr>
          <w:rFonts w:asciiTheme="minorHAnsi" w:hAnsiTheme="minorHAnsi" w:cstheme="minorHAnsi"/>
        </w:rPr>
      </w:pPr>
    </w:p>
    <w:p w14:paraId="1F714EEC" w14:textId="63825F47" w:rsidR="00733AF8" w:rsidRPr="009C569F" w:rsidRDefault="00733AF8" w:rsidP="00733AF8">
      <w:pPr>
        <w:autoSpaceDE w:val="0"/>
        <w:autoSpaceDN w:val="0"/>
        <w:jc w:val="both"/>
        <w:rPr>
          <w:rFonts w:asciiTheme="minorHAnsi" w:hAnsiTheme="minorHAnsi" w:cstheme="minorHAnsi"/>
        </w:rPr>
      </w:pPr>
      <w:r w:rsidRPr="009C569F">
        <w:rPr>
          <w:rFonts w:asciiTheme="minorHAnsi" w:hAnsiTheme="minorHAnsi" w:cstheme="minorHAnsi"/>
        </w:rPr>
        <w:t xml:space="preserve">Le bénéfice du dispositif "activité partielle" étant soumis à plusieurs conditions, il est vraisemblable que des contrôles seront effectués par les DIRECCTE et que les établissements contrôlés devront justifier de la nécessité du recours à ce dispositif pour les personnes en arrêt </w:t>
      </w:r>
      <w:r w:rsidR="009E684D" w:rsidRPr="009C569F">
        <w:rPr>
          <w:rFonts w:asciiTheme="minorHAnsi" w:hAnsiTheme="minorHAnsi" w:cstheme="minorHAnsi"/>
        </w:rPr>
        <w:t xml:space="preserve">total </w:t>
      </w:r>
      <w:r w:rsidRPr="009C569F">
        <w:rPr>
          <w:rFonts w:asciiTheme="minorHAnsi" w:hAnsiTheme="minorHAnsi" w:cstheme="minorHAnsi"/>
        </w:rPr>
        <w:t xml:space="preserve">ou </w:t>
      </w:r>
      <w:r w:rsidR="009E684D" w:rsidRPr="009C569F">
        <w:rPr>
          <w:rFonts w:asciiTheme="minorHAnsi" w:hAnsiTheme="minorHAnsi" w:cstheme="minorHAnsi"/>
        </w:rPr>
        <w:t xml:space="preserve">en </w:t>
      </w:r>
      <w:r w:rsidRPr="009C569F">
        <w:rPr>
          <w:rFonts w:asciiTheme="minorHAnsi" w:hAnsiTheme="minorHAnsi" w:cstheme="minorHAnsi"/>
        </w:rPr>
        <w:t>réduction d'activité.</w:t>
      </w:r>
    </w:p>
    <w:p w14:paraId="58ED7BD0" w14:textId="77777777" w:rsidR="00733AF8" w:rsidRPr="009C569F" w:rsidRDefault="00733AF8" w:rsidP="00733AF8">
      <w:pPr>
        <w:autoSpaceDE w:val="0"/>
        <w:autoSpaceDN w:val="0"/>
        <w:jc w:val="both"/>
        <w:rPr>
          <w:rFonts w:asciiTheme="minorHAnsi" w:hAnsiTheme="minorHAnsi" w:cstheme="minorHAnsi"/>
        </w:rPr>
      </w:pPr>
    </w:p>
    <w:p w14:paraId="29B3D0BA" w14:textId="1B8E00EF" w:rsidR="00733AF8" w:rsidRPr="009C569F" w:rsidRDefault="00733AF8" w:rsidP="00733AF8">
      <w:pPr>
        <w:autoSpaceDE w:val="0"/>
        <w:autoSpaceDN w:val="0"/>
        <w:jc w:val="both"/>
        <w:rPr>
          <w:rFonts w:asciiTheme="minorHAnsi" w:hAnsiTheme="minorHAnsi" w:cstheme="minorHAnsi"/>
        </w:rPr>
      </w:pPr>
      <w:r w:rsidRPr="009C569F">
        <w:rPr>
          <w:rFonts w:asciiTheme="minorHAnsi" w:hAnsiTheme="minorHAnsi" w:cstheme="minorHAnsi"/>
        </w:rPr>
        <w:t>Nous avons eu l’occasion de débattre de ces questions dans le cadre d’un groupe de travail « éco/finances » auquel sont associés des experts comptables, des DREAP, des chefs d’établissements et présidents, et des représentants de la FNOGEC.</w:t>
      </w:r>
    </w:p>
    <w:p w14:paraId="725B3434" w14:textId="77777777" w:rsidR="00733AF8" w:rsidRPr="009C569F" w:rsidRDefault="00733AF8" w:rsidP="00733AF8">
      <w:pPr>
        <w:autoSpaceDE w:val="0"/>
        <w:autoSpaceDN w:val="0"/>
        <w:jc w:val="both"/>
        <w:rPr>
          <w:rFonts w:asciiTheme="minorHAnsi" w:hAnsiTheme="minorHAnsi" w:cstheme="minorHAnsi"/>
        </w:rPr>
      </w:pPr>
    </w:p>
    <w:p w14:paraId="2FEE976B" w14:textId="489FEC8F" w:rsidR="00733AF8" w:rsidRPr="009C569F" w:rsidRDefault="00733AF8" w:rsidP="00733AF8">
      <w:pPr>
        <w:autoSpaceDE w:val="0"/>
        <w:autoSpaceDN w:val="0"/>
        <w:jc w:val="both"/>
        <w:rPr>
          <w:rFonts w:asciiTheme="minorHAnsi" w:hAnsiTheme="minorHAnsi" w:cstheme="minorHAnsi"/>
        </w:rPr>
      </w:pPr>
      <w:r w:rsidRPr="009C569F">
        <w:rPr>
          <w:rFonts w:asciiTheme="minorHAnsi" w:hAnsiTheme="minorHAnsi" w:cstheme="minorHAnsi"/>
        </w:rPr>
        <w:t>Cela étant, aucune exclusion de principe n'ayant été posée par le ministère du travail pour l'enseignement privé sous contrat comme cela est le cas pour l'apprentissage, nous pouvons considérer, tant qu'une telle exclusion n'est pas prévue, que le dispositif d'activité partielle est accessible à nos établissements comme à toutes autres entreprises. Par ailleurs, nos établissements ont été contraints de ne plus accueillir le public par décision administrative.</w:t>
      </w:r>
    </w:p>
    <w:p w14:paraId="3A430224" w14:textId="37B5F0E7" w:rsidR="00D323E2" w:rsidRPr="009C569F" w:rsidRDefault="00D323E2" w:rsidP="00733AF8">
      <w:pPr>
        <w:autoSpaceDE w:val="0"/>
        <w:autoSpaceDN w:val="0"/>
        <w:jc w:val="both"/>
        <w:rPr>
          <w:rFonts w:asciiTheme="minorHAnsi" w:hAnsiTheme="minorHAnsi" w:cstheme="minorHAnsi"/>
        </w:rPr>
      </w:pPr>
    </w:p>
    <w:p w14:paraId="743817C5" w14:textId="77777777" w:rsidR="005A3555" w:rsidRPr="009C569F" w:rsidRDefault="005A3555" w:rsidP="00D323E2">
      <w:pPr>
        <w:autoSpaceDE w:val="0"/>
        <w:autoSpaceDN w:val="0"/>
        <w:jc w:val="both"/>
        <w:rPr>
          <w:rFonts w:asciiTheme="minorHAnsi" w:hAnsiTheme="minorHAnsi" w:cstheme="minorHAnsi"/>
        </w:rPr>
      </w:pPr>
      <w:r w:rsidRPr="009C569F">
        <w:rPr>
          <w:rFonts w:asciiTheme="minorHAnsi" w:hAnsiTheme="minorHAnsi" w:cstheme="minorHAnsi"/>
        </w:rPr>
        <w:t>Ce point a été évoqué à l’occasion d’</w:t>
      </w:r>
      <w:r w:rsidR="00D323E2" w:rsidRPr="009C569F">
        <w:rPr>
          <w:rFonts w:asciiTheme="minorHAnsi" w:hAnsiTheme="minorHAnsi" w:cstheme="minorHAnsi"/>
        </w:rPr>
        <w:t>un webinaire organisé par l’Ifap (Institut des Dirigeants d'Associations et Fondations), animé par deux avocats du cabinet Fid</w:t>
      </w:r>
      <w:r w:rsidRPr="009C569F">
        <w:rPr>
          <w:rFonts w:asciiTheme="minorHAnsi" w:hAnsiTheme="minorHAnsi" w:cstheme="minorHAnsi"/>
        </w:rPr>
        <w:t>a</w:t>
      </w:r>
      <w:r w:rsidR="00D323E2" w:rsidRPr="009C569F">
        <w:rPr>
          <w:rFonts w:asciiTheme="minorHAnsi" w:hAnsiTheme="minorHAnsi" w:cstheme="minorHAnsi"/>
        </w:rPr>
        <w:t>l</w:t>
      </w:r>
      <w:r w:rsidRPr="009C569F">
        <w:rPr>
          <w:rFonts w:asciiTheme="minorHAnsi" w:hAnsiTheme="minorHAnsi" w:cstheme="minorHAnsi"/>
        </w:rPr>
        <w:t>.</w:t>
      </w:r>
    </w:p>
    <w:p w14:paraId="7A590C18" w14:textId="29D10451" w:rsidR="00D323E2" w:rsidRPr="009C569F" w:rsidRDefault="00D73746" w:rsidP="00D323E2">
      <w:pPr>
        <w:autoSpaceDE w:val="0"/>
        <w:autoSpaceDN w:val="0"/>
        <w:jc w:val="both"/>
        <w:rPr>
          <w:rFonts w:asciiTheme="minorHAnsi" w:hAnsiTheme="minorHAnsi" w:cstheme="minorHAnsi"/>
        </w:rPr>
      </w:pPr>
      <w:r w:rsidRPr="009C569F">
        <w:rPr>
          <w:rFonts w:asciiTheme="minorHAnsi" w:hAnsiTheme="minorHAnsi" w:cstheme="minorHAnsi"/>
        </w:rPr>
        <w:t>Cette analyse était partagée par eux</w:t>
      </w:r>
      <w:r w:rsidR="0074064C" w:rsidRPr="009C569F">
        <w:rPr>
          <w:rFonts w:asciiTheme="minorHAnsi" w:hAnsiTheme="minorHAnsi" w:cstheme="minorHAnsi"/>
        </w:rPr>
        <w:t xml:space="preserve">, </w:t>
      </w:r>
      <w:r w:rsidR="00D323E2" w:rsidRPr="009C569F">
        <w:rPr>
          <w:rFonts w:asciiTheme="minorHAnsi" w:hAnsiTheme="minorHAnsi" w:cstheme="minorHAnsi"/>
        </w:rPr>
        <w:t xml:space="preserve">tout en s’entourant de précautions oratoires puisqu’il n’y pas de texte ! </w:t>
      </w:r>
    </w:p>
    <w:p w14:paraId="59E78EE1" w14:textId="7886FAAE" w:rsidR="00D323E2" w:rsidRPr="009C569F" w:rsidRDefault="00D323E2" w:rsidP="00D323E2">
      <w:pPr>
        <w:autoSpaceDE w:val="0"/>
        <w:autoSpaceDN w:val="0"/>
        <w:jc w:val="both"/>
        <w:rPr>
          <w:rFonts w:asciiTheme="minorHAnsi" w:hAnsiTheme="minorHAnsi" w:cstheme="minorHAnsi"/>
        </w:rPr>
      </w:pPr>
      <w:r w:rsidRPr="009C569F">
        <w:rPr>
          <w:rFonts w:asciiTheme="minorHAnsi" w:hAnsiTheme="minorHAnsi" w:cstheme="minorHAnsi"/>
        </w:rPr>
        <w:t xml:space="preserve">« </w:t>
      </w:r>
      <w:r w:rsidR="00B63901" w:rsidRPr="009C569F">
        <w:rPr>
          <w:rFonts w:asciiTheme="minorHAnsi" w:hAnsiTheme="minorHAnsi" w:cstheme="minorHAnsi"/>
          <w:i/>
          <w:iCs/>
        </w:rPr>
        <w:t xml:space="preserve">Sur la possibilité pour des structures </w:t>
      </w:r>
      <w:r w:rsidR="00982EB5" w:rsidRPr="009C569F">
        <w:rPr>
          <w:rFonts w:asciiTheme="minorHAnsi" w:hAnsiTheme="minorHAnsi" w:cstheme="minorHAnsi"/>
          <w:i/>
          <w:iCs/>
        </w:rPr>
        <w:t xml:space="preserve">financées pour tout ou partie </w:t>
      </w:r>
      <w:r w:rsidR="007468D3" w:rsidRPr="009C569F">
        <w:rPr>
          <w:rFonts w:asciiTheme="minorHAnsi" w:hAnsiTheme="minorHAnsi" w:cstheme="minorHAnsi"/>
          <w:i/>
          <w:iCs/>
        </w:rPr>
        <w:t xml:space="preserve">par des fonds publics, </w:t>
      </w:r>
      <w:r w:rsidR="00B3585C" w:rsidRPr="009C569F">
        <w:rPr>
          <w:rFonts w:asciiTheme="minorHAnsi" w:hAnsiTheme="minorHAnsi" w:cstheme="minorHAnsi"/>
          <w:i/>
          <w:iCs/>
        </w:rPr>
        <w:t>c</w:t>
      </w:r>
      <w:r w:rsidRPr="009C569F">
        <w:rPr>
          <w:rFonts w:asciiTheme="minorHAnsi" w:hAnsiTheme="minorHAnsi" w:cstheme="minorHAnsi"/>
          <w:i/>
          <w:iCs/>
        </w:rPr>
        <w:t>eci n’est pas en soi un obstacle mais l’administration ne s’est pas prononcée sur ce point. Il conviendra d’être en mesure de démonter en cas de contrôle l’impossibilité de fait de continuer à fonctionner et la nécessité de solliciter pour des personnels un nombre déterminé d’heures indemnisables</w:t>
      </w:r>
      <w:r w:rsidRPr="009C569F">
        <w:rPr>
          <w:rFonts w:asciiTheme="minorHAnsi" w:hAnsiTheme="minorHAnsi" w:cstheme="minorHAnsi"/>
        </w:rPr>
        <w:t xml:space="preserve"> ».</w:t>
      </w:r>
    </w:p>
    <w:p w14:paraId="6F33A654" w14:textId="65E6001D" w:rsidR="00733AF8" w:rsidRPr="009C569F" w:rsidRDefault="00733AF8" w:rsidP="00733AF8">
      <w:pPr>
        <w:autoSpaceDE w:val="0"/>
        <w:autoSpaceDN w:val="0"/>
        <w:jc w:val="both"/>
        <w:rPr>
          <w:rFonts w:asciiTheme="minorHAnsi" w:hAnsiTheme="minorHAnsi" w:cstheme="minorHAnsi"/>
        </w:rPr>
      </w:pPr>
    </w:p>
    <w:p w14:paraId="4E3114FA" w14:textId="77777777" w:rsidR="00100A13" w:rsidRPr="009C569F" w:rsidRDefault="00100A13" w:rsidP="00100A13">
      <w:pPr>
        <w:autoSpaceDE w:val="0"/>
        <w:autoSpaceDN w:val="0"/>
        <w:jc w:val="both"/>
        <w:rPr>
          <w:rFonts w:asciiTheme="minorHAnsi" w:hAnsiTheme="minorHAnsi" w:cstheme="minorHAnsi"/>
        </w:rPr>
      </w:pPr>
      <w:r w:rsidRPr="009C569F">
        <w:rPr>
          <w:rFonts w:asciiTheme="minorHAnsi" w:hAnsiTheme="minorHAnsi" w:cstheme="minorHAnsi"/>
        </w:rPr>
        <w:t>Le ministère du Travail a mis en ligne le 24 mars un document illustrant les instructions transmises aux Direccte pour identifier les entreprises éligibles au dispositif et harmoniser leurs décisions.</w:t>
      </w:r>
    </w:p>
    <w:p w14:paraId="4BFE9628" w14:textId="77777777" w:rsidR="00100A13" w:rsidRPr="009C569F" w:rsidRDefault="00100A13" w:rsidP="003B6C54">
      <w:pPr>
        <w:pStyle w:val="Paragraphedeliste"/>
        <w:numPr>
          <w:ilvl w:val="0"/>
          <w:numId w:val="9"/>
        </w:numPr>
        <w:autoSpaceDE w:val="0"/>
        <w:autoSpaceDN w:val="0"/>
        <w:jc w:val="both"/>
        <w:rPr>
          <w:rFonts w:asciiTheme="minorHAnsi" w:hAnsiTheme="minorHAnsi" w:cstheme="minorHAnsi"/>
          <w:u w:val="single"/>
        </w:rPr>
      </w:pPr>
      <w:r w:rsidRPr="009C569F">
        <w:rPr>
          <w:rFonts w:asciiTheme="minorHAnsi" w:hAnsiTheme="minorHAnsi" w:cstheme="minorHAnsi"/>
          <w:u w:val="single"/>
        </w:rPr>
        <w:t>Les établissements visés par l’arrêté de fermeture</w:t>
      </w:r>
    </w:p>
    <w:p w14:paraId="00D3667C" w14:textId="77777777" w:rsidR="00100A13" w:rsidRPr="009C569F" w:rsidRDefault="00100A13" w:rsidP="00100A13">
      <w:pPr>
        <w:autoSpaceDE w:val="0"/>
        <w:autoSpaceDN w:val="0"/>
        <w:ind w:left="708"/>
        <w:jc w:val="both"/>
        <w:rPr>
          <w:rFonts w:asciiTheme="minorHAnsi" w:hAnsiTheme="minorHAnsi" w:cstheme="minorHAnsi"/>
        </w:rPr>
      </w:pPr>
      <w:r w:rsidRPr="009C569F">
        <w:rPr>
          <w:rFonts w:asciiTheme="minorHAnsi" w:hAnsiTheme="minorHAnsi" w:cstheme="minorHAnsi"/>
        </w:rPr>
        <w:t>Les employeurs qui appartiennent à un secteur visé par l’arrêté interdisant l’accueil du public dans certains établissements (Arr. du 14 mars). Cet arrêté vise bien les établissements d’enseignement scolaire ainsi que les activités d’hébergement.</w:t>
      </w:r>
    </w:p>
    <w:p w14:paraId="490F5061" w14:textId="77777777" w:rsidR="00100A13" w:rsidRPr="009C569F" w:rsidRDefault="00100A13" w:rsidP="003B6C54">
      <w:pPr>
        <w:pStyle w:val="Paragraphedeliste"/>
        <w:numPr>
          <w:ilvl w:val="0"/>
          <w:numId w:val="9"/>
        </w:numPr>
        <w:autoSpaceDE w:val="0"/>
        <w:autoSpaceDN w:val="0"/>
        <w:jc w:val="both"/>
        <w:rPr>
          <w:rFonts w:asciiTheme="minorHAnsi" w:hAnsiTheme="minorHAnsi" w:cstheme="minorHAnsi"/>
          <w:u w:val="single"/>
        </w:rPr>
      </w:pPr>
      <w:r w:rsidRPr="009C569F">
        <w:rPr>
          <w:rFonts w:asciiTheme="minorHAnsi" w:hAnsiTheme="minorHAnsi" w:cstheme="minorHAnsi"/>
          <w:u w:val="single"/>
        </w:rPr>
        <w:t>Les entreprises qui subissent une baisse d’activité</w:t>
      </w:r>
    </w:p>
    <w:p w14:paraId="6B8B6EF5" w14:textId="77777777" w:rsidR="00100A13" w:rsidRPr="009C569F" w:rsidRDefault="00100A13" w:rsidP="00100A13">
      <w:pPr>
        <w:autoSpaceDE w:val="0"/>
        <w:autoSpaceDN w:val="0"/>
        <w:ind w:left="708"/>
        <w:jc w:val="both"/>
        <w:rPr>
          <w:rFonts w:asciiTheme="minorHAnsi" w:hAnsiTheme="minorHAnsi" w:cstheme="minorHAnsi"/>
        </w:rPr>
      </w:pPr>
      <w:r w:rsidRPr="009C569F">
        <w:rPr>
          <w:rFonts w:asciiTheme="minorHAnsi" w:hAnsiTheme="minorHAnsi" w:cstheme="minorHAnsi"/>
        </w:rPr>
        <w:t>Hors des secteurs concernés par l’arrêté de fermeture au public, si l’employeur est confronté à une réduction ou une suspension d’activité liée à la crise sanitaire (difficultés d’approvisionnement, annulation de commandes, absence simultanée de nombreux salariés malades occupant des postes indispensables à la continuité de l’activité, etc.), il est éligible à l’activité partielle.</w:t>
      </w:r>
    </w:p>
    <w:p w14:paraId="439F37EB" w14:textId="77777777" w:rsidR="00100A13" w:rsidRPr="009C569F" w:rsidRDefault="00100A13" w:rsidP="00733AF8">
      <w:pPr>
        <w:autoSpaceDE w:val="0"/>
        <w:autoSpaceDN w:val="0"/>
        <w:jc w:val="both"/>
        <w:rPr>
          <w:rFonts w:asciiTheme="minorHAnsi" w:hAnsiTheme="minorHAnsi" w:cstheme="minorHAnsi"/>
        </w:rPr>
      </w:pPr>
    </w:p>
    <w:p w14:paraId="2B80E924" w14:textId="77777777" w:rsidR="00733AF8" w:rsidRPr="009C569F" w:rsidRDefault="00733AF8" w:rsidP="00733AF8">
      <w:pPr>
        <w:autoSpaceDE w:val="0"/>
        <w:autoSpaceDN w:val="0"/>
        <w:jc w:val="both"/>
        <w:rPr>
          <w:rFonts w:asciiTheme="minorHAnsi" w:hAnsiTheme="minorHAnsi" w:cstheme="minorHAnsi"/>
          <w:b/>
          <w:bCs/>
        </w:rPr>
      </w:pPr>
      <w:r w:rsidRPr="009C569F">
        <w:rPr>
          <w:rFonts w:asciiTheme="minorHAnsi" w:hAnsiTheme="minorHAnsi" w:cstheme="minorHAnsi"/>
          <w:b/>
          <w:bCs/>
        </w:rPr>
        <w:t>A ce jour, nous ne pouvons exclure le recours au dispositif mais nous nous devons d’attirer votre attention sur ce risque, lors de l'instruction d’une demande d'activité partielle ou lors de contrôles ultérieurs de demandes de justification ou de refus.</w:t>
      </w:r>
    </w:p>
    <w:p w14:paraId="0B7CD10A" w14:textId="14D5C111" w:rsidR="00733AF8" w:rsidRPr="009C569F" w:rsidRDefault="00733AF8" w:rsidP="00733AF8">
      <w:pPr>
        <w:autoSpaceDE w:val="0"/>
        <w:autoSpaceDN w:val="0"/>
        <w:jc w:val="both"/>
        <w:rPr>
          <w:rFonts w:asciiTheme="minorHAnsi" w:hAnsiTheme="minorHAnsi" w:cstheme="minorHAnsi"/>
          <w:sz w:val="28"/>
          <w:szCs w:val="28"/>
        </w:rPr>
      </w:pPr>
    </w:p>
    <w:p w14:paraId="42D4CD7A" w14:textId="73120031" w:rsidR="004F060A" w:rsidRPr="009C569F" w:rsidRDefault="00374887" w:rsidP="00733AF8">
      <w:pPr>
        <w:autoSpaceDE w:val="0"/>
        <w:autoSpaceDN w:val="0"/>
        <w:jc w:val="both"/>
        <w:rPr>
          <w:rFonts w:asciiTheme="minorHAnsi" w:hAnsiTheme="minorHAnsi" w:cstheme="minorHAnsi"/>
          <w:b/>
          <w:bCs/>
          <w:color w:val="FF0000"/>
        </w:rPr>
      </w:pPr>
      <w:r w:rsidRPr="009C569F">
        <w:rPr>
          <w:rFonts w:asciiTheme="minorHAnsi" w:hAnsiTheme="minorHAnsi" w:cstheme="minorHAnsi"/>
          <w:b/>
          <w:bCs/>
          <w:color w:val="FF0000"/>
        </w:rPr>
        <w:t xml:space="preserve">Le 22 avril, le Ministère du travail a évoqué la situation des associations </w:t>
      </w:r>
      <w:r w:rsidR="007426E2" w:rsidRPr="009C569F">
        <w:rPr>
          <w:rFonts w:asciiTheme="minorHAnsi" w:hAnsiTheme="minorHAnsi" w:cstheme="minorHAnsi"/>
          <w:b/>
          <w:bCs/>
          <w:color w:val="FF0000"/>
        </w:rPr>
        <w:t xml:space="preserve">bénéficiant de </w:t>
      </w:r>
      <w:r w:rsidR="005B22FE" w:rsidRPr="009C569F">
        <w:rPr>
          <w:rFonts w:asciiTheme="minorHAnsi" w:hAnsiTheme="minorHAnsi" w:cstheme="minorHAnsi"/>
          <w:b/>
          <w:bCs/>
          <w:color w:val="FF0000"/>
        </w:rPr>
        <w:t>subventions</w:t>
      </w:r>
      <w:r w:rsidR="007426E2" w:rsidRPr="009C569F">
        <w:rPr>
          <w:rFonts w:asciiTheme="minorHAnsi" w:hAnsiTheme="minorHAnsi" w:cstheme="minorHAnsi"/>
          <w:b/>
          <w:bCs/>
          <w:color w:val="FF0000"/>
        </w:rPr>
        <w:t xml:space="preserve"> </w:t>
      </w:r>
      <w:r w:rsidR="000740B8" w:rsidRPr="009C569F">
        <w:rPr>
          <w:rFonts w:asciiTheme="minorHAnsi" w:hAnsiTheme="minorHAnsi" w:cstheme="minorHAnsi"/>
          <w:b/>
          <w:bCs/>
          <w:color w:val="FF0000"/>
        </w:rPr>
        <w:t xml:space="preserve">en posant le principe </w:t>
      </w:r>
      <w:r w:rsidR="003448CE" w:rsidRPr="009C569F">
        <w:rPr>
          <w:rFonts w:asciiTheme="minorHAnsi" w:hAnsiTheme="minorHAnsi" w:cstheme="minorHAnsi"/>
          <w:b/>
          <w:bCs/>
          <w:color w:val="FF0000"/>
        </w:rPr>
        <w:t>suivant :</w:t>
      </w:r>
    </w:p>
    <w:p w14:paraId="7E32DE00" w14:textId="77777777" w:rsidR="000740B8" w:rsidRPr="009C569F" w:rsidRDefault="000740B8" w:rsidP="00733AF8">
      <w:pPr>
        <w:autoSpaceDE w:val="0"/>
        <w:autoSpaceDN w:val="0"/>
        <w:jc w:val="both"/>
        <w:rPr>
          <w:rFonts w:asciiTheme="minorHAnsi" w:hAnsiTheme="minorHAnsi" w:cstheme="minorHAnsi"/>
          <w:b/>
          <w:bCs/>
          <w:color w:val="FF0000"/>
        </w:rPr>
      </w:pPr>
    </w:p>
    <w:p w14:paraId="329483EC" w14:textId="77777777" w:rsidR="000740B8" w:rsidRPr="009C569F" w:rsidRDefault="000740B8" w:rsidP="00733AF8">
      <w:pPr>
        <w:autoSpaceDE w:val="0"/>
        <w:autoSpaceDN w:val="0"/>
        <w:jc w:val="both"/>
        <w:rPr>
          <w:rFonts w:asciiTheme="minorHAnsi" w:hAnsiTheme="minorHAnsi" w:cstheme="minorHAnsi"/>
          <w:b/>
          <w:bCs/>
          <w:i/>
          <w:iCs/>
          <w:color w:val="FF0000"/>
        </w:rPr>
      </w:pPr>
      <w:r w:rsidRPr="009C569F">
        <w:rPr>
          <w:rFonts w:asciiTheme="minorHAnsi" w:hAnsiTheme="minorHAnsi" w:cstheme="minorHAnsi"/>
          <w:b/>
          <w:bCs/>
          <w:i/>
          <w:iCs/>
          <w:color w:val="FF0000"/>
        </w:rPr>
        <w:t>« </w:t>
      </w:r>
      <w:r w:rsidR="00EE509C" w:rsidRPr="009C569F">
        <w:rPr>
          <w:rFonts w:asciiTheme="minorHAnsi" w:hAnsiTheme="minorHAnsi" w:cstheme="minorHAnsi"/>
          <w:b/>
          <w:bCs/>
          <w:i/>
          <w:iCs/>
          <w:color w:val="FF0000"/>
        </w:rPr>
        <w:t>Les associations sont-elles éligibles à l’activité partielle</w:t>
      </w:r>
      <w:r w:rsidRPr="009C569F">
        <w:rPr>
          <w:rFonts w:asciiTheme="minorHAnsi" w:hAnsiTheme="minorHAnsi" w:cstheme="minorHAnsi"/>
          <w:b/>
          <w:bCs/>
          <w:i/>
          <w:iCs/>
          <w:color w:val="FF0000"/>
        </w:rPr>
        <w:t xml:space="preserve"> </w:t>
      </w:r>
      <w:r w:rsidR="00EE509C" w:rsidRPr="009C569F">
        <w:rPr>
          <w:rFonts w:asciiTheme="minorHAnsi" w:hAnsiTheme="minorHAnsi" w:cstheme="minorHAnsi"/>
          <w:b/>
          <w:bCs/>
          <w:i/>
          <w:iCs/>
          <w:color w:val="FF0000"/>
        </w:rPr>
        <w:t>?</w:t>
      </w:r>
    </w:p>
    <w:p w14:paraId="38629A45" w14:textId="77777777" w:rsidR="000740B8" w:rsidRPr="009C569F" w:rsidRDefault="000740B8" w:rsidP="00733AF8">
      <w:pPr>
        <w:autoSpaceDE w:val="0"/>
        <w:autoSpaceDN w:val="0"/>
        <w:jc w:val="both"/>
        <w:rPr>
          <w:rFonts w:asciiTheme="minorHAnsi" w:hAnsiTheme="minorHAnsi" w:cstheme="minorHAnsi"/>
          <w:i/>
          <w:iCs/>
        </w:rPr>
      </w:pPr>
    </w:p>
    <w:p w14:paraId="2042DE2C" w14:textId="77777777" w:rsidR="00E11EBF" w:rsidRPr="009C569F" w:rsidRDefault="00EE509C" w:rsidP="00733AF8">
      <w:pPr>
        <w:autoSpaceDE w:val="0"/>
        <w:autoSpaceDN w:val="0"/>
        <w:jc w:val="both"/>
        <w:rPr>
          <w:rFonts w:asciiTheme="minorHAnsi" w:hAnsiTheme="minorHAnsi" w:cstheme="minorHAnsi"/>
          <w:i/>
          <w:iCs/>
        </w:rPr>
      </w:pPr>
      <w:r w:rsidRPr="009C569F">
        <w:rPr>
          <w:rFonts w:asciiTheme="minorHAnsi" w:hAnsiTheme="minorHAnsi" w:cstheme="minorHAnsi"/>
          <w:i/>
          <w:iCs/>
        </w:rPr>
        <w:t xml:space="preserve">Les associations figurent dans le champ des structures éligibles à l’activité partielle. Comme les entreprises, elles doivent respecter les motifs de recours prévus par la réglementation. </w:t>
      </w:r>
    </w:p>
    <w:p w14:paraId="27211A12" w14:textId="77777777" w:rsidR="00E11EBF" w:rsidRPr="009C569F" w:rsidRDefault="00E11EBF" w:rsidP="00733AF8">
      <w:pPr>
        <w:autoSpaceDE w:val="0"/>
        <w:autoSpaceDN w:val="0"/>
        <w:jc w:val="both"/>
        <w:rPr>
          <w:rFonts w:asciiTheme="minorHAnsi" w:hAnsiTheme="minorHAnsi" w:cstheme="minorHAnsi"/>
          <w:i/>
          <w:iCs/>
        </w:rPr>
      </w:pPr>
    </w:p>
    <w:p w14:paraId="4951D39B" w14:textId="77777777" w:rsidR="00E11EBF" w:rsidRPr="009C569F" w:rsidRDefault="00EE509C" w:rsidP="00733AF8">
      <w:pPr>
        <w:autoSpaceDE w:val="0"/>
        <w:autoSpaceDN w:val="0"/>
        <w:jc w:val="both"/>
        <w:rPr>
          <w:rFonts w:asciiTheme="minorHAnsi" w:hAnsiTheme="minorHAnsi" w:cstheme="minorHAnsi"/>
          <w:i/>
          <w:iCs/>
        </w:rPr>
      </w:pPr>
      <w:r w:rsidRPr="009C569F">
        <w:rPr>
          <w:rFonts w:asciiTheme="minorHAnsi" w:hAnsiTheme="minorHAnsi" w:cstheme="minorHAnsi"/>
          <w:i/>
          <w:iCs/>
        </w:rPr>
        <w:t xml:space="preserve">Les ressources spécifiques dont peuvent bénéficier les associations (subventions) conduisent à rappeler le principe selon lequel </w:t>
      </w:r>
      <w:r w:rsidRPr="009C569F">
        <w:rPr>
          <w:rFonts w:asciiTheme="minorHAnsi" w:hAnsiTheme="minorHAnsi" w:cstheme="minorHAnsi"/>
          <w:b/>
          <w:bCs/>
          <w:i/>
          <w:iCs/>
        </w:rPr>
        <w:t>le recours à l’activité partielle ne saurait conduire à ce que leurs charges de personnel soient financées deux fois, une première fois par des subventions et une seconde fois par l’activité partielle</w:t>
      </w:r>
      <w:r w:rsidRPr="009C569F">
        <w:rPr>
          <w:rFonts w:asciiTheme="minorHAnsi" w:hAnsiTheme="minorHAnsi" w:cstheme="minorHAnsi"/>
          <w:i/>
          <w:iCs/>
        </w:rPr>
        <w:t xml:space="preserve">. </w:t>
      </w:r>
    </w:p>
    <w:p w14:paraId="39BB2C03" w14:textId="77777777" w:rsidR="00E11EBF" w:rsidRPr="009C569F" w:rsidRDefault="00E11EBF" w:rsidP="00733AF8">
      <w:pPr>
        <w:autoSpaceDE w:val="0"/>
        <w:autoSpaceDN w:val="0"/>
        <w:jc w:val="both"/>
        <w:rPr>
          <w:rFonts w:asciiTheme="minorHAnsi" w:hAnsiTheme="minorHAnsi" w:cstheme="minorHAnsi"/>
          <w:i/>
          <w:iCs/>
        </w:rPr>
      </w:pPr>
    </w:p>
    <w:p w14:paraId="3056B6AE" w14:textId="77777777" w:rsidR="00E11EBF" w:rsidRPr="009C569F" w:rsidRDefault="00EE509C" w:rsidP="00733AF8">
      <w:pPr>
        <w:autoSpaceDE w:val="0"/>
        <w:autoSpaceDN w:val="0"/>
        <w:jc w:val="both"/>
        <w:rPr>
          <w:rFonts w:asciiTheme="minorHAnsi" w:hAnsiTheme="minorHAnsi" w:cstheme="minorHAnsi"/>
          <w:i/>
          <w:iCs/>
        </w:rPr>
      </w:pPr>
      <w:r w:rsidRPr="009C569F">
        <w:rPr>
          <w:rFonts w:asciiTheme="minorHAnsi" w:hAnsiTheme="minorHAnsi" w:cstheme="minorHAnsi"/>
          <w:i/>
          <w:iCs/>
        </w:rPr>
        <w:t xml:space="preserve">Les demandes déposées par les associations bénéficiant de subventions doivent donc respecter cette obligation. </w:t>
      </w:r>
    </w:p>
    <w:p w14:paraId="01526938" w14:textId="77777777" w:rsidR="00E11EBF" w:rsidRPr="009C569F" w:rsidRDefault="00E11EBF" w:rsidP="00733AF8">
      <w:pPr>
        <w:autoSpaceDE w:val="0"/>
        <w:autoSpaceDN w:val="0"/>
        <w:jc w:val="both"/>
        <w:rPr>
          <w:rFonts w:asciiTheme="minorHAnsi" w:hAnsiTheme="minorHAnsi" w:cstheme="minorHAnsi"/>
          <w:i/>
          <w:iCs/>
          <w:sz w:val="28"/>
          <w:szCs w:val="28"/>
        </w:rPr>
      </w:pPr>
    </w:p>
    <w:p w14:paraId="675C686A" w14:textId="3032CD9C" w:rsidR="00E13A8E" w:rsidRPr="009C569F" w:rsidRDefault="00EE509C" w:rsidP="00733AF8">
      <w:pPr>
        <w:autoSpaceDE w:val="0"/>
        <w:autoSpaceDN w:val="0"/>
        <w:jc w:val="both"/>
        <w:rPr>
          <w:rFonts w:asciiTheme="minorHAnsi" w:hAnsiTheme="minorHAnsi" w:cstheme="minorHAnsi"/>
          <w:i/>
          <w:iCs/>
        </w:rPr>
      </w:pPr>
      <w:r w:rsidRPr="009C569F">
        <w:rPr>
          <w:rFonts w:asciiTheme="minorHAnsi" w:hAnsiTheme="minorHAnsi" w:cstheme="minorHAnsi"/>
          <w:i/>
          <w:iCs/>
        </w:rPr>
        <w:t xml:space="preserve">Des contrôles seront réalisés a posteriori et </w:t>
      </w:r>
      <w:r w:rsidRPr="009C569F">
        <w:rPr>
          <w:rFonts w:asciiTheme="minorHAnsi" w:hAnsiTheme="minorHAnsi" w:cstheme="minorHAnsi"/>
          <w:b/>
          <w:bCs/>
          <w:i/>
          <w:iCs/>
        </w:rPr>
        <w:t>en cas de constat d’un financement en doublon, les subventions seront ajustées à la baisse.</w:t>
      </w:r>
      <w:r w:rsidR="003448CE" w:rsidRPr="009C569F">
        <w:rPr>
          <w:rFonts w:asciiTheme="minorHAnsi" w:hAnsiTheme="minorHAnsi" w:cstheme="minorHAnsi"/>
          <w:i/>
          <w:iCs/>
        </w:rPr>
        <w:t> »</w:t>
      </w:r>
    </w:p>
    <w:p w14:paraId="328887D5" w14:textId="3ACFB2B2" w:rsidR="00E13A8E" w:rsidRPr="009C569F" w:rsidRDefault="00E13A8E" w:rsidP="00733AF8">
      <w:pPr>
        <w:autoSpaceDE w:val="0"/>
        <w:autoSpaceDN w:val="0"/>
        <w:jc w:val="both"/>
        <w:rPr>
          <w:rFonts w:asciiTheme="minorHAnsi" w:hAnsiTheme="minorHAnsi" w:cstheme="minorHAnsi"/>
          <w:sz w:val="28"/>
          <w:szCs w:val="28"/>
        </w:rPr>
      </w:pPr>
    </w:p>
    <w:p w14:paraId="546D4ADF" w14:textId="59D83D39" w:rsidR="004270B1" w:rsidRPr="009C569F" w:rsidRDefault="00590386" w:rsidP="00733AF8">
      <w:pPr>
        <w:autoSpaceDE w:val="0"/>
        <w:autoSpaceDN w:val="0"/>
        <w:jc w:val="both"/>
        <w:rPr>
          <w:rFonts w:asciiTheme="minorHAnsi" w:hAnsiTheme="minorHAnsi" w:cstheme="minorHAnsi"/>
          <w:b/>
          <w:bCs/>
          <w:color w:val="FF0000"/>
        </w:rPr>
      </w:pPr>
      <w:r w:rsidRPr="009C569F">
        <w:rPr>
          <w:rFonts w:asciiTheme="minorHAnsi" w:hAnsiTheme="minorHAnsi" w:cstheme="minorHAnsi"/>
          <w:color w:val="FF0000"/>
        </w:rPr>
        <w:t xml:space="preserve">Nos services </w:t>
      </w:r>
      <w:r w:rsidR="004353C9" w:rsidRPr="009C569F">
        <w:rPr>
          <w:rFonts w:asciiTheme="minorHAnsi" w:hAnsiTheme="minorHAnsi" w:cstheme="minorHAnsi"/>
          <w:color w:val="FF0000"/>
        </w:rPr>
        <w:t>ont préparé</w:t>
      </w:r>
      <w:r w:rsidRPr="009C569F">
        <w:rPr>
          <w:rFonts w:asciiTheme="minorHAnsi" w:hAnsiTheme="minorHAnsi" w:cstheme="minorHAnsi"/>
          <w:color w:val="FF0000"/>
        </w:rPr>
        <w:t xml:space="preserve"> un</w:t>
      </w:r>
      <w:r w:rsidR="00EA2545" w:rsidRPr="009C569F">
        <w:rPr>
          <w:rFonts w:asciiTheme="minorHAnsi" w:hAnsiTheme="minorHAnsi" w:cstheme="minorHAnsi"/>
          <w:color w:val="FF0000"/>
        </w:rPr>
        <w:t>e note afin de vous permettre d’argumenter sur ce point</w:t>
      </w:r>
      <w:r w:rsidR="004270B1" w:rsidRPr="009C569F">
        <w:rPr>
          <w:rFonts w:asciiTheme="minorHAnsi" w:hAnsiTheme="minorHAnsi" w:cstheme="minorHAnsi"/>
          <w:color w:val="FF0000"/>
        </w:rPr>
        <w:t xml:space="preserve"> et de répondre à l’administration à l’occasion du dépôt d’une demande ou dans le cadre d’un éventuel contrôle ultérieur.</w:t>
      </w:r>
      <w:r w:rsidR="00931260" w:rsidRPr="009C569F">
        <w:rPr>
          <w:rFonts w:asciiTheme="minorHAnsi" w:hAnsiTheme="minorHAnsi" w:cstheme="minorHAnsi"/>
          <w:color w:val="FF0000"/>
        </w:rPr>
        <w:t xml:space="preserve"> </w:t>
      </w:r>
      <w:r w:rsidR="004353C9" w:rsidRPr="009C569F">
        <w:rPr>
          <w:rFonts w:asciiTheme="minorHAnsi" w:hAnsiTheme="minorHAnsi" w:cstheme="minorHAnsi"/>
          <w:b/>
          <w:bCs/>
          <w:color w:val="FF0000"/>
        </w:rPr>
        <w:t>Vous la trouverez ci-dessous.</w:t>
      </w:r>
    </w:p>
    <w:p w14:paraId="5F4AAEF3" w14:textId="535C77AB" w:rsidR="004270B1" w:rsidRPr="009C569F" w:rsidRDefault="00E70FC5" w:rsidP="00733AF8">
      <w:pPr>
        <w:autoSpaceDE w:val="0"/>
        <w:autoSpaceDN w:val="0"/>
        <w:jc w:val="both"/>
        <w:rPr>
          <w:rFonts w:asciiTheme="minorHAnsi" w:hAnsiTheme="minorHAnsi" w:cstheme="minorHAnsi"/>
          <w:color w:val="FF0000"/>
        </w:rPr>
      </w:pPr>
      <w:r w:rsidRPr="009C569F">
        <w:rPr>
          <w:rFonts w:asciiTheme="minorHAnsi" w:hAnsiTheme="minorHAnsi" w:cstheme="minorHAnsi"/>
          <w:color w:val="FF0000"/>
        </w:rPr>
        <w:t>La justification économique de la mise en activité partielle sera déterminante.</w:t>
      </w:r>
      <w:r w:rsidR="000308E0" w:rsidRPr="009C569F">
        <w:rPr>
          <w:rFonts w:asciiTheme="minorHAnsi" w:hAnsiTheme="minorHAnsi" w:cstheme="minorHAnsi"/>
          <w:color w:val="FF0000"/>
        </w:rPr>
        <w:t xml:space="preserve"> </w:t>
      </w:r>
    </w:p>
    <w:p w14:paraId="6BCE23DD" w14:textId="77777777" w:rsidR="0090270C" w:rsidRPr="009C569F" w:rsidRDefault="003974CD" w:rsidP="003974CD">
      <w:pPr>
        <w:autoSpaceDE w:val="0"/>
        <w:autoSpaceDN w:val="0"/>
        <w:jc w:val="both"/>
        <w:rPr>
          <w:rFonts w:asciiTheme="minorHAnsi" w:hAnsiTheme="minorHAnsi" w:cstheme="minorHAnsi"/>
          <w:color w:val="FF0000"/>
        </w:rPr>
      </w:pPr>
      <w:r w:rsidRPr="009C569F">
        <w:rPr>
          <w:rFonts w:asciiTheme="minorHAnsi" w:hAnsiTheme="minorHAnsi" w:cstheme="minorHAnsi"/>
          <w:color w:val="FF0000"/>
        </w:rPr>
        <w:t xml:space="preserve">Il s’agira de démontrer que, nonobstant la subvention de fonctionnement (qui ne couvre pas </w:t>
      </w:r>
      <w:r w:rsidR="008F65FD" w:rsidRPr="009C569F">
        <w:rPr>
          <w:rFonts w:asciiTheme="minorHAnsi" w:hAnsiTheme="minorHAnsi" w:cstheme="minorHAnsi"/>
          <w:color w:val="FF0000"/>
        </w:rPr>
        <w:t>l’intégralité des salaires des personnels liés à l’activité sous contrat), ce qui est en jeu est la pérennité d</w:t>
      </w:r>
      <w:r w:rsidR="009523D4" w:rsidRPr="009C569F">
        <w:rPr>
          <w:rFonts w:asciiTheme="minorHAnsi" w:hAnsiTheme="minorHAnsi" w:cstheme="minorHAnsi"/>
          <w:color w:val="FF0000"/>
        </w:rPr>
        <w:t xml:space="preserve">e l’établissement et des emplois. Les projections sur les conséquences </w:t>
      </w:r>
      <w:r w:rsidR="0090270C" w:rsidRPr="009C569F">
        <w:rPr>
          <w:rFonts w:asciiTheme="minorHAnsi" w:hAnsiTheme="minorHAnsi" w:cstheme="minorHAnsi"/>
          <w:color w:val="FF0000"/>
        </w:rPr>
        <w:t>de la crise sur l’année à venir seront à notre sens des arguments à avancer.</w:t>
      </w:r>
    </w:p>
    <w:p w14:paraId="728ECE72" w14:textId="77777777" w:rsidR="00E70FC5" w:rsidRPr="009C569F" w:rsidRDefault="00E70FC5" w:rsidP="00733AF8">
      <w:pPr>
        <w:autoSpaceDE w:val="0"/>
        <w:autoSpaceDN w:val="0"/>
        <w:jc w:val="both"/>
        <w:rPr>
          <w:rFonts w:asciiTheme="minorHAnsi" w:hAnsiTheme="minorHAnsi" w:cstheme="minorHAnsi"/>
        </w:rPr>
      </w:pPr>
    </w:p>
    <w:p w14:paraId="4D0738F8" w14:textId="01C3CFE5" w:rsidR="00E13A8E" w:rsidRPr="009C569F" w:rsidRDefault="00FA51B4" w:rsidP="00733AF8">
      <w:pPr>
        <w:autoSpaceDE w:val="0"/>
        <w:autoSpaceDN w:val="0"/>
        <w:jc w:val="both"/>
        <w:rPr>
          <w:rFonts w:asciiTheme="minorHAnsi" w:hAnsiTheme="minorHAnsi" w:cstheme="minorHAnsi"/>
        </w:rPr>
      </w:pPr>
      <w:r w:rsidRPr="009C569F">
        <w:rPr>
          <w:rFonts w:asciiTheme="minorHAnsi" w:hAnsiTheme="minorHAnsi" w:cstheme="minorHAnsi"/>
        </w:rPr>
        <w:lastRenderedPageBreak/>
        <w:t xml:space="preserve">Par ailleurs, </w:t>
      </w:r>
      <w:r w:rsidR="00003ABE" w:rsidRPr="009C569F">
        <w:rPr>
          <w:rFonts w:asciiTheme="minorHAnsi" w:hAnsiTheme="minorHAnsi" w:cstheme="minorHAnsi"/>
        </w:rPr>
        <w:t>e</w:t>
      </w:r>
      <w:r w:rsidR="00995551" w:rsidRPr="009C569F">
        <w:rPr>
          <w:rFonts w:asciiTheme="minorHAnsi" w:hAnsiTheme="minorHAnsi" w:cstheme="minorHAnsi"/>
        </w:rPr>
        <w:t>n cas de contrôle et d’une position de l’administration considérant que les personnes positionnées en AP sont financées par deux sources, ce n’est pas le remboursement des allocations partielles qui sera demandé mais les « subventions qui seront ajustées à la baisse ».</w:t>
      </w:r>
      <w:r w:rsidR="00003ABE" w:rsidRPr="009C569F">
        <w:rPr>
          <w:rFonts w:asciiTheme="minorHAnsi" w:hAnsiTheme="minorHAnsi" w:cstheme="minorHAnsi"/>
        </w:rPr>
        <w:t xml:space="preserve"> Nous avons saisi </w:t>
      </w:r>
      <w:r w:rsidR="007502D7" w:rsidRPr="009C569F">
        <w:rPr>
          <w:rFonts w:asciiTheme="minorHAnsi" w:hAnsiTheme="minorHAnsi" w:cstheme="minorHAnsi"/>
        </w:rPr>
        <w:t xml:space="preserve">et alerté </w:t>
      </w:r>
      <w:r w:rsidR="00003ABE" w:rsidRPr="009C569F">
        <w:rPr>
          <w:rFonts w:asciiTheme="minorHAnsi" w:hAnsiTheme="minorHAnsi" w:cstheme="minorHAnsi"/>
        </w:rPr>
        <w:t>le Ministère du travail sur ce point</w:t>
      </w:r>
      <w:r w:rsidR="007502D7" w:rsidRPr="009C569F">
        <w:rPr>
          <w:rFonts w:asciiTheme="minorHAnsi" w:hAnsiTheme="minorHAnsi" w:cstheme="minorHAnsi"/>
        </w:rPr>
        <w:t xml:space="preserve"> (DGER et cabinet du Ministre)</w:t>
      </w:r>
      <w:r w:rsidR="00003ABE" w:rsidRPr="009C569F">
        <w:rPr>
          <w:rFonts w:asciiTheme="minorHAnsi" w:hAnsiTheme="minorHAnsi" w:cstheme="minorHAnsi"/>
        </w:rPr>
        <w:t>.</w:t>
      </w:r>
    </w:p>
    <w:p w14:paraId="24DB83EB" w14:textId="1460848C" w:rsidR="00995551" w:rsidRPr="009C569F" w:rsidRDefault="00995551" w:rsidP="00733AF8">
      <w:pPr>
        <w:autoSpaceDE w:val="0"/>
        <w:autoSpaceDN w:val="0"/>
        <w:jc w:val="both"/>
        <w:rPr>
          <w:rFonts w:asciiTheme="minorHAnsi" w:hAnsiTheme="minorHAnsi" w:cstheme="minorHAnsi"/>
          <w:sz w:val="28"/>
          <w:szCs w:val="28"/>
        </w:rPr>
      </w:pPr>
    </w:p>
    <w:p w14:paraId="16C0A7F7" w14:textId="6A422EEB" w:rsidR="00BA1EE3" w:rsidRPr="009C569F" w:rsidRDefault="00D77F0E" w:rsidP="00BA1EE3">
      <w:pPr>
        <w:jc w:val="both"/>
        <w:rPr>
          <w:rFonts w:asciiTheme="minorHAnsi" w:hAnsiTheme="minorHAnsi" w:cstheme="minorHAnsi"/>
          <w:b/>
          <w:bCs/>
          <w:u w:val="single"/>
        </w:rPr>
      </w:pPr>
      <w:r w:rsidRPr="009C569F">
        <w:rPr>
          <w:rFonts w:asciiTheme="minorHAnsi" w:hAnsiTheme="minorHAnsi" w:cstheme="minorHAnsi"/>
          <w:b/>
          <w:bCs/>
          <w:u w:val="single"/>
        </w:rPr>
        <w:t>Note argumentaire</w:t>
      </w:r>
    </w:p>
    <w:p w14:paraId="77F8656D" w14:textId="77777777" w:rsidR="00BA1EE3" w:rsidRPr="009C569F" w:rsidRDefault="00BA1EE3" w:rsidP="00BA1EE3">
      <w:pPr>
        <w:jc w:val="both"/>
        <w:rPr>
          <w:rFonts w:asciiTheme="minorHAnsi" w:hAnsiTheme="minorHAnsi" w:cstheme="minorHAnsi"/>
        </w:rPr>
      </w:pPr>
    </w:p>
    <w:p w14:paraId="0B9A201F" w14:textId="77777777" w:rsidR="00CA209E" w:rsidRPr="009C569F" w:rsidRDefault="00CA209E" w:rsidP="00CA209E">
      <w:pPr>
        <w:jc w:val="both"/>
        <w:rPr>
          <w:rFonts w:asciiTheme="minorHAnsi" w:hAnsiTheme="minorHAnsi" w:cstheme="minorHAnsi"/>
        </w:rPr>
      </w:pPr>
      <w:r w:rsidRPr="009C569F">
        <w:rPr>
          <w:rFonts w:asciiTheme="minorHAnsi" w:hAnsiTheme="minorHAnsi" w:cstheme="minorHAnsi"/>
        </w:rPr>
        <w:t>Sur le site du ministère du travail a été inséré dans les Questions/Réponses le 22/04 des précisions concernant l’éligibilité au dispositif de l’activité partielle :</w:t>
      </w:r>
    </w:p>
    <w:p w14:paraId="32CEF6A4" w14:textId="77777777" w:rsidR="00CA209E" w:rsidRPr="009C569F" w:rsidRDefault="00CA209E" w:rsidP="00CA209E">
      <w:pPr>
        <w:jc w:val="both"/>
        <w:rPr>
          <w:rFonts w:asciiTheme="minorHAnsi" w:hAnsiTheme="minorHAnsi" w:cstheme="minorHAnsi"/>
        </w:rPr>
      </w:pPr>
      <w:r w:rsidRPr="009C569F">
        <w:rPr>
          <w:rFonts w:asciiTheme="minorHAnsi" w:hAnsiTheme="minorHAnsi" w:cstheme="minorHAnsi"/>
        </w:rPr>
        <w:t>Comme pour les autres entreprises, les associations</w:t>
      </w:r>
      <w:r w:rsidRPr="009C569F">
        <w:rPr>
          <w:rFonts w:asciiTheme="minorHAnsi" w:hAnsiTheme="minorHAnsi" w:cstheme="minorHAnsi"/>
          <w:i/>
          <w:iCs/>
        </w:rPr>
        <w:t xml:space="preserve"> « doivent respecter les motifs de recours prévus par la réglementation. Les ressources spécifiques dont peuvent bénéficier les associations (subventions) conduisent à rappeler le principe selon lequel le recours à l’activité partielle ne saurait conduire à ce que leurs charges de personnel soient financées deux fois, une première fois par des subventions et une seconde fois par l’activité partielle. Les demandes déposées par les associations bénéficiant de subventions doivent donc respecter cette obligation. Des contrôles seront réalisés a posteriori et en cas de constat d’un financement en doublon, les subventions seront ajustées à la baisse</w:t>
      </w:r>
      <w:r w:rsidRPr="009C569F">
        <w:rPr>
          <w:rFonts w:asciiTheme="minorHAnsi" w:hAnsiTheme="minorHAnsi" w:cstheme="minorHAnsi"/>
        </w:rPr>
        <w:t> ».</w:t>
      </w:r>
    </w:p>
    <w:p w14:paraId="48D8BFF4" w14:textId="77777777" w:rsidR="00CA209E" w:rsidRPr="009C569F" w:rsidRDefault="00CA209E" w:rsidP="00CA209E">
      <w:pPr>
        <w:jc w:val="both"/>
        <w:rPr>
          <w:rFonts w:asciiTheme="minorHAnsi" w:hAnsiTheme="minorHAnsi" w:cstheme="minorHAnsi"/>
        </w:rPr>
      </w:pPr>
    </w:p>
    <w:p w14:paraId="3E48CD55" w14:textId="77777777" w:rsidR="00CA209E" w:rsidRPr="009C569F" w:rsidRDefault="00CA209E" w:rsidP="00CA209E">
      <w:pPr>
        <w:jc w:val="both"/>
        <w:rPr>
          <w:rFonts w:asciiTheme="minorHAnsi" w:hAnsiTheme="minorHAnsi" w:cstheme="minorHAnsi"/>
          <w:b/>
          <w:bCs/>
        </w:rPr>
      </w:pPr>
      <w:r w:rsidRPr="009C569F">
        <w:rPr>
          <w:rFonts w:asciiTheme="minorHAnsi" w:hAnsiTheme="minorHAnsi" w:cstheme="minorHAnsi"/>
          <w:b/>
          <w:bCs/>
        </w:rPr>
        <w:t>Dans cette note, l’administration pointe les éventuelles recherches d’effets « d’aubaine » par des associations, dont le coût des salariés serait déjà couvert par des subventions (pour nos établissements, les subventions de fonctionnement notamment ou la subvention article 44 ou autres ) et qui « utiliseraient » le dispositif d’activité partielle consécutif à la crise sanitaire du COVID19 pour « améliorer leur situation financière » par un double financement public.</w:t>
      </w:r>
    </w:p>
    <w:p w14:paraId="09F9F99E" w14:textId="77777777" w:rsidR="00CA209E" w:rsidRPr="009C569F" w:rsidRDefault="00CA209E" w:rsidP="00CA209E">
      <w:pPr>
        <w:jc w:val="both"/>
        <w:rPr>
          <w:rFonts w:asciiTheme="minorHAnsi" w:hAnsiTheme="minorHAnsi" w:cstheme="minorHAnsi"/>
        </w:rPr>
      </w:pPr>
    </w:p>
    <w:p w14:paraId="55E9DDAA" w14:textId="77777777" w:rsidR="00CA209E" w:rsidRPr="009C569F" w:rsidRDefault="00CA209E" w:rsidP="00CA209E">
      <w:pPr>
        <w:jc w:val="both"/>
        <w:rPr>
          <w:rFonts w:asciiTheme="minorHAnsi" w:hAnsiTheme="minorHAnsi" w:cstheme="minorHAnsi"/>
          <w:u w:val="single"/>
        </w:rPr>
      </w:pPr>
      <w:r w:rsidRPr="009C569F">
        <w:rPr>
          <w:rFonts w:asciiTheme="minorHAnsi" w:hAnsiTheme="minorHAnsi" w:cstheme="minorHAnsi"/>
          <w:u w:val="single"/>
        </w:rPr>
        <w:t>Pour bien justifier auprès de la DIRECCTE - que ce soit lors du dépôt de la demande (en cas de demande de justification complémentaire) ou à l’occasion d’un contrôle a postériori - que vous n’êtes pas dans cette situation, il convient de mettre en avant en premier lieu l’impact financier du COVID 19 sur les comptes de votre association et d’indiquer que cet impact est significatif ou qu’il est même de nature à remettre en cause la viabilité à court terme de l’établissement.</w:t>
      </w:r>
    </w:p>
    <w:p w14:paraId="07E9B69A" w14:textId="77777777" w:rsidR="00CA209E" w:rsidRPr="009C569F" w:rsidRDefault="00CA209E" w:rsidP="00CA209E">
      <w:pPr>
        <w:jc w:val="both"/>
        <w:rPr>
          <w:rFonts w:asciiTheme="minorHAnsi" w:hAnsiTheme="minorHAnsi" w:cstheme="minorHAnsi"/>
        </w:rPr>
      </w:pPr>
    </w:p>
    <w:p w14:paraId="2C0EDE61" w14:textId="77777777" w:rsidR="00CA209E" w:rsidRPr="009C569F" w:rsidRDefault="00CA209E" w:rsidP="00CA209E">
      <w:pPr>
        <w:jc w:val="both"/>
        <w:rPr>
          <w:rFonts w:asciiTheme="minorHAnsi" w:hAnsiTheme="minorHAnsi" w:cstheme="minorHAnsi"/>
        </w:rPr>
      </w:pPr>
      <w:r w:rsidRPr="009C569F">
        <w:rPr>
          <w:rFonts w:asciiTheme="minorHAnsi" w:hAnsiTheme="minorHAnsi" w:cstheme="minorHAnsi"/>
        </w:rPr>
        <w:t>Selon notre point de vue, il est sage de ne pas rentrer dans le détail de ce que couvre la subvention de fonctionnement.</w:t>
      </w:r>
    </w:p>
    <w:p w14:paraId="5175FE10" w14:textId="77777777" w:rsidR="00CA209E" w:rsidRPr="009C569F" w:rsidRDefault="00CA209E" w:rsidP="00CA209E">
      <w:pPr>
        <w:jc w:val="both"/>
        <w:rPr>
          <w:rFonts w:asciiTheme="minorHAnsi" w:hAnsiTheme="minorHAnsi" w:cstheme="minorHAnsi"/>
        </w:rPr>
      </w:pPr>
      <w:r w:rsidRPr="009C569F">
        <w:rPr>
          <w:rFonts w:asciiTheme="minorHAnsi" w:hAnsiTheme="minorHAnsi" w:cstheme="minorHAnsi"/>
        </w:rPr>
        <w:t>En effet, si la DIRECCTE raisonne par analogie avec les établissements privés sous contrat qui relèvent de l’Education Nationale (textes plus connus par les services de contrôle de la DIRECCTE), il est possible que vos interlocuteurs ignorent que les établissements sous contrat avec le ministère de l’agriculture reçoivent des financements spécifiques à la restauration et à l’hébergement des élèves demi-pensionnaires et internes car les établissements privés EN ne reçoivent de l’Etat que des forfaits d’externat.</w:t>
      </w:r>
    </w:p>
    <w:p w14:paraId="36A088F3" w14:textId="77777777" w:rsidR="00CA209E" w:rsidRPr="009C569F" w:rsidRDefault="00CA209E" w:rsidP="00CA209E">
      <w:pPr>
        <w:jc w:val="both"/>
        <w:rPr>
          <w:rFonts w:asciiTheme="minorHAnsi" w:hAnsiTheme="minorHAnsi" w:cstheme="minorHAnsi"/>
        </w:rPr>
      </w:pPr>
    </w:p>
    <w:p w14:paraId="47B2A3A6" w14:textId="77777777" w:rsidR="00CA209E" w:rsidRPr="009C569F" w:rsidRDefault="00CA209E" w:rsidP="00CA209E">
      <w:pPr>
        <w:jc w:val="both"/>
        <w:rPr>
          <w:rFonts w:asciiTheme="minorHAnsi" w:hAnsiTheme="minorHAnsi" w:cstheme="minorHAnsi"/>
        </w:rPr>
      </w:pPr>
      <w:r w:rsidRPr="009C569F">
        <w:rPr>
          <w:rFonts w:asciiTheme="minorHAnsi" w:hAnsiTheme="minorHAnsi" w:cstheme="minorHAnsi"/>
        </w:rPr>
        <w:t xml:space="preserve">Le fait de mettre en avant pour la partie formation initiale par voie scolaire, le volume de vos internes, demi-pensionnaires, le montant des remboursements faits aux familles correspondants à ces prestations, ainsi que la part d’emploi des personnels affectés à ces activités (encadrement, nettoyage, restauration, gestion administrative, etc.) relatif aux </w:t>
      </w:r>
      <w:r w:rsidRPr="009C569F">
        <w:rPr>
          <w:rFonts w:asciiTheme="minorHAnsi" w:hAnsiTheme="minorHAnsi" w:cstheme="minorHAnsi"/>
        </w:rPr>
        <w:lastRenderedPageBreak/>
        <w:t>secteurs de la restauration et de l’hébergement des élèves sera l’argument majeur à opposer à la DIRECCTE, sans avoir à entrer plus dans le détail lors des contrôles a priori.</w:t>
      </w:r>
    </w:p>
    <w:p w14:paraId="2B3CFB30" w14:textId="77777777" w:rsidR="00CA209E" w:rsidRPr="009C569F" w:rsidRDefault="00CA209E" w:rsidP="00CA209E">
      <w:pPr>
        <w:jc w:val="both"/>
        <w:rPr>
          <w:rFonts w:asciiTheme="minorHAnsi" w:hAnsiTheme="minorHAnsi" w:cstheme="minorHAnsi"/>
        </w:rPr>
      </w:pPr>
    </w:p>
    <w:p w14:paraId="5D7D18C8" w14:textId="77777777" w:rsidR="00CA209E" w:rsidRPr="009C569F" w:rsidRDefault="00CA209E" w:rsidP="00CA209E">
      <w:pPr>
        <w:jc w:val="both"/>
        <w:rPr>
          <w:rFonts w:asciiTheme="minorHAnsi" w:hAnsiTheme="minorHAnsi" w:cstheme="minorHAnsi"/>
        </w:rPr>
      </w:pPr>
      <w:r w:rsidRPr="009C569F">
        <w:rPr>
          <w:rFonts w:asciiTheme="minorHAnsi" w:hAnsiTheme="minorHAnsi" w:cstheme="minorHAnsi"/>
        </w:rPr>
        <w:t>Au regard des informations dont nous disposons aujourd’hui, le risque pour l’établissement dans le cadre d’un contrôle a posteriori de la DIRECCTE n’est pas de devoir rembourser les allocations d’activité partielle mais de subir une réduction de sa subvention versée par le Ministère de l’agriculture (qui n’était pas informé de cette mesure avant que nous ne l’en informions ! la discussion est en cours avec le cabinet du MAA).</w:t>
      </w:r>
    </w:p>
    <w:p w14:paraId="232CA147" w14:textId="77777777" w:rsidR="00CA209E" w:rsidRPr="009C569F" w:rsidRDefault="00CA209E" w:rsidP="00CA209E">
      <w:pPr>
        <w:jc w:val="both"/>
        <w:rPr>
          <w:rFonts w:asciiTheme="minorHAnsi" w:hAnsiTheme="minorHAnsi" w:cstheme="minorHAnsi"/>
        </w:rPr>
      </w:pPr>
    </w:p>
    <w:p w14:paraId="0233D47F" w14:textId="77777777" w:rsidR="00CA209E" w:rsidRPr="009C569F" w:rsidRDefault="00CA209E" w:rsidP="00CA209E">
      <w:pPr>
        <w:jc w:val="both"/>
        <w:rPr>
          <w:rFonts w:asciiTheme="minorHAnsi" w:hAnsiTheme="minorHAnsi" w:cstheme="minorHAnsi"/>
        </w:rPr>
      </w:pPr>
      <w:r w:rsidRPr="009C569F">
        <w:rPr>
          <w:rFonts w:asciiTheme="minorHAnsi" w:hAnsiTheme="minorHAnsi" w:cstheme="minorHAnsi"/>
        </w:rPr>
        <w:t xml:space="preserve">Lors de contrôles a posteriori et sur pièces, il sera plus facile de contre argumenter les positions de l’administration à partir de la comptabilité analytique et d’entrer dans l’analyse des textes sur la subvention de fonctionnement. De prouver par exemple, que la subvention de fonctionnement ne couvre effectivement pas 60% des frais de restauration ou bien 50% des frais d’hébergement (par exemple) comme indiqué dans les textes. Lors de ces contrôles l’enjeu sera d’avoir une comptabilité analytique probante (sur la réalité des coûts) qui montrera que les subventions forfaitaires versées par l’Etat </w:t>
      </w:r>
      <w:r w:rsidRPr="009C569F">
        <w:rPr>
          <w:rFonts w:asciiTheme="minorHAnsi" w:hAnsiTheme="minorHAnsi" w:cstheme="minorHAnsi"/>
          <w:strike/>
        </w:rPr>
        <w:t>et les collectivités locales</w:t>
      </w:r>
      <w:r w:rsidRPr="009C569F">
        <w:rPr>
          <w:rFonts w:asciiTheme="minorHAnsi" w:hAnsiTheme="minorHAnsi" w:cstheme="minorHAnsi"/>
        </w:rPr>
        <w:t xml:space="preserve"> ne permettent effectivement pas de prendre en compte les coûts de fonctionnement réels qu’elles sont supposées financer. Toutefois, la subvention versée est bien forfaitaire et basée sur des coûts de fonctionnement « normaux » observés à partir d’un panel d’établissements publics, et non en fonction des frais réels constatés dans un établissement. Nous comprenons que ce calcul validé par le protocole signé entre les fédérations et le MAA, s’est effectué sans prise en compte des surcoûts liés à la crise sanitaire</w:t>
      </w:r>
    </w:p>
    <w:p w14:paraId="07B5F1D9" w14:textId="77777777" w:rsidR="00CA209E" w:rsidRPr="009C569F" w:rsidRDefault="00CA209E" w:rsidP="00CA209E">
      <w:pPr>
        <w:jc w:val="both"/>
        <w:rPr>
          <w:rFonts w:asciiTheme="minorHAnsi" w:hAnsiTheme="minorHAnsi" w:cstheme="minorHAnsi"/>
        </w:rPr>
      </w:pPr>
    </w:p>
    <w:p w14:paraId="196BCC5A" w14:textId="489498C7" w:rsidR="00CA209E" w:rsidRPr="009C569F" w:rsidRDefault="00CA209E" w:rsidP="00CA209E">
      <w:pPr>
        <w:jc w:val="both"/>
        <w:rPr>
          <w:rFonts w:asciiTheme="minorHAnsi" w:hAnsiTheme="minorHAnsi" w:cstheme="minorHAnsi"/>
        </w:rPr>
      </w:pPr>
      <w:r w:rsidRPr="009C569F">
        <w:rPr>
          <w:rFonts w:asciiTheme="minorHAnsi" w:hAnsiTheme="minorHAnsi" w:cstheme="minorHAnsi"/>
        </w:rPr>
        <w:t>Ainsi l’administration pourrait considérer qu’il y a une déconnexion, entre les charges réelles de l’établissement, et les charges de fonctionnement finançables par l’Etat.  L’administration pourrait indiquer alors qu’elle ne financera pas par le recours à l’activité partielle, les surcoûts liés à une « mauvaise » gestion des établissements ou liés à un manque d’effectifs et qui ne sont pas liés aux conséquences de la crise sanitaire. Rappelons une fois encore que c’est l’impact négatif du Covid-19 qui est éventuellement financé par l’état.</w:t>
      </w:r>
    </w:p>
    <w:p w14:paraId="578B65B9" w14:textId="77777777" w:rsidR="00CA209E" w:rsidRPr="009C569F" w:rsidRDefault="00CA209E" w:rsidP="00CA209E">
      <w:pPr>
        <w:jc w:val="both"/>
        <w:rPr>
          <w:rFonts w:asciiTheme="minorHAnsi" w:hAnsiTheme="minorHAnsi" w:cstheme="minorHAnsi"/>
        </w:rPr>
      </w:pPr>
      <w:r w:rsidRPr="009C569F">
        <w:rPr>
          <w:rFonts w:asciiTheme="minorHAnsi" w:hAnsiTheme="minorHAnsi" w:cstheme="minorHAnsi"/>
        </w:rPr>
        <w:t>En conséquence, l’enjeu sera dans ce cas, de prouver à l’administration que le recours à l’activité partielle est destiné à compenser des surcoûts liés aux conséquences directes de la crise sanitaire, surcoûts non pris en charge, à ce jour, par des fonds publics (cet argument nous paraît imparable pour justifier, par exemple, d’un recours à l’activité partielle sur l’externat pour les établissements ayant une exploitation annexe).</w:t>
      </w:r>
    </w:p>
    <w:p w14:paraId="19CA5090" w14:textId="77777777" w:rsidR="00CA209E" w:rsidRPr="009C569F" w:rsidRDefault="00CA209E" w:rsidP="00CA209E">
      <w:pPr>
        <w:jc w:val="both"/>
        <w:rPr>
          <w:rFonts w:asciiTheme="minorHAnsi" w:hAnsiTheme="minorHAnsi" w:cstheme="minorHAnsi"/>
        </w:rPr>
      </w:pPr>
    </w:p>
    <w:p w14:paraId="01815C70" w14:textId="77777777" w:rsidR="00CA209E" w:rsidRPr="009C569F" w:rsidRDefault="00CA209E" w:rsidP="00CA209E">
      <w:pPr>
        <w:jc w:val="both"/>
        <w:rPr>
          <w:rFonts w:asciiTheme="minorHAnsi" w:hAnsiTheme="minorHAnsi" w:cstheme="minorHAnsi"/>
        </w:rPr>
      </w:pPr>
      <w:r w:rsidRPr="009C569F">
        <w:rPr>
          <w:rFonts w:asciiTheme="minorHAnsi" w:hAnsiTheme="minorHAnsi" w:cstheme="minorHAnsi"/>
        </w:rPr>
        <w:t>Cette démonstration ne pourra être faite qu’a posteriori à partir de la comptabilité analytique de l’établissement sur l’exercice scolaire, il ne nous semble donc pas possible de le démontrer avec exactitude à ce jour.</w:t>
      </w:r>
    </w:p>
    <w:p w14:paraId="5AC3EA09" w14:textId="77777777" w:rsidR="00CA209E" w:rsidRPr="009C569F" w:rsidRDefault="00CA209E" w:rsidP="00CA209E">
      <w:pPr>
        <w:jc w:val="both"/>
        <w:rPr>
          <w:rFonts w:asciiTheme="minorHAnsi" w:hAnsiTheme="minorHAnsi" w:cstheme="minorHAnsi"/>
        </w:rPr>
      </w:pPr>
    </w:p>
    <w:p w14:paraId="28F641B3" w14:textId="77777777" w:rsidR="00CA209E" w:rsidRPr="009C569F" w:rsidRDefault="00CA209E" w:rsidP="00CA209E">
      <w:pPr>
        <w:jc w:val="both"/>
        <w:rPr>
          <w:rFonts w:asciiTheme="minorHAnsi" w:hAnsiTheme="minorHAnsi" w:cstheme="minorHAnsi"/>
        </w:rPr>
      </w:pPr>
      <w:r w:rsidRPr="009C569F">
        <w:rPr>
          <w:rFonts w:asciiTheme="minorHAnsi" w:hAnsiTheme="minorHAnsi" w:cstheme="minorHAnsi"/>
        </w:rPr>
        <w:t>Ci-dessous des éléments qui doivent ou peuvent être invoqués (selon les spécificités de chacun) :</w:t>
      </w:r>
    </w:p>
    <w:p w14:paraId="0A433A96" w14:textId="77777777" w:rsidR="00CA209E" w:rsidRPr="009C569F" w:rsidRDefault="00CA209E" w:rsidP="00CA209E">
      <w:pPr>
        <w:jc w:val="both"/>
        <w:rPr>
          <w:rFonts w:asciiTheme="minorHAnsi" w:hAnsiTheme="minorHAnsi" w:cstheme="minorHAnsi"/>
          <w:color w:val="FF0000"/>
        </w:rPr>
      </w:pPr>
    </w:p>
    <w:p w14:paraId="502B35B4" w14:textId="77777777" w:rsidR="00CA209E" w:rsidRPr="009C569F" w:rsidRDefault="00CA209E" w:rsidP="00F07F72">
      <w:pPr>
        <w:pStyle w:val="Paragraphedeliste"/>
        <w:numPr>
          <w:ilvl w:val="0"/>
          <w:numId w:val="68"/>
        </w:numPr>
        <w:jc w:val="both"/>
        <w:rPr>
          <w:rFonts w:asciiTheme="minorHAnsi" w:hAnsiTheme="minorHAnsi" w:cstheme="minorHAnsi"/>
        </w:rPr>
      </w:pPr>
      <w:r w:rsidRPr="009C569F">
        <w:rPr>
          <w:rFonts w:asciiTheme="minorHAnsi" w:hAnsiTheme="minorHAnsi" w:cstheme="minorHAnsi"/>
        </w:rPr>
        <w:t>Les demandes d’allocation partielle ne concernent pas, loin s’en faut, tous les personnels de l’association (en indiquant le nombre de personnel total en droit privé, le nombre de personnel en activité partielle, les volumes d’emploi globaux et les volumes en AP)</w:t>
      </w:r>
      <w:r w:rsidRPr="009C569F">
        <w:rPr>
          <w:rFonts w:asciiTheme="minorHAnsi" w:hAnsiTheme="minorHAnsi" w:cstheme="minorHAnsi"/>
        </w:rPr>
        <w:br/>
      </w:r>
    </w:p>
    <w:p w14:paraId="24B8107C" w14:textId="77777777" w:rsidR="00CA209E" w:rsidRPr="009C569F" w:rsidRDefault="00CA209E" w:rsidP="00F07F72">
      <w:pPr>
        <w:pStyle w:val="Paragraphedeliste"/>
        <w:numPr>
          <w:ilvl w:val="0"/>
          <w:numId w:val="68"/>
        </w:numPr>
        <w:jc w:val="both"/>
        <w:rPr>
          <w:rFonts w:asciiTheme="minorHAnsi" w:hAnsiTheme="minorHAnsi" w:cstheme="minorHAnsi"/>
        </w:rPr>
      </w:pPr>
      <w:r w:rsidRPr="009C569F">
        <w:rPr>
          <w:rFonts w:asciiTheme="minorHAnsi" w:hAnsiTheme="minorHAnsi" w:cstheme="minorHAnsi"/>
        </w:rPr>
        <w:t xml:space="preserve">Les personnels de vie scolaire, de ménage et d’entretien, personnel de cuisine sont affectés pour tout ou partie de leur temps à ces secteurs d’activité et qu’ils ne sont que partiellement pris en charge par les fonds publics. </w:t>
      </w:r>
    </w:p>
    <w:p w14:paraId="445D3392" w14:textId="77777777" w:rsidR="00CA209E" w:rsidRPr="009C569F" w:rsidRDefault="00CA209E" w:rsidP="00CA209E">
      <w:pPr>
        <w:pStyle w:val="Paragraphedeliste"/>
        <w:jc w:val="both"/>
        <w:rPr>
          <w:rFonts w:asciiTheme="minorHAnsi" w:hAnsiTheme="minorHAnsi" w:cstheme="minorHAnsi"/>
        </w:rPr>
      </w:pPr>
    </w:p>
    <w:p w14:paraId="46904FAA" w14:textId="77777777" w:rsidR="00CA209E" w:rsidRPr="009C569F" w:rsidRDefault="00CA209E" w:rsidP="00F07F72">
      <w:pPr>
        <w:pStyle w:val="Paragraphedeliste"/>
        <w:numPr>
          <w:ilvl w:val="0"/>
          <w:numId w:val="68"/>
        </w:numPr>
        <w:jc w:val="both"/>
        <w:rPr>
          <w:rFonts w:asciiTheme="minorHAnsi" w:hAnsiTheme="minorHAnsi" w:cstheme="minorHAnsi"/>
        </w:rPr>
      </w:pPr>
      <w:r w:rsidRPr="009C569F">
        <w:rPr>
          <w:rFonts w:asciiTheme="minorHAnsi" w:hAnsiTheme="minorHAnsi" w:cstheme="minorHAnsi"/>
        </w:rPr>
        <w:t xml:space="preserve">Le recours à l’activité partielle est destiné à couvrir pour une grande partie le remboursement fait aux familles des frais de prestations annexes non réalisées : surveillance d’études, transport scolaire par du personnel de l’établissement, restauration, hébergement etc… des élèves </w:t>
      </w:r>
      <w:r w:rsidRPr="009C569F">
        <w:rPr>
          <w:rFonts w:asciiTheme="minorHAnsi" w:hAnsiTheme="minorHAnsi" w:cstheme="minorHAnsi"/>
          <w:b/>
          <w:bCs/>
          <w:u w:val="single"/>
        </w:rPr>
        <w:t>ou bien liée à une perte d’activité</w:t>
      </w:r>
      <w:r w:rsidRPr="009C569F">
        <w:rPr>
          <w:rFonts w:asciiTheme="minorHAnsi" w:hAnsiTheme="minorHAnsi" w:cstheme="minorHAnsi"/>
        </w:rPr>
        <w:t xml:space="preserve"> par exemple d’accueil groupe (activité qui permet d’optimiser habituellement les couts de gestion de l’activité scolaire et donc de diminuer les frais des prestations facturées aux familles notamment pour l’internat et la restauration). Donc il faut expliquer et justifier d’un manque à gagner sur des ressources privées autres que les ressources publiques reçues, indispensables à l’équilibre financier et à la viabilité de l’établissement.</w:t>
      </w:r>
      <w:r w:rsidRPr="009C569F">
        <w:rPr>
          <w:rFonts w:asciiTheme="minorHAnsi" w:hAnsiTheme="minorHAnsi" w:cstheme="minorHAnsi"/>
        </w:rPr>
        <w:br/>
      </w:r>
    </w:p>
    <w:p w14:paraId="294D0E9E" w14:textId="77777777" w:rsidR="00CA209E" w:rsidRPr="009C569F" w:rsidRDefault="00CA209E" w:rsidP="00CA209E">
      <w:pPr>
        <w:pStyle w:val="Paragraphedeliste"/>
        <w:jc w:val="both"/>
        <w:rPr>
          <w:rFonts w:asciiTheme="minorHAnsi" w:hAnsiTheme="minorHAnsi" w:cstheme="minorHAnsi"/>
        </w:rPr>
      </w:pPr>
      <w:r w:rsidRPr="009C569F">
        <w:rPr>
          <w:rFonts w:asciiTheme="minorHAnsi" w:hAnsiTheme="minorHAnsi" w:cstheme="minorHAnsi"/>
        </w:rPr>
        <w:t xml:space="preserve">Le manque à gagner sur fonds privés des familles est particulièrement important pour l’établissement par rapport à une autre structure scolaire en raison de l’importance du nombre d’élèves internes accueillis et qui nécessite un taux d’encadrement spécifique en personnel de vie scolaire non financés. </w:t>
      </w:r>
    </w:p>
    <w:p w14:paraId="0C367F6B" w14:textId="77777777" w:rsidR="00CA209E" w:rsidRPr="009C569F" w:rsidRDefault="00CA209E" w:rsidP="00F07F72">
      <w:pPr>
        <w:pStyle w:val="Paragraphedeliste"/>
        <w:numPr>
          <w:ilvl w:val="0"/>
          <w:numId w:val="68"/>
        </w:numPr>
        <w:jc w:val="both"/>
        <w:rPr>
          <w:rFonts w:asciiTheme="minorHAnsi" w:hAnsiTheme="minorHAnsi" w:cstheme="minorHAnsi"/>
        </w:rPr>
      </w:pPr>
      <w:r w:rsidRPr="009C569F">
        <w:rPr>
          <w:rFonts w:asciiTheme="minorHAnsi" w:hAnsiTheme="minorHAnsi" w:cstheme="minorHAnsi"/>
        </w:rPr>
        <w:t>Vous pouvez, s’il y a lieu, indiquer que ce manque à gagner est particulièrement important pour votre établissement du fait de personnels de cuisine qui sont directement salariés par l’association contrairement à certains établissements scolaires qui externalisent leur restauration (ou que vous avez une activité de cuisine centrale pour plusieurs établissements)</w:t>
      </w:r>
    </w:p>
    <w:p w14:paraId="21C2F24E" w14:textId="77777777" w:rsidR="00CA209E" w:rsidRPr="009C569F" w:rsidRDefault="00CA209E" w:rsidP="00CA209E">
      <w:pPr>
        <w:pStyle w:val="Paragraphedeliste"/>
        <w:jc w:val="both"/>
        <w:rPr>
          <w:rFonts w:asciiTheme="minorHAnsi" w:hAnsiTheme="minorHAnsi" w:cstheme="minorHAnsi"/>
        </w:rPr>
      </w:pPr>
    </w:p>
    <w:p w14:paraId="4ED66A49" w14:textId="77777777" w:rsidR="00CA209E" w:rsidRPr="009C569F" w:rsidRDefault="00CA209E" w:rsidP="00CA209E">
      <w:pPr>
        <w:pStyle w:val="Paragraphedeliste"/>
        <w:jc w:val="both"/>
        <w:rPr>
          <w:rFonts w:asciiTheme="minorHAnsi" w:hAnsiTheme="minorHAnsi" w:cstheme="minorHAnsi"/>
        </w:rPr>
      </w:pPr>
    </w:p>
    <w:p w14:paraId="12B84518" w14:textId="77777777" w:rsidR="00CA209E" w:rsidRPr="009C569F" w:rsidRDefault="00CA209E" w:rsidP="00F07F72">
      <w:pPr>
        <w:pStyle w:val="Paragraphedeliste"/>
        <w:numPr>
          <w:ilvl w:val="0"/>
          <w:numId w:val="68"/>
        </w:numPr>
        <w:jc w:val="both"/>
        <w:rPr>
          <w:rFonts w:asciiTheme="minorHAnsi" w:hAnsiTheme="minorHAnsi" w:cstheme="minorHAnsi"/>
        </w:rPr>
      </w:pPr>
      <w:r w:rsidRPr="009C569F">
        <w:rPr>
          <w:rFonts w:asciiTheme="minorHAnsi" w:hAnsiTheme="minorHAnsi" w:cstheme="minorHAnsi"/>
        </w:rPr>
        <w:t>Pour les établissements ayant des exploitations annexes (supports pédagogiques), il peut être judicieux d’indiquer que le montant de la subvention à l’externat qui est calculé forfaitairement par l’Etat sur la base d’une activité « normale » ne permet plus de couvrir les surcoûts liés à l’impact de la crise sanitaire actuelle. Dans ces conditions, vous sollicitez un recours à l’AP pour les personnels affectés à l’externat en précisant que faute de quoi, l’association peut se retrouver confrontée à court terme à un état de cessation de paiement.</w:t>
      </w:r>
    </w:p>
    <w:p w14:paraId="423F63A3" w14:textId="77777777" w:rsidR="00CA209E" w:rsidRPr="009C569F" w:rsidRDefault="00CA209E" w:rsidP="00CA209E">
      <w:pPr>
        <w:pStyle w:val="Paragraphedeliste"/>
        <w:jc w:val="both"/>
        <w:rPr>
          <w:rFonts w:asciiTheme="minorHAnsi" w:hAnsiTheme="minorHAnsi" w:cstheme="minorHAnsi"/>
        </w:rPr>
      </w:pPr>
      <w:r w:rsidRPr="009C569F">
        <w:rPr>
          <w:rFonts w:asciiTheme="minorHAnsi" w:hAnsiTheme="minorHAnsi" w:cstheme="minorHAnsi"/>
        </w:rPr>
        <w:t>Vous pouvez également préciser qu’a contrario des établissements publics, les établissements agricoles sous contrat d’Etat, ne peuvent pas prétendre à des aides du conseils régional sur le fonctionnement des exploitations agricoles. Le recours à l’activité partielle sur l’externat, se trouve donc être le seul recours possible pour limiter l’impact financier lié à la crise sanitaire actuelle.</w:t>
      </w:r>
    </w:p>
    <w:p w14:paraId="14DE4DB8" w14:textId="77777777" w:rsidR="00CA209E" w:rsidRPr="009C569F" w:rsidRDefault="00CA209E" w:rsidP="00CA209E">
      <w:pPr>
        <w:jc w:val="both"/>
        <w:rPr>
          <w:rFonts w:asciiTheme="minorHAnsi" w:hAnsiTheme="minorHAnsi" w:cstheme="minorHAnsi"/>
        </w:rPr>
      </w:pPr>
    </w:p>
    <w:p w14:paraId="2F5835BB" w14:textId="77777777" w:rsidR="00CA209E" w:rsidRPr="009C569F" w:rsidRDefault="00CA209E" w:rsidP="00F07F72">
      <w:pPr>
        <w:pStyle w:val="Paragraphedeliste"/>
        <w:numPr>
          <w:ilvl w:val="0"/>
          <w:numId w:val="68"/>
        </w:numPr>
        <w:jc w:val="both"/>
        <w:rPr>
          <w:rFonts w:asciiTheme="minorHAnsi" w:hAnsiTheme="minorHAnsi" w:cstheme="minorHAnsi"/>
        </w:rPr>
      </w:pPr>
      <w:r w:rsidRPr="009C569F">
        <w:rPr>
          <w:rFonts w:asciiTheme="minorHAnsi" w:hAnsiTheme="minorHAnsi" w:cstheme="minorHAnsi"/>
        </w:rPr>
        <w:t xml:space="preserve">L’objectif est de démontrer que les demandes de recours à l’activité partielle que vous sollicitez tiennent déjà compte de ce financement public, </w:t>
      </w:r>
      <w:r w:rsidRPr="009C569F">
        <w:rPr>
          <w:rFonts w:asciiTheme="minorHAnsi" w:hAnsiTheme="minorHAnsi" w:cstheme="minorHAnsi"/>
          <w:u w:val="single"/>
        </w:rPr>
        <w:t>et qu’elles ne visent qu’à compenser des pertes d’activités financées sur fonds privés</w:t>
      </w:r>
      <w:r w:rsidRPr="009C569F">
        <w:rPr>
          <w:rFonts w:asciiTheme="minorHAnsi" w:hAnsiTheme="minorHAnsi" w:cstheme="minorHAnsi"/>
        </w:rPr>
        <w:t xml:space="preserve"> (Remboursement des familles, ou perte d’activité) ou qu’elles sont  liées à des surcoûts générés par la crise sanitaire et non pris en charges par des fonds publics versés forfaitairement sans prise en compte de ces surcoûts ( activités d’accueil de groupe, perte liée aux activités de l’exploitation annexe de l’établissement etc.) observées sur la période concernée. </w:t>
      </w:r>
    </w:p>
    <w:p w14:paraId="66120F03" w14:textId="77777777" w:rsidR="00CA209E" w:rsidRPr="009C569F" w:rsidRDefault="00CA209E" w:rsidP="00CA209E">
      <w:pPr>
        <w:jc w:val="both"/>
        <w:rPr>
          <w:rFonts w:asciiTheme="minorHAnsi" w:hAnsiTheme="minorHAnsi" w:cstheme="minorHAnsi"/>
          <w:strike/>
          <w:u w:val="single"/>
        </w:rPr>
      </w:pPr>
    </w:p>
    <w:p w14:paraId="5DD6DC40" w14:textId="77777777" w:rsidR="00CA209E" w:rsidRPr="009C569F" w:rsidRDefault="00CA209E" w:rsidP="00CA209E">
      <w:pPr>
        <w:jc w:val="both"/>
        <w:rPr>
          <w:rFonts w:asciiTheme="minorHAnsi" w:hAnsiTheme="minorHAnsi" w:cstheme="minorHAnsi"/>
          <w:b/>
          <w:bCs/>
          <w:u w:val="single"/>
        </w:rPr>
      </w:pPr>
      <w:r w:rsidRPr="009C569F">
        <w:rPr>
          <w:rFonts w:asciiTheme="minorHAnsi" w:hAnsiTheme="minorHAnsi" w:cstheme="minorHAnsi"/>
          <w:b/>
          <w:bCs/>
          <w:u w:val="single"/>
        </w:rPr>
        <w:t>En conclusion :</w:t>
      </w:r>
    </w:p>
    <w:p w14:paraId="16CC6E40" w14:textId="77777777" w:rsidR="00CA209E" w:rsidRPr="009C569F" w:rsidRDefault="00CA209E" w:rsidP="00CA209E">
      <w:pPr>
        <w:jc w:val="both"/>
        <w:rPr>
          <w:rFonts w:asciiTheme="minorHAnsi" w:hAnsiTheme="minorHAnsi" w:cstheme="minorHAnsi"/>
        </w:rPr>
      </w:pPr>
    </w:p>
    <w:p w14:paraId="3BAE4F6A" w14:textId="77777777" w:rsidR="00CA209E" w:rsidRPr="009C569F" w:rsidRDefault="00CA209E" w:rsidP="00CA209E">
      <w:pPr>
        <w:jc w:val="both"/>
        <w:rPr>
          <w:rFonts w:asciiTheme="minorHAnsi" w:hAnsiTheme="minorHAnsi" w:cstheme="minorHAnsi"/>
        </w:rPr>
      </w:pPr>
      <w:r w:rsidRPr="009C569F">
        <w:rPr>
          <w:rFonts w:asciiTheme="minorHAnsi" w:hAnsiTheme="minorHAnsi" w:cstheme="minorHAnsi"/>
        </w:rPr>
        <w:t xml:space="preserve">Comme nous l’avons déjà préconisé dans la note de gestion, il était « sage » de ne pas avoir la tentation de  recourir à l’activité partielle pour le temps de travail des salariés affectés à </w:t>
      </w:r>
      <w:r w:rsidRPr="009C569F">
        <w:rPr>
          <w:rFonts w:asciiTheme="minorHAnsi" w:hAnsiTheme="minorHAnsi" w:cstheme="minorHAnsi"/>
          <w:u w:val="single"/>
        </w:rPr>
        <w:t>l’externat</w:t>
      </w:r>
      <w:r w:rsidRPr="009C569F">
        <w:rPr>
          <w:rFonts w:asciiTheme="minorHAnsi" w:hAnsiTheme="minorHAnsi" w:cstheme="minorHAnsi"/>
        </w:rPr>
        <w:t xml:space="preserve"> car la subvention de fonctionnement est censée couvrir à 100%  de ses charges de fonctionnement (</w:t>
      </w:r>
      <w:hyperlink r:id="rId38" w:history="1">
        <w:r w:rsidRPr="009C569F">
          <w:rPr>
            <w:rStyle w:val="Lienhypertexte"/>
            <w:rFonts w:asciiTheme="minorHAnsi" w:hAnsiTheme="minorHAnsi" w:cstheme="minorHAnsi"/>
          </w:rPr>
          <w:t xml:space="preserve">R 813-38 </w:t>
        </w:r>
      </w:hyperlink>
      <w:r w:rsidRPr="009C569F">
        <w:rPr>
          <w:rFonts w:asciiTheme="minorHAnsi" w:hAnsiTheme="minorHAnsi" w:cstheme="minorHAnsi"/>
        </w:rPr>
        <w:t xml:space="preserve"> du code Rural ) sauf risque de fermeture imminent de l’établissement suite  aux conséquences financières de la crise sanitaire. </w:t>
      </w:r>
    </w:p>
    <w:p w14:paraId="292957E5" w14:textId="77777777" w:rsidR="00CA209E" w:rsidRPr="009C569F" w:rsidRDefault="00CA209E" w:rsidP="00CA209E">
      <w:pPr>
        <w:jc w:val="both"/>
        <w:rPr>
          <w:rFonts w:asciiTheme="minorHAnsi" w:hAnsiTheme="minorHAnsi" w:cstheme="minorHAnsi"/>
        </w:rPr>
      </w:pPr>
      <w:r w:rsidRPr="009C569F">
        <w:rPr>
          <w:rFonts w:asciiTheme="minorHAnsi" w:hAnsiTheme="minorHAnsi" w:cstheme="minorHAnsi"/>
        </w:rPr>
        <w:t>Vous pourrez argumenter sur la part d’activité des personnels PVS de jour liée à l’accompagnement spécifique des jeunes (accompagnement devoirs par ex., part d’activité liée à l’encadrement à la fin des cours et jusqu’au études du soir, etc.)</w:t>
      </w:r>
    </w:p>
    <w:p w14:paraId="321DC37C" w14:textId="77777777" w:rsidR="00CA209E" w:rsidRPr="009C569F" w:rsidRDefault="00CA209E" w:rsidP="00CA209E">
      <w:pPr>
        <w:jc w:val="both"/>
        <w:rPr>
          <w:rFonts w:asciiTheme="minorHAnsi" w:hAnsiTheme="minorHAnsi" w:cstheme="minorHAnsi"/>
          <w:color w:val="00B050"/>
        </w:rPr>
      </w:pPr>
      <w:r w:rsidRPr="009C569F">
        <w:rPr>
          <w:rFonts w:asciiTheme="minorHAnsi" w:hAnsiTheme="minorHAnsi" w:cstheme="minorHAnsi"/>
        </w:rPr>
        <w:t>En sus, toute baisse des contributions des familles concernant l’externat  ne devrait pas permettre de justifier d’un recours à l’activité partielle  parce qu’en vertu du « principe de gratuité » de la scolarité , les contributions concernant le régime de l’externat ne doivent couvrir que les dépenses liées aux bâtiments scolaires et administratifs, aux provisions pour grosses réparations de ces bâtiments, pour des équipements scientifiques, scolaires ou sportifs , et enfin celles liées au caractère propre  des établissements tels que la  pastorale, ou encore des enseignements non prévus par les programmes (</w:t>
      </w:r>
      <w:hyperlink r:id="rId39" w:history="1">
        <w:r w:rsidRPr="009C569F">
          <w:rPr>
            <w:rStyle w:val="Lienhypertexte"/>
            <w:rFonts w:asciiTheme="minorHAnsi" w:hAnsiTheme="minorHAnsi" w:cstheme="minorHAnsi"/>
          </w:rPr>
          <w:t>R813-9</w:t>
        </w:r>
      </w:hyperlink>
      <w:r w:rsidRPr="009C569F">
        <w:rPr>
          <w:rFonts w:asciiTheme="minorHAnsi" w:hAnsiTheme="minorHAnsi" w:cstheme="minorHAnsi"/>
        </w:rPr>
        <w:t xml:space="preserve"> du code Rural).</w:t>
      </w:r>
    </w:p>
    <w:p w14:paraId="3AE136FA" w14:textId="77777777" w:rsidR="00CA209E" w:rsidRPr="009C569F" w:rsidRDefault="00CA209E" w:rsidP="00CA209E">
      <w:pPr>
        <w:jc w:val="both"/>
        <w:rPr>
          <w:rFonts w:asciiTheme="minorHAnsi" w:hAnsiTheme="minorHAnsi" w:cstheme="minorHAnsi"/>
        </w:rPr>
      </w:pPr>
      <w:r w:rsidRPr="009C569F">
        <w:rPr>
          <w:rFonts w:asciiTheme="minorHAnsi" w:hAnsiTheme="minorHAnsi" w:cstheme="minorHAnsi"/>
        </w:rPr>
        <w:t>Enfin</w:t>
      </w:r>
      <w:r w:rsidRPr="009C569F">
        <w:rPr>
          <w:rFonts w:asciiTheme="minorHAnsi" w:hAnsiTheme="minorHAnsi" w:cstheme="minorHAnsi"/>
          <w:strike/>
        </w:rPr>
        <w:t>,</w:t>
      </w:r>
      <w:r w:rsidRPr="009C569F">
        <w:rPr>
          <w:rFonts w:asciiTheme="minorHAnsi" w:hAnsiTheme="minorHAnsi" w:cstheme="minorHAnsi"/>
        </w:rPr>
        <w:t xml:space="preserve"> comme il y a un maintien de la facturation des familles liée au régime de l’externat, on peut difficilement justifier un recours à l’activité partielle pour le % de temps affecté à la partie externat des personnels de droit privés (vie scolaire, personnel de ménage et d’entretien, enseignant de droit privé hors contrat ou autres). </w:t>
      </w:r>
    </w:p>
    <w:p w14:paraId="6D06E0DF" w14:textId="77777777" w:rsidR="00CA209E" w:rsidRPr="009C569F" w:rsidRDefault="00CA209E" w:rsidP="00CA209E">
      <w:pPr>
        <w:jc w:val="both"/>
        <w:rPr>
          <w:rFonts w:asciiTheme="minorHAnsi" w:hAnsiTheme="minorHAnsi" w:cstheme="minorHAnsi"/>
        </w:rPr>
      </w:pPr>
      <w:r w:rsidRPr="009C569F">
        <w:rPr>
          <w:rFonts w:asciiTheme="minorHAnsi" w:hAnsiTheme="minorHAnsi" w:cstheme="minorHAnsi"/>
        </w:rPr>
        <w:t>Pour toute ces raisons, l’administration risque de considérer qu’il y a un double financement.</w:t>
      </w:r>
    </w:p>
    <w:p w14:paraId="3BEDB2DD" w14:textId="77777777" w:rsidR="00CA209E" w:rsidRPr="009C569F" w:rsidRDefault="00CA209E" w:rsidP="00CA209E">
      <w:pPr>
        <w:jc w:val="both"/>
        <w:rPr>
          <w:rFonts w:asciiTheme="minorHAnsi" w:hAnsiTheme="minorHAnsi" w:cstheme="minorHAnsi"/>
          <w:b/>
          <w:bCs/>
        </w:rPr>
      </w:pPr>
      <w:r w:rsidRPr="009C569F">
        <w:rPr>
          <w:rFonts w:asciiTheme="minorHAnsi" w:hAnsiTheme="minorHAnsi" w:cstheme="minorHAnsi"/>
          <w:b/>
          <w:bCs/>
        </w:rPr>
        <w:t>La seule possibilité de contre argumenter, si vous vous trouvez dans ce cas de figure, c’est de démontrer à l’administration que la subvention de fonctionnement est insuffisante pour couvrir vos charges réelles liées à l’externat (y compris de personnel) en vous appuyant sur votre comptabilité analytique, et  que le recours à l’activité partielle est destiné à compenser l’impact financier lié à la crise sanitaire actuelle et non à  financer des surcoûts liés à une faiblesse des effectifs ou bien à une mauvaise gestion (préexistant à la crise sanitaire actuelle). Enfin que ce recours à l’activité partielle est la seule solution, car la poursuite de l’ activité à court terme en raison des conséquences financières liées à la crise sanitaire actuelle n’est pas assurée.</w:t>
      </w:r>
    </w:p>
    <w:p w14:paraId="28F398D6" w14:textId="77777777" w:rsidR="00CA209E" w:rsidRPr="009C569F" w:rsidRDefault="00CA209E" w:rsidP="00CA209E">
      <w:pPr>
        <w:jc w:val="both"/>
        <w:rPr>
          <w:rFonts w:asciiTheme="minorHAnsi" w:hAnsiTheme="minorHAnsi" w:cstheme="minorHAnsi"/>
        </w:rPr>
      </w:pPr>
    </w:p>
    <w:p w14:paraId="243B0756" w14:textId="77777777" w:rsidR="00CA209E" w:rsidRPr="009C569F" w:rsidRDefault="00CA209E" w:rsidP="00CA209E">
      <w:pPr>
        <w:jc w:val="both"/>
        <w:rPr>
          <w:rFonts w:asciiTheme="minorHAnsi" w:hAnsiTheme="minorHAnsi" w:cstheme="minorHAnsi"/>
        </w:rPr>
      </w:pPr>
      <w:r w:rsidRPr="009C569F">
        <w:rPr>
          <w:rFonts w:asciiTheme="minorHAnsi" w:hAnsiTheme="minorHAnsi" w:cstheme="minorHAnsi"/>
        </w:rPr>
        <w:t xml:space="preserve">Concernant les secteurs de la « restauration » et de « l’hébergement » des demi- pensionnaires et pensionnaires, les charges de fonctionnement (toutes charges confondues, personnel et autres de façon indistincte) sont cofinancées par des fonds privés et publics. Pour ces activités, la subvention de fonctionnement est censée couvrir 60% des frais de fonctionnement de la restauration et 50% des frais d’hébergement hébergement, le recours à l’activité partielle peut donc se justifier dans ces proportions respectives (60% restauration et 50% hébergement) pour la partie du temps des personnels de droit privés affectés à ces activités. </w:t>
      </w:r>
    </w:p>
    <w:p w14:paraId="07952D8F" w14:textId="77777777" w:rsidR="00CA209E" w:rsidRPr="009C569F" w:rsidRDefault="00CA209E" w:rsidP="00CA209E">
      <w:pPr>
        <w:jc w:val="both"/>
        <w:rPr>
          <w:rFonts w:asciiTheme="minorHAnsi" w:hAnsiTheme="minorHAnsi" w:cstheme="minorHAnsi"/>
          <w:u w:val="single"/>
        </w:rPr>
      </w:pPr>
      <w:r w:rsidRPr="009C569F">
        <w:rPr>
          <w:rFonts w:asciiTheme="minorHAnsi" w:hAnsiTheme="minorHAnsi" w:cstheme="minorHAnsi"/>
          <w:u w:val="single"/>
        </w:rPr>
        <w:t>Dans la mesure où ces activités annexes ont donné lieu au remboursement intégral des familles pour des prestations non réalisées, Les DIRRECTE ne devrait pas pouvoir contester ce recours.</w:t>
      </w:r>
    </w:p>
    <w:p w14:paraId="01018D16" w14:textId="77777777" w:rsidR="00CA209E" w:rsidRPr="009C569F" w:rsidRDefault="00CA209E" w:rsidP="00CA209E">
      <w:pPr>
        <w:jc w:val="both"/>
        <w:rPr>
          <w:rFonts w:asciiTheme="minorHAnsi" w:hAnsiTheme="minorHAnsi" w:cstheme="minorHAnsi"/>
        </w:rPr>
      </w:pPr>
      <w:r w:rsidRPr="009C569F">
        <w:rPr>
          <w:rFonts w:asciiTheme="minorHAnsi" w:hAnsiTheme="minorHAnsi" w:cstheme="minorHAnsi"/>
        </w:rPr>
        <w:t xml:space="preserve">Ces activités ne sont pas toujours complétement externalisées, et sont constituées pour une grande part de charges fixes de personnel, les impacts peuvent donc être significatifs et remettre en cause l’équilibre financier voir la possibilité pour l’établissement de poursuivre son activité. </w:t>
      </w:r>
    </w:p>
    <w:p w14:paraId="338E3912" w14:textId="77777777" w:rsidR="00CA209E" w:rsidRPr="009C569F" w:rsidRDefault="00CA209E" w:rsidP="00CA209E">
      <w:pPr>
        <w:jc w:val="both"/>
        <w:rPr>
          <w:rFonts w:asciiTheme="minorHAnsi" w:hAnsiTheme="minorHAnsi" w:cstheme="minorHAnsi"/>
        </w:rPr>
      </w:pPr>
    </w:p>
    <w:p w14:paraId="7230243B" w14:textId="77777777" w:rsidR="00CA209E" w:rsidRPr="009C569F" w:rsidRDefault="00CA209E" w:rsidP="00CA209E">
      <w:pPr>
        <w:jc w:val="both"/>
        <w:rPr>
          <w:rFonts w:asciiTheme="minorHAnsi" w:hAnsiTheme="minorHAnsi" w:cstheme="minorHAnsi"/>
        </w:rPr>
      </w:pPr>
      <w:r w:rsidRPr="009C569F">
        <w:rPr>
          <w:rFonts w:asciiTheme="minorHAnsi" w:hAnsiTheme="minorHAnsi" w:cstheme="minorHAnsi"/>
        </w:rPr>
        <w:t xml:space="preserve">Vous comprenez bien que chaque situation doit être contextualisée car chaque situation est un cas particulier, </w:t>
      </w:r>
      <w:r w:rsidRPr="009C569F">
        <w:rPr>
          <w:rFonts w:asciiTheme="minorHAnsi" w:hAnsiTheme="minorHAnsi" w:cstheme="minorHAnsi"/>
          <w:u w:val="single"/>
        </w:rPr>
        <w:t>il convient donc en cas de doute de consulter le service eco- gestion du CNEAP.</w:t>
      </w:r>
    </w:p>
    <w:p w14:paraId="3BEAD5B8" w14:textId="77777777" w:rsidR="00CA209E" w:rsidRPr="009C569F" w:rsidRDefault="00CA209E" w:rsidP="00CA209E">
      <w:pPr>
        <w:jc w:val="both"/>
        <w:rPr>
          <w:rFonts w:asciiTheme="minorHAnsi" w:hAnsiTheme="minorHAnsi" w:cstheme="minorHAnsi"/>
        </w:rPr>
      </w:pPr>
    </w:p>
    <w:p w14:paraId="3B15D3D4" w14:textId="77777777" w:rsidR="00CA209E" w:rsidRPr="009C569F" w:rsidRDefault="00CA209E" w:rsidP="00CA209E">
      <w:pPr>
        <w:jc w:val="both"/>
        <w:rPr>
          <w:rFonts w:asciiTheme="minorHAnsi" w:hAnsiTheme="minorHAnsi" w:cstheme="minorHAnsi"/>
        </w:rPr>
      </w:pPr>
      <w:r w:rsidRPr="009C569F">
        <w:rPr>
          <w:rFonts w:asciiTheme="minorHAnsi" w:hAnsiTheme="minorHAnsi" w:cstheme="minorHAnsi"/>
        </w:rPr>
        <w:t>Concernant les autres activités (études, transport des élèves.), les personnels qui y sont affectés peuvent être mis en activité partielle pour le % de temps défini par la comptabilité analytique</w:t>
      </w:r>
    </w:p>
    <w:p w14:paraId="4F6C39A4" w14:textId="77777777" w:rsidR="00CA209E" w:rsidRPr="009C569F" w:rsidRDefault="00CA209E" w:rsidP="00CA209E">
      <w:pPr>
        <w:jc w:val="both"/>
        <w:rPr>
          <w:rFonts w:asciiTheme="minorHAnsi" w:hAnsiTheme="minorHAnsi" w:cstheme="minorHAnsi"/>
        </w:rPr>
      </w:pPr>
    </w:p>
    <w:p w14:paraId="05EC2950" w14:textId="77777777" w:rsidR="00CA209E" w:rsidRPr="009C569F" w:rsidRDefault="00CA209E" w:rsidP="00CA209E">
      <w:pPr>
        <w:jc w:val="both"/>
        <w:rPr>
          <w:rFonts w:asciiTheme="minorHAnsi" w:hAnsiTheme="minorHAnsi" w:cstheme="minorHAnsi"/>
          <w:strike/>
        </w:rPr>
      </w:pPr>
    </w:p>
    <w:p w14:paraId="4FF9A8A5" w14:textId="77777777" w:rsidR="00CA209E" w:rsidRPr="009C569F" w:rsidRDefault="00CA209E" w:rsidP="00CA209E"/>
    <w:p w14:paraId="37C79FD4" w14:textId="77777777" w:rsidR="00CA209E" w:rsidRPr="009C569F" w:rsidRDefault="00CA209E" w:rsidP="00CA209E"/>
    <w:p w14:paraId="332B1490" w14:textId="77777777" w:rsidR="00BA1EE3" w:rsidRPr="009C569F" w:rsidRDefault="00BA1EE3" w:rsidP="00733AF8">
      <w:pPr>
        <w:autoSpaceDE w:val="0"/>
        <w:autoSpaceDN w:val="0"/>
        <w:jc w:val="both"/>
        <w:rPr>
          <w:rFonts w:asciiTheme="minorHAnsi" w:hAnsiTheme="minorHAnsi" w:cstheme="minorHAnsi"/>
          <w:sz w:val="28"/>
          <w:szCs w:val="28"/>
        </w:rPr>
      </w:pPr>
    </w:p>
    <w:p w14:paraId="4E6C20A2" w14:textId="77777777" w:rsidR="00733AF8" w:rsidRPr="009C569F" w:rsidRDefault="00733AF8" w:rsidP="00733AF8">
      <w:pPr>
        <w:autoSpaceDE w:val="0"/>
        <w:autoSpaceDN w:val="0"/>
        <w:jc w:val="both"/>
        <w:rPr>
          <w:rFonts w:asciiTheme="minorHAnsi" w:hAnsiTheme="minorHAnsi" w:cstheme="minorHAnsi"/>
          <w:lang w:eastAsia="fr-FR"/>
        </w:rPr>
      </w:pPr>
      <w:r w:rsidRPr="009C569F">
        <w:rPr>
          <w:rFonts w:asciiTheme="minorHAnsi" w:hAnsiTheme="minorHAnsi" w:cstheme="minorHAnsi"/>
          <w:lang w:eastAsia="fr-FR"/>
        </w:rPr>
        <w:t>La mise en place de l’activité partielle peut prendre deux formes :</w:t>
      </w:r>
      <w:r w:rsidRPr="009C569F">
        <w:t xml:space="preserve"> </w:t>
      </w:r>
    </w:p>
    <w:p w14:paraId="252CC2F1" w14:textId="77777777" w:rsidR="00733AF8" w:rsidRPr="009C569F" w:rsidRDefault="00733AF8" w:rsidP="003B6C54">
      <w:pPr>
        <w:pStyle w:val="Paragraphedeliste"/>
        <w:numPr>
          <w:ilvl w:val="0"/>
          <w:numId w:val="2"/>
        </w:numPr>
        <w:autoSpaceDE w:val="0"/>
        <w:autoSpaceDN w:val="0"/>
        <w:jc w:val="both"/>
        <w:rPr>
          <w:rFonts w:asciiTheme="minorHAnsi" w:hAnsiTheme="minorHAnsi" w:cstheme="minorHAnsi"/>
          <w:lang w:eastAsia="fr-FR"/>
        </w:rPr>
      </w:pPr>
      <w:r w:rsidRPr="009C569F">
        <w:rPr>
          <w:rFonts w:asciiTheme="minorHAnsi" w:hAnsiTheme="minorHAnsi" w:cstheme="minorHAnsi"/>
          <w:lang w:eastAsia="fr-FR"/>
        </w:rPr>
        <w:t xml:space="preserve">Le salarié n’exerce aucune activité, </w:t>
      </w:r>
    </w:p>
    <w:p w14:paraId="413F5418" w14:textId="77777777" w:rsidR="00733AF8" w:rsidRPr="009C569F" w:rsidRDefault="00733AF8" w:rsidP="003B6C54">
      <w:pPr>
        <w:pStyle w:val="Paragraphedeliste"/>
        <w:numPr>
          <w:ilvl w:val="0"/>
          <w:numId w:val="2"/>
        </w:numPr>
        <w:autoSpaceDE w:val="0"/>
        <w:autoSpaceDN w:val="0"/>
        <w:jc w:val="both"/>
        <w:rPr>
          <w:rFonts w:asciiTheme="minorHAnsi" w:hAnsiTheme="minorHAnsi" w:cstheme="minorHAnsi"/>
          <w:lang w:eastAsia="fr-FR"/>
        </w:rPr>
      </w:pPr>
      <w:r w:rsidRPr="009C569F">
        <w:rPr>
          <w:rFonts w:asciiTheme="minorHAnsi" w:hAnsiTheme="minorHAnsi" w:cstheme="minorHAnsi"/>
          <w:lang w:eastAsia="fr-FR"/>
        </w:rPr>
        <w:t xml:space="preserve">Son temps de travail se trouve réduit. </w:t>
      </w:r>
    </w:p>
    <w:p w14:paraId="3589ED91" w14:textId="77777777" w:rsidR="00733AF8" w:rsidRPr="009C569F" w:rsidRDefault="00733AF8" w:rsidP="00733AF8">
      <w:pPr>
        <w:autoSpaceDE w:val="0"/>
        <w:autoSpaceDN w:val="0"/>
        <w:jc w:val="both"/>
        <w:rPr>
          <w:rFonts w:asciiTheme="minorHAnsi" w:hAnsiTheme="minorHAnsi" w:cstheme="minorHAnsi"/>
          <w:lang w:eastAsia="fr-FR"/>
        </w:rPr>
      </w:pPr>
    </w:p>
    <w:p w14:paraId="076BAD25" w14:textId="77777777" w:rsidR="00733AF8" w:rsidRPr="009C569F" w:rsidRDefault="00733AF8" w:rsidP="00733AF8">
      <w:pPr>
        <w:autoSpaceDE w:val="0"/>
        <w:autoSpaceDN w:val="0"/>
        <w:jc w:val="both"/>
        <w:rPr>
          <w:rFonts w:asciiTheme="minorHAnsi" w:hAnsiTheme="minorHAnsi" w:cstheme="minorHAnsi"/>
          <w:lang w:eastAsia="fr-FR"/>
        </w:rPr>
      </w:pPr>
      <w:r w:rsidRPr="009C569F">
        <w:rPr>
          <w:rFonts w:asciiTheme="minorHAnsi" w:hAnsiTheme="minorHAnsi" w:cstheme="minorHAnsi"/>
          <w:lang w:eastAsia="fr-FR"/>
        </w:rPr>
        <w:t>La mise en place de l’activité partielle peut selon nous concerner principalement des personnels techniques, de restauration, de vie scolaire (d’internat notamment), chargés d’accueil de groupe. Cette liste n’est bien sûr pas exhaustive.</w:t>
      </w:r>
    </w:p>
    <w:p w14:paraId="48DE1345" w14:textId="77777777" w:rsidR="00733AF8" w:rsidRPr="009C569F" w:rsidRDefault="00733AF8" w:rsidP="00733AF8">
      <w:pPr>
        <w:autoSpaceDE w:val="0"/>
        <w:autoSpaceDN w:val="0"/>
        <w:jc w:val="both"/>
        <w:rPr>
          <w:rFonts w:asciiTheme="minorHAnsi" w:hAnsiTheme="minorHAnsi" w:cstheme="minorHAnsi"/>
          <w:lang w:eastAsia="fr-FR"/>
        </w:rPr>
      </w:pPr>
    </w:p>
    <w:p w14:paraId="0A962C11" w14:textId="2240D5CD" w:rsidR="00733AF8" w:rsidRPr="009C569F" w:rsidRDefault="00733AF8" w:rsidP="00733AF8">
      <w:pPr>
        <w:autoSpaceDE w:val="0"/>
        <w:autoSpaceDN w:val="0"/>
        <w:jc w:val="both"/>
        <w:rPr>
          <w:rFonts w:asciiTheme="minorHAnsi" w:hAnsiTheme="minorHAnsi" w:cstheme="minorHAnsi"/>
          <w:lang w:eastAsia="fr-FR"/>
        </w:rPr>
      </w:pPr>
      <w:r w:rsidRPr="009C569F">
        <w:rPr>
          <w:rFonts w:asciiTheme="minorHAnsi" w:hAnsiTheme="minorHAnsi" w:cstheme="minorHAnsi"/>
          <w:lang w:eastAsia="fr-FR"/>
        </w:rPr>
        <w:t xml:space="preserve">Dans le cadre des justificatifs qui permettront de démontrer le bien-fondé du recours à l’AP (et d’établir qu’il n’y a pas double financement), le service économie – gestion du CNEAP vous </w:t>
      </w:r>
      <w:r w:rsidR="00CD44B4" w:rsidRPr="009C569F">
        <w:rPr>
          <w:rFonts w:asciiTheme="minorHAnsi" w:hAnsiTheme="minorHAnsi" w:cstheme="minorHAnsi"/>
          <w:lang w:eastAsia="fr-FR"/>
        </w:rPr>
        <w:t xml:space="preserve">a </w:t>
      </w:r>
      <w:r w:rsidRPr="009C569F">
        <w:rPr>
          <w:rFonts w:asciiTheme="minorHAnsi" w:hAnsiTheme="minorHAnsi" w:cstheme="minorHAnsi"/>
          <w:lang w:eastAsia="fr-FR"/>
        </w:rPr>
        <w:t>trans</w:t>
      </w:r>
      <w:r w:rsidR="00CD44B4" w:rsidRPr="009C569F">
        <w:rPr>
          <w:rFonts w:asciiTheme="minorHAnsi" w:hAnsiTheme="minorHAnsi" w:cstheme="minorHAnsi"/>
          <w:lang w:eastAsia="fr-FR"/>
        </w:rPr>
        <w:t>mis</w:t>
      </w:r>
      <w:r w:rsidRPr="009C569F">
        <w:rPr>
          <w:rFonts w:asciiTheme="minorHAnsi" w:hAnsiTheme="minorHAnsi" w:cstheme="minorHAnsi"/>
          <w:lang w:eastAsia="fr-FR"/>
        </w:rPr>
        <w:t xml:space="preserve"> d’ici une maquette mesurant les impacts financiers </w:t>
      </w:r>
      <w:r w:rsidR="004258F7" w:rsidRPr="009C569F">
        <w:rPr>
          <w:rFonts w:asciiTheme="minorHAnsi" w:hAnsiTheme="minorHAnsi" w:cstheme="minorHAnsi"/>
          <w:lang w:eastAsia="fr-FR"/>
        </w:rPr>
        <w:t>de la crise actuelle</w:t>
      </w:r>
      <w:r w:rsidR="00356634" w:rsidRPr="009C569F">
        <w:rPr>
          <w:rFonts w:asciiTheme="minorHAnsi" w:hAnsiTheme="minorHAnsi" w:cstheme="minorHAnsi"/>
          <w:lang w:eastAsia="fr-FR"/>
        </w:rPr>
        <w:t xml:space="preserve">. </w:t>
      </w:r>
      <w:r w:rsidRPr="009C569F">
        <w:rPr>
          <w:rFonts w:asciiTheme="minorHAnsi" w:hAnsiTheme="minorHAnsi" w:cstheme="minorHAnsi"/>
          <w:lang w:eastAsia="fr-FR"/>
        </w:rPr>
        <w:t xml:space="preserve"> </w:t>
      </w:r>
    </w:p>
    <w:p w14:paraId="3E252E2A" w14:textId="77777777" w:rsidR="00733AF8" w:rsidRPr="009C569F" w:rsidRDefault="00733AF8" w:rsidP="00733AF8">
      <w:pPr>
        <w:autoSpaceDE w:val="0"/>
        <w:autoSpaceDN w:val="0"/>
        <w:jc w:val="both"/>
        <w:rPr>
          <w:rFonts w:asciiTheme="minorHAnsi" w:hAnsiTheme="minorHAnsi" w:cstheme="minorHAnsi"/>
          <w:lang w:eastAsia="fr-FR"/>
        </w:rPr>
      </w:pPr>
    </w:p>
    <w:p w14:paraId="3368DE9F" w14:textId="77777777" w:rsidR="00733AF8" w:rsidRPr="009C569F" w:rsidRDefault="00733AF8" w:rsidP="00733AF8">
      <w:pPr>
        <w:autoSpaceDE w:val="0"/>
        <w:autoSpaceDN w:val="0"/>
        <w:jc w:val="both"/>
        <w:rPr>
          <w:rFonts w:asciiTheme="minorHAnsi" w:hAnsiTheme="minorHAnsi" w:cstheme="minorHAnsi"/>
          <w:lang w:eastAsia="fr-FR"/>
        </w:rPr>
      </w:pPr>
      <w:bookmarkStart w:id="50" w:name="_Hlk36140431"/>
      <w:r w:rsidRPr="009C569F">
        <w:rPr>
          <w:rFonts w:asciiTheme="minorHAnsi" w:hAnsiTheme="minorHAnsi" w:cstheme="minorHAnsi"/>
          <w:lang w:eastAsia="fr-FR"/>
        </w:rPr>
        <w:t>Le MAA souhaite également mesurer les impacts économiques sur nos établissements et diffusera prochainement une enquête sur le sujet.</w:t>
      </w:r>
      <w:bookmarkEnd w:id="50"/>
    </w:p>
    <w:p w14:paraId="593139AD" w14:textId="77777777" w:rsidR="00733AF8" w:rsidRPr="009C569F" w:rsidRDefault="00733AF8" w:rsidP="00733AF8">
      <w:pPr>
        <w:autoSpaceDE w:val="0"/>
        <w:autoSpaceDN w:val="0"/>
        <w:jc w:val="both"/>
        <w:rPr>
          <w:rFonts w:asciiTheme="minorHAnsi" w:hAnsiTheme="minorHAnsi" w:cstheme="minorHAnsi"/>
          <w:lang w:eastAsia="fr-FR"/>
        </w:rPr>
      </w:pPr>
    </w:p>
    <w:p w14:paraId="52EA223D" w14:textId="2F47291B" w:rsidR="00E064C7" w:rsidRPr="009C569F" w:rsidRDefault="000F1AF6" w:rsidP="00D14E44">
      <w:pPr>
        <w:autoSpaceDE w:val="0"/>
        <w:autoSpaceDN w:val="0"/>
        <w:jc w:val="both"/>
        <w:rPr>
          <w:rFonts w:asciiTheme="minorHAnsi" w:hAnsiTheme="minorHAnsi" w:cstheme="minorHAnsi"/>
          <w:lang w:eastAsia="fr-FR"/>
        </w:rPr>
      </w:pPr>
      <w:r w:rsidRPr="009C569F">
        <w:rPr>
          <w:rFonts w:asciiTheme="minorHAnsi" w:hAnsiTheme="minorHAnsi" w:cstheme="minorHAnsi"/>
          <w:lang w:eastAsia="fr-FR"/>
        </w:rPr>
        <w:t xml:space="preserve">Les textes déjà parus sur le dispositif d’AP </w:t>
      </w:r>
      <w:r w:rsidR="00733AF8" w:rsidRPr="009C569F">
        <w:rPr>
          <w:rFonts w:asciiTheme="minorHAnsi" w:hAnsiTheme="minorHAnsi" w:cstheme="minorHAnsi"/>
          <w:lang w:eastAsia="fr-FR"/>
        </w:rPr>
        <w:t>nécessiter</w:t>
      </w:r>
      <w:r w:rsidR="001A0BC1" w:rsidRPr="009C569F">
        <w:rPr>
          <w:rFonts w:asciiTheme="minorHAnsi" w:hAnsiTheme="minorHAnsi" w:cstheme="minorHAnsi"/>
          <w:lang w:eastAsia="fr-FR"/>
        </w:rPr>
        <w:t>ont</w:t>
      </w:r>
      <w:r w:rsidR="00733AF8" w:rsidRPr="009C569F">
        <w:rPr>
          <w:rFonts w:asciiTheme="minorHAnsi" w:hAnsiTheme="minorHAnsi" w:cstheme="minorHAnsi"/>
          <w:lang w:eastAsia="fr-FR"/>
        </w:rPr>
        <w:t xml:space="preserve"> certainement une circulaire mais d’ores et déjà</w:t>
      </w:r>
      <w:r w:rsidR="000C6BC0" w:rsidRPr="009C569F">
        <w:rPr>
          <w:rFonts w:asciiTheme="minorHAnsi" w:hAnsiTheme="minorHAnsi" w:cstheme="minorHAnsi"/>
          <w:lang w:eastAsia="fr-FR"/>
        </w:rPr>
        <w:t>,</w:t>
      </w:r>
      <w:r w:rsidR="00733AF8" w:rsidRPr="009C569F">
        <w:rPr>
          <w:rFonts w:asciiTheme="minorHAnsi" w:hAnsiTheme="minorHAnsi" w:cstheme="minorHAnsi"/>
          <w:lang w:eastAsia="fr-FR"/>
        </w:rPr>
        <w:t xml:space="preserve"> à la suite de la publication du décret</w:t>
      </w:r>
      <w:r w:rsidR="001B2335" w:rsidRPr="009C569F">
        <w:rPr>
          <w:rFonts w:asciiTheme="minorHAnsi" w:hAnsiTheme="minorHAnsi" w:cstheme="minorHAnsi"/>
          <w:lang w:eastAsia="fr-FR"/>
        </w:rPr>
        <w:t xml:space="preserve"> et de l’ordonna</w:t>
      </w:r>
      <w:r w:rsidR="000C6BC0" w:rsidRPr="009C569F">
        <w:rPr>
          <w:rFonts w:asciiTheme="minorHAnsi" w:hAnsiTheme="minorHAnsi" w:cstheme="minorHAnsi"/>
          <w:lang w:eastAsia="fr-FR"/>
        </w:rPr>
        <w:t>n</w:t>
      </w:r>
      <w:r w:rsidR="001B2335" w:rsidRPr="009C569F">
        <w:rPr>
          <w:rFonts w:asciiTheme="minorHAnsi" w:hAnsiTheme="minorHAnsi" w:cstheme="minorHAnsi"/>
          <w:lang w:eastAsia="fr-FR"/>
        </w:rPr>
        <w:t>ce</w:t>
      </w:r>
      <w:r w:rsidR="00733AF8" w:rsidRPr="009C569F">
        <w:rPr>
          <w:rFonts w:asciiTheme="minorHAnsi" w:hAnsiTheme="minorHAnsi" w:cstheme="minorHAnsi"/>
          <w:lang w:eastAsia="fr-FR"/>
        </w:rPr>
        <w:t>, le site du Ministère du travail donne des informations complémentaires.</w:t>
      </w:r>
    </w:p>
    <w:p w14:paraId="1F02C49F" w14:textId="0FEF5395" w:rsidR="00733AF8" w:rsidRPr="009C569F" w:rsidRDefault="00E064C7" w:rsidP="00733AF8">
      <w:pPr>
        <w:pStyle w:val="NormalWeb"/>
        <w:jc w:val="both"/>
        <w:rPr>
          <w:rFonts w:asciiTheme="minorHAnsi" w:hAnsiTheme="minorHAnsi" w:cstheme="minorHAnsi"/>
          <w:i/>
          <w:iCs/>
        </w:rPr>
      </w:pPr>
      <w:r w:rsidRPr="009C569F">
        <w:rPr>
          <w:rFonts w:asciiTheme="minorHAnsi" w:hAnsiTheme="minorHAnsi" w:cstheme="minorHAnsi"/>
        </w:rPr>
        <w:t xml:space="preserve">Notamment note en date du 25 mars </w:t>
      </w:r>
      <w:r w:rsidR="00733AF8" w:rsidRPr="009C569F">
        <w:rPr>
          <w:rFonts w:asciiTheme="minorHAnsi" w:hAnsiTheme="minorHAnsi" w:cstheme="minorHAnsi"/>
        </w:rPr>
        <w:t>« </w:t>
      </w:r>
      <w:r w:rsidR="00733AF8" w:rsidRPr="009C569F">
        <w:rPr>
          <w:rFonts w:asciiTheme="minorHAnsi" w:hAnsiTheme="minorHAnsi" w:cstheme="minorHAnsi"/>
          <w:i/>
          <w:iCs/>
        </w:rPr>
        <w:t>Les demandes d’activité partielle sont formulées par les employeurs si la baisse d’activité est occasionnée par l’un des motifs visés à l’article R. 5122-1 du Code du travail parmi lesquels celui des</w:t>
      </w:r>
      <w:r w:rsidR="00733AF8" w:rsidRPr="009C569F">
        <w:rPr>
          <w:rFonts w:asciiTheme="minorHAnsi" w:hAnsiTheme="minorHAnsi" w:cstheme="minorHAnsi"/>
          <w:b/>
          <w:bCs/>
          <w:i/>
          <w:iCs/>
        </w:rPr>
        <w:t> circonstances de caractère exceptionnel</w:t>
      </w:r>
      <w:r w:rsidR="00733AF8" w:rsidRPr="009C569F">
        <w:rPr>
          <w:rFonts w:asciiTheme="minorHAnsi" w:hAnsiTheme="minorHAnsi" w:cstheme="minorHAnsi"/>
          <w:i/>
          <w:iCs/>
        </w:rPr>
        <w:t>, qui trouve à s’appliquer dans la présente crise.</w:t>
      </w:r>
    </w:p>
    <w:p w14:paraId="483DC773" w14:textId="77777777" w:rsidR="00733AF8" w:rsidRPr="009C569F" w:rsidRDefault="00733AF8" w:rsidP="00733AF8">
      <w:pPr>
        <w:pStyle w:val="NormalWeb"/>
        <w:jc w:val="both"/>
        <w:rPr>
          <w:rFonts w:asciiTheme="minorHAnsi" w:hAnsiTheme="minorHAnsi" w:cstheme="minorHAnsi"/>
        </w:rPr>
      </w:pPr>
      <w:r w:rsidRPr="009C569F">
        <w:rPr>
          <w:rFonts w:asciiTheme="minorHAnsi" w:hAnsiTheme="minorHAnsi" w:cstheme="minorHAnsi"/>
          <w:i/>
          <w:iCs/>
        </w:rPr>
        <w:t>Si c’est votre cas, vous pouvez prétendre au bénéfice du dispositif d’activité. Cette solution vous permettra d’éviter des licenciements économiques et de préserver les compétences des salariés pour vous aider à rebondir lorsque votre activité reprendra.</w:t>
      </w:r>
      <w:r w:rsidRPr="009C569F">
        <w:rPr>
          <w:rFonts w:asciiTheme="minorHAnsi" w:hAnsiTheme="minorHAnsi" w:cstheme="minorHAnsi"/>
        </w:rPr>
        <w:t> </w:t>
      </w:r>
    </w:p>
    <w:p w14:paraId="05196FC1" w14:textId="77777777" w:rsidR="00733AF8" w:rsidRPr="009C569F" w:rsidRDefault="00733AF8" w:rsidP="00733AF8">
      <w:pPr>
        <w:pStyle w:val="NormalWeb"/>
        <w:jc w:val="both"/>
        <w:rPr>
          <w:rFonts w:asciiTheme="minorHAnsi" w:hAnsiTheme="minorHAnsi" w:cstheme="minorHAnsi"/>
          <w:i/>
          <w:iCs/>
        </w:rPr>
      </w:pPr>
      <w:r w:rsidRPr="009C569F">
        <w:rPr>
          <w:rFonts w:asciiTheme="minorHAnsi" w:hAnsiTheme="minorHAnsi" w:cstheme="minorHAnsi"/>
          <w:i/>
          <w:iCs/>
        </w:rPr>
        <w:t>Vous pouvez solliciter une allocation d’activité partielle pour un ou plusieurs employés dans l’impossibilité de travailler, si vous êtes dans l’un des cas suivants :</w:t>
      </w:r>
    </w:p>
    <w:p w14:paraId="3BE104F2" w14:textId="77777777" w:rsidR="00733AF8" w:rsidRPr="009C569F" w:rsidRDefault="00733AF8" w:rsidP="003B6C54">
      <w:pPr>
        <w:pStyle w:val="NormalWeb"/>
        <w:numPr>
          <w:ilvl w:val="0"/>
          <w:numId w:val="6"/>
        </w:numPr>
        <w:jc w:val="both"/>
        <w:rPr>
          <w:rFonts w:asciiTheme="minorHAnsi" w:hAnsiTheme="minorHAnsi" w:cstheme="minorHAnsi"/>
          <w:i/>
          <w:iCs/>
        </w:rPr>
      </w:pPr>
      <w:r w:rsidRPr="009C569F">
        <w:rPr>
          <w:rFonts w:asciiTheme="minorHAnsi" w:hAnsiTheme="minorHAnsi" w:cstheme="minorHAnsi"/>
          <w:i/>
          <w:iCs/>
        </w:rPr>
        <w:t>vous êtes concernés par les arrêtés prévoyant une fermeture de votre entreprise ;</w:t>
      </w:r>
    </w:p>
    <w:p w14:paraId="42879CD8" w14:textId="77777777" w:rsidR="00733AF8" w:rsidRPr="009C569F" w:rsidRDefault="00733AF8" w:rsidP="003B6C54">
      <w:pPr>
        <w:pStyle w:val="NormalWeb"/>
        <w:numPr>
          <w:ilvl w:val="0"/>
          <w:numId w:val="6"/>
        </w:numPr>
        <w:jc w:val="both"/>
        <w:rPr>
          <w:rFonts w:asciiTheme="minorHAnsi" w:hAnsiTheme="minorHAnsi" w:cstheme="minorHAnsi"/>
          <w:i/>
          <w:iCs/>
        </w:rPr>
      </w:pPr>
      <w:r w:rsidRPr="009C569F">
        <w:rPr>
          <w:rFonts w:asciiTheme="minorHAnsi" w:hAnsiTheme="minorHAnsi" w:cstheme="minorHAnsi"/>
          <w:i/>
          <w:iCs/>
        </w:rPr>
        <w:t>vous êtes confrontés à une baisse d’activité/des difficultés d’approvisionnement ;</w:t>
      </w:r>
    </w:p>
    <w:p w14:paraId="6798D7A5" w14:textId="77777777" w:rsidR="00733AF8" w:rsidRPr="009C569F" w:rsidRDefault="00733AF8" w:rsidP="003B6C54">
      <w:pPr>
        <w:pStyle w:val="NormalWeb"/>
        <w:numPr>
          <w:ilvl w:val="0"/>
          <w:numId w:val="6"/>
        </w:numPr>
        <w:jc w:val="both"/>
        <w:rPr>
          <w:rFonts w:asciiTheme="minorHAnsi" w:hAnsiTheme="minorHAnsi" w:cstheme="minorHAnsi"/>
          <w:i/>
          <w:iCs/>
        </w:rPr>
      </w:pPr>
      <w:r w:rsidRPr="009C569F">
        <w:rPr>
          <w:rFonts w:asciiTheme="minorHAnsi" w:hAnsiTheme="minorHAnsi" w:cstheme="minorHAnsi"/>
          <w:i/>
          <w:iCs/>
        </w:rPr>
        <w:t>il vous est impossible de mettre en place les mesures de prévention nécessaires pour la protection de la santé des salariés (télétravail, geste barrière, etc.) pour l’ensemble de vos salariés »</w:t>
      </w:r>
    </w:p>
    <w:p w14:paraId="51E98395" w14:textId="06B0D8E2" w:rsidR="00092CC2" w:rsidRPr="009C569F" w:rsidRDefault="00092CC2" w:rsidP="00733AF8">
      <w:pPr>
        <w:autoSpaceDE w:val="0"/>
        <w:autoSpaceDN w:val="0"/>
        <w:jc w:val="both"/>
        <w:rPr>
          <w:rFonts w:asciiTheme="minorHAnsi" w:hAnsiTheme="minorHAnsi" w:cstheme="minorHAnsi"/>
          <w:lang w:eastAsia="fr-FR"/>
        </w:rPr>
      </w:pPr>
      <w:r w:rsidRPr="009C569F">
        <w:rPr>
          <w:rFonts w:asciiTheme="minorHAnsi" w:hAnsiTheme="minorHAnsi" w:cstheme="minorHAnsi"/>
          <w:lang w:eastAsia="fr-FR"/>
        </w:rPr>
        <w:t>Un</w:t>
      </w:r>
      <w:r w:rsidR="00D12C9F" w:rsidRPr="009C569F">
        <w:rPr>
          <w:rFonts w:asciiTheme="minorHAnsi" w:hAnsiTheme="minorHAnsi" w:cstheme="minorHAnsi"/>
          <w:lang w:eastAsia="fr-FR"/>
        </w:rPr>
        <w:t>e nouvelle note relative au dispositif de l’activité partielle a été mise en ligne le 29 mars. Vous en trouverez le texte en PJ.</w:t>
      </w:r>
    </w:p>
    <w:p w14:paraId="2698C305" w14:textId="77777777" w:rsidR="00092CC2" w:rsidRPr="009C569F" w:rsidRDefault="00092CC2" w:rsidP="00733AF8">
      <w:pPr>
        <w:autoSpaceDE w:val="0"/>
        <w:autoSpaceDN w:val="0"/>
        <w:jc w:val="both"/>
        <w:rPr>
          <w:rFonts w:asciiTheme="minorHAnsi" w:hAnsiTheme="minorHAnsi" w:cstheme="minorHAnsi"/>
          <w:lang w:eastAsia="fr-FR"/>
        </w:rPr>
      </w:pPr>
    </w:p>
    <w:p w14:paraId="4517EB39" w14:textId="3CD5BE31" w:rsidR="004D0FFA" w:rsidRPr="009C569F" w:rsidRDefault="00C10FFB" w:rsidP="00665CD2">
      <w:pPr>
        <w:pStyle w:val="Paragraphedeliste"/>
        <w:numPr>
          <w:ilvl w:val="0"/>
          <w:numId w:val="50"/>
        </w:numPr>
        <w:autoSpaceDE w:val="0"/>
        <w:autoSpaceDN w:val="0"/>
        <w:jc w:val="both"/>
        <w:rPr>
          <w:rFonts w:asciiTheme="minorHAnsi" w:hAnsiTheme="minorHAnsi" w:cstheme="minorHAnsi"/>
          <w:b/>
          <w:bCs/>
          <w:color w:val="00B050"/>
          <w:u w:val="single"/>
          <w:lang w:eastAsia="fr-FR"/>
        </w:rPr>
      </w:pPr>
      <w:r w:rsidRPr="009C569F">
        <w:rPr>
          <w:rFonts w:asciiTheme="minorHAnsi" w:hAnsiTheme="minorHAnsi" w:cstheme="minorHAnsi"/>
          <w:b/>
          <w:bCs/>
          <w:color w:val="00B050"/>
          <w:u w:val="single"/>
          <w:lang w:eastAsia="fr-FR"/>
        </w:rPr>
        <w:t>MONTANT DE L’ALLOCATION</w:t>
      </w:r>
      <w:r w:rsidR="0011352B" w:rsidRPr="009C569F">
        <w:rPr>
          <w:rFonts w:asciiTheme="minorHAnsi" w:hAnsiTheme="minorHAnsi" w:cstheme="minorHAnsi"/>
          <w:b/>
          <w:bCs/>
          <w:color w:val="00B050"/>
          <w:u w:val="single"/>
          <w:lang w:eastAsia="fr-FR"/>
        </w:rPr>
        <w:t xml:space="preserve"> – REGIME SOCIAL ET FISCAL </w:t>
      </w:r>
    </w:p>
    <w:p w14:paraId="484B71B2" w14:textId="77777777" w:rsidR="00522F58" w:rsidRPr="009C569F" w:rsidRDefault="00522F58" w:rsidP="00733AF8">
      <w:pPr>
        <w:autoSpaceDE w:val="0"/>
        <w:autoSpaceDN w:val="0"/>
        <w:jc w:val="both"/>
        <w:rPr>
          <w:rFonts w:asciiTheme="minorHAnsi" w:hAnsiTheme="minorHAnsi" w:cstheme="minorHAnsi"/>
          <w:b/>
          <w:bCs/>
          <w:color w:val="00B050"/>
          <w:u w:val="single"/>
          <w:lang w:eastAsia="fr-FR"/>
        </w:rPr>
      </w:pPr>
    </w:p>
    <w:p w14:paraId="732121A0" w14:textId="69CEFEF5" w:rsidR="00244CC2" w:rsidRPr="009C569F" w:rsidRDefault="004C3D6B" w:rsidP="00733AF8">
      <w:pPr>
        <w:autoSpaceDE w:val="0"/>
        <w:autoSpaceDN w:val="0"/>
        <w:jc w:val="both"/>
        <w:rPr>
          <w:rFonts w:asciiTheme="minorHAnsi" w:hAnsiTheme="minorHAnsi" w:cstheme="minorHAnsi"/>
          <w:lang w:eastAsia="fr-FR"/>
        </w:rPr>
      </w:pPr>
      <w:r w:rsidRPr="009C569F">
        <w:rPr>
          <w:rFonts w:asciiTheme="minorHAnsi" w:hAnsiTheme="minorHAnsi" w:cstheme="minorHAnsi"/>
          <w:lang w:eastAsia="fr-FR"/>
        </w:rPr>
        <w:t xml:space="preserve">L’état prend en charge </w:t>
      </w:r>
      <w:r w:rsidR="008D6CF9" w:rsidRPr="009C569F">
        <w:rPr>
          <w:rFonts w:asciiTheme="minorHAnsi" w:hAnsiTheme="minorHAnsi" w:cstheme="minorHAnsi"/>
          <w:lang w:eastAsia="fr-FR"/>
        </w:rPr>
        <w:t>une allocation qui est proportionnelle à la rémunération des salariés placés en AP.</w:t>
      </w:r>
    </w:p>
    <w:p w14:paraId="4FCDAF8A" w14:textId="60AD7BA3" w:rsidR="008D6CF9" w:rsidRPr="009C569F" w:rsidRDefault="00DB6663" w:rsidP="00733AF8">
      <w:pPr>
        <w:autoSpaceDE w:val="0"/>
        <w:autoSpaceDN w:val="0"/>
        <w:jc w:val="both"/>
        <w:rPr>
          <w:rFonts w:asciiTheme="minorHAnsi" w:hAnsiTheme="minorHAnsi" w:cstheme="minorHAnsi"/>
          <w:b/>
          <w:bCs/>
          <w:lang w:eastAsia="fr-FR"/>
        </w:rPr>
      </w:pPr>
      <w:r w:rsidRPr="009C569F">
        <w:rPr>
          <w:rFonts w:asciiTheme="minorHAnsi" w:hAnsiTheme="minorHAnsi" w:cstheme="minorHAnsi"/>
          <w:b/>
          <w:bCs/>
          <w:lang w:eastAsia="fr-FR"/>
        </w:rPr>
        <w:t xml:space="preserve">Elle couvre 70% </w:t>
      </w:r>
      <w:r w:rsidR="003A37AC" w:rsidRPr="009C569F">
        <w:rPr>
          <w:rFonts w:asciiTheme="minorHAnsi" w:hAnsiTheme="minorHAnsi" w:cstheme="minorHAnsi"/>
          <w:b/>
          <w:bCs/>
          <w:lang w:eastAsia="fr-FR"/>
        </w:rPr>
        <w:t xml:space="preserve">de la rémunération antérieure brute, dans la limite de 4,5 </w:t>
      </w:r>
      <w:r w:rsidR="001316E7" w:rsidRPr="009C569F">
        <w:rPr>
          <w:rFonts w:asciiTheme="minorHAnsi" w:hAnsiTheme="minorHAnsi" w:cstheme="minorHAnsi"/>
          <w:b/>
          <w:bCs/>
          <w:lang w:eastAsia="fr-FR"/>
        </w:rPr>
        <w:t>SMIC, avec un taux horaire minimal de 8,03 €.</w:t>
      </w:r>
    </w:p>
    <w:p w14:paraId="18230ECE" w14:textId="3C24AAEA" w:rsidR="003B313C" w:rsidRPr="009C569F" w:rsidRDefault="003B313C" w:rsidP="00733AF8">
      <w:pPr>
        <w:autoSpaceDE w:val="0"/>
        <w:autoSpaceDN w:val="0"/>
        <w:jc w:val="both"/>
        <w:rPr>
          <w:rFonts w:asciiTheme="minorHAnsi" w:hAnsiTheme="minorHAnsi" w:cstheme="minorHAnsi"/>
          <w:lang w:eastAsia="fr-FR"/>
        </w:rPr>
      </w:pPr>
      <w:r w:rsidRPr="009C569F">
        <w:rPr>
          <w:rFonts w:asciiTheme="minorHAnsi" w:hAnsiTheme="minorHAnsi" w:cstheme="minorHAnsi"/>
          <w:lang w:eastAsia="fr-FR"/>
        </w:rPr>
        <w:t>Le plafond de l’allocation horaire est</w:t>
      </w:r>
      <w:r w:rsidR="0043228B" w:rsidRPr="009C569F">
        <w:rPr>
          <w:rFonts w:asciiTheme="minorHAnsi" w:hAnsiTheme="minorHAnsi" w:cstheme="minorHAnsi"/>
          <w:lang w:eastAsia="fr-FR"/>
        </w:rPr>
        <w:t xml:space="preserve"> fixé à 70% de 4,5 SMIC horaire brut, c’est-à-dire 31,98 </w:t>
      </w:r>
      <w:r w:rsidR="00BF27DA" w:rsidRPr="009C569F">
        <w:rPr>
          <w:rFonts w:asciiTheme="minorHAnsi" w:hAnsiTheme="minorHAnsi" w:cstheme="minorHAnsi"/>
          <w:lang w:eastAsia="fr-FR"/>
        </w:rPr>
        <w:t>€.</w:t>
      </w:r>
    </w:p>
    <w:p w14:paraId="7A6D08DC" w14:textId="7E3B4DE5" w:rsidR="001316E7" w:rsidRPr="009C569F" w:rsidRDefault="00354520" w:rsidP="00733AF8">
      <w:pPr>
        <w:autoSpaceDE w:val="0"/>
        <w:autoSpaceDN w:val="0"/>
        <w:jc w:val="both"/>
        <w:rPr>
          <w:rFonts w:asciiTheme="minorHAnsi" w:hAnsiTheme="minorHAnsi" w:cstheme="minorHAnsi"/>
          <w:lang w:eastAsia="fr-FR"/>
        </w:rPr>
      </w:pPr>
      <w:r w:rsidRPr="009C569F">
        <w:rPr>
          <w:rFonts w:asciiTheme="minorHAnsi" w:hAnsiTheme="minorHAnsi" w:cstheme="minorHAnsi"/>
          <w:lang w:eastAsia="fr-FR"/>
        </w:rPr>
        <w:t xml:space="preserve">Ce plancher de </w:t>
      </w:r>
      <w:r w:rsidR="00C7618D" w:rsidRPr="009C569F">
        <w:rPr>
          <w:rFonts w:asciiTheme="minorHAnsi" w:hAnsiTheme="minorHAnsi" w:cstheme="minorHAnsi"/>
          <w:lang w:eastAsia="fr-FR"/>
        </w:rPr>
        <w:t>8,03 € ne s’applique pas aux apprentis et aux salariés en contrat de professionnalisation</w:t>
      </w:r>
      <w:r w:rsidR="00910530" w:rsidRPr="009C569F">
        <w:rPr>
          <w:rFonts w:asciiTheme="minorHAnsi" w:hAnsiTheme="minorHAnsi" w:cstheme="minorHAnsi"/>
          <w:lang w:eastAsia="fr-FR"/>
        </w:rPr>
        <w:t xml:space="preserve"> dont la rémunération antérieure était inférieure au SMIC.</w:t>
      </w:r>
    </w:p>
    <w:p w14:paraId="343979E1" w14:textId="3962FB94" w:rsidR="003B313C" w:rsidRPr="009C569F" w:rsidRDefault="003B313C" w:rsidP="00733AF8">
      <w:pPr>
        <w:autoSpaceDE w:val="0"/>
        <w:autoSpaceDN w:val="0"/>
        <w:jc w:val="both"/>
        <w:rPr>
          <w:rFonts w:asciiTheme="minorHAnsi" w:hAnsiTheme="minorHAnsi" w:cstheme="minorHAnsi"/>
          <w:lang w:eastAsia="fr-FR"/>
        </w:rPr>
      </w:pPr>
    </w:p>
    <w:p w14:paraId="255A278C" w14:textId="3D66A5A7" w:rsidR="00C42E98" w:rsidRPr="009C569F" w:rsidRDefault="00C42E98" w:rsidP="00733AF8">
      <w:pPr>
        <w:autoSpaceDE w:val="0"/>
        <w:autoSpaceDN w:val="0"/>
        <w:jc w:val="both"/>
        <w:rPr>
          <w:rFonts w:asciiTheme="minorHAnsi" w:hAnsiTheme="minorHAnsi" w:cstheme="minorHAnsi"/>
          <w:lang w:eastAsia="fr-FR"/>
        </w:rPr>
      </w:pPr>
      <w:r w:rsidRPr="009C569F">
        <w:rPr>
          <w:rFonts w:asciiTheme="minorHAnsi" w:hAnsiTheme="minorHAnsi" w:cstheme="minorHAnsi"/>
          <w:lang w:eastAsia="fr-FR"/>
        </w:rPr>
        <w:t xml:space="preserve">Voir exemples donnés </w:t>
      </w:r>
      <w:r w:rsidR="00A730F3" w:rsidRPr="009C569F">
        <w:rPr>
          <w:rFonts w:asciiTheme="minorHAnsi" w:hAnsiTheme="minorHAnsi" w:cstheme="minorHAnsi"/>
          <w:lang w:eastAsia="fr-FR"/>
        </w:rPr>
        <w:t>sur le site du ministère du travail</w:t>
      </w:r>
    </w:p>
    <w:p w14:paraId="25EDC825" w14:textId="62A4EA3E" w:rsidR="00A730F3" w:rsidRPr="009C569F" w:rsidRDefault="00810800" w:rsidP="00733AF8">
      <w:pPr>
        <w:autoSpaceDE w:val="0"/>
        <w:autoSpaceDN w:val="0"/>
        <w:jc w:val="both"/>
        <w:rPr>
          <w:rFonts w:asciiTheme="minorHAnsi" w:hAnsiTheme="minorHAnsi" w:cstheme="minorHAnsi"/>
          <w:lang w:eastAsia="fr-FR"/>
        </w:rPr>
      </w:pPr>
      <w:hyperlink r:id="rId40" w:history="1">
        <w:r w:rsidR="000E632D" w:rsidRPr="009C569F">
          <w:rPr>
            <w:rStyle w:val="Lienhypertexte"/>
            <w:rFonts w:asciiTheme="minorHAnsi" w:hAnsiTheme="minorHAnsi" w:cstheme="minorHAnsi"/>
            <w:lang w:eastAsia="fr-FR"/>
          </w:rPr>
          <w:t>https://travail-emploi.gouv.fr/emploi/accompagnement-des-mutations-economiques/activite-partielle</w:t>
        </w:r>
      </w:hyperlink>
    </w:p>
    <w:p w14:paraId="18BA5CA5" w14:textId="77777777" w:rsidR="00151A64" w:rsidRPr="009C569F" w:rsidRDefault="00151A64" w:rsidP="00733AF8">
      <w:pPr>
        <w:autoSpaceDE w:val="0"/>
        <w:autoSpaceDN w:val="0"/>
        <w:jc w:val="both"/>
        <w:rPr>
          <w:rFonts w:asciiTheme="minorHAnsi" w:hAnsiTheme="minorHAnsi" w:cstheme="minorHAnsi"/>
          <w:lang w:eastAsia="fr-FR"/>
        </w:rPr>
      </w:pPr>
    </w:p>
    <w:p w14:paraId="22E33A62" w14:textId="77777777" w:rsidR="00733AF8" w:rsidRPr="009C569F" w:rsidRDefault="00733AF8" w:rsidP="00733AF8">
      <w:pPr>
        <w:autoSpaceDE w:val="0"/>
        <w:autoSpaceDN w:val="0"/>
        <w:jc w:val="both"/>
        <w:rPr>
          <w:rFonts w:asciiTheme="minorHAnsi" w:hAnsiTheme="minorHAnsi" w:cstheme="minorHAnsi"/>
        </w:rPr>
      </w:pPr>
      <w:r w:rsidRPr="009C569F">
        <w:rPr>
          <w:rFonts w:asciiTheme="minorHAnsi" w:hAnsiTheme="minorHAnsi" w:cstheme="minorHAnsi"/>
        </w:rPr>
        <w:t xml:space="preserve">Ceci correspond à environ </w:t>
      </w:r>
      <w:r w:rsidRPr="009C569F">
        <w:rPr>
          <w:rStyle w:val="prix"/>
          <w:rFonts w:asciiTheme="minorHAnsi" w:hAnsiTheme="minorHAnsi" w:cstheme="minorHAnsi"/>
        </w:rPr>
        <w:t>84 %</w:t>
      </w:r>
      <w:r w:rsidRPr="009C569F">
        <w:rPr>
          <w:rFonts w:asciiTheme="minorHAnsi" w:hAnsiTheme="minorHAnsi" w:cstheme="minorHAnsi"/>
        </w:rPr>
        <w:t xml:space="preserve"> du salaire net horaire du fait des charges qui sont différentes pour les indemnités de chômage partiel. </w:t>
      </w:r>
    </w:p>
    <w:p w14:paraId="024376E1" w14:textId="77777777" w:rsidR="00733AF8" w:rsidRPr="009C569F" w:rsidRDefault="00733AF8" w:rsidP="00733AF8">
      <w:pPr>
        <w:autoSpaceDE w:val="0"/>
        <w:autoSpaceDN w:val="0"/>
        <w:jc w:val="both"/>
        <w:rPr>
          <w:rFonts w:asciiTheme="minorHAnsi" w:hAnsiTheme="minorHAnsi" w:cstheme="minorHAnsi"/>
        </w:rPr>
      </w:pPr>
    </w:p>
    <w:p w14:paraId="3C9664CD" w14:textId="77777777" w:rsidR="00155AA8" w:rsidRPr="009C569F" w:rsidRDefault="00155AA8" w:rsidP="00155AA8">
      <w:pPr>
        <w:jc w:val="both"/>
        <w:rPr>
          <w:rFonts w:asciiTheme="minorHAnsi" w:hAnsiTheme="minorHAnsi" w:cstheme="minorHAnsi"/>
        </w:rPr>
      </w:pPr>
      <w:r w:rsidRPr="009C569F">
        <w:rPr>
          <w:rFonts w:asciiTheme="minorHAnsi" w:hAnsiTheme="minorHAnsi" w:cstheme="minorHAnsi"/>
        </w:rPr>
        <w:t>En effet, les indemnités d’activité partielle versées par l’employeur à ses salariés ne sont pas assujetties aux cotisations salariales et patronales de Sécurité sociale (source : site de l’Urssaf)</w:t>
      </w:r>
    </w:p>
    <w:p w14:paraId="7FBAC4BC" w14:textId="01C25FAE" w:rsidR="00155AA8" w:rsidRPr="009C569F" w:rsidRDefault="00FF0EC5" w:rsidP="00FF0EC5">
      <w:pPr>
        <w:autoSpaceDE w:val="0"/>
        <w:autoSpaceDN w:val="0"/>
        <w:jc w:val="both"/>
        <w:rPr>
          <w:rFonts w:asciiTheme="minorHAnsi" w:hAnsiTheme="minorHAnsi" w:cstheme="minorHAnsi"/>
        </w:rPr>
      </w:pPr>
      <w:r w:rsidRPr="009C569F">
        <w:rPr>
          <w:rFonts w:asciiTheme="minorHAnsi" w:hAnsiTheme="minorHAnsi" w:cstheme="minorHAnsi"/>
        </w:rPr>
        <w:t>Les indemnités d'activité partielle sont par ailleurs exonérées des taxes et participations assises sur les salaires.</w:t>
      </w:r>
    </w:p>
    <w:p w14:paraId="78D78A5F" w14:textId="77777777" w:rsidR="00FF0EC5" w:rsidRPr="009C569F" w:rsidRDefault="00FF0EC5" w:rsidP="00733AF8">
      <w:pPr>
        <w:autoSpaceDE w:val="0"/>
        <w:autoSpaceDN w:val="0"/>
        <w:jc w:val="both"/>
        <w:rPr>
          <w:rFonts w:asciiTheme="minorHAnsi" w:hAnsiTheme="minorHAnsi" w:cstheme="minorHAnsi"/>
        </w:rPr>
      </w:pPr>
    </w:p>
    <w:p w14:paraId="7EC12AF4" w14:textId="7AC4482D" w:rsidR="00733AF8" w:rsidRPr="009C569F" w:rsidRDefault="00733AF8" w:rsidP="00733AF8">
      <w:pPr>
        <w:autoSpaceDE w:val="0"/>
        <w:autoSpaceDN w:val="0"/>
        <w:jc w:val="both"/>
        <w:rPr>
          <w:rFonts w:asciiTheme="minorHAnsi" w:hAnsiTheme="minorHAnsi" w:cstheme="minorHAnsi"/>
        </w:rPr>
      </w:pPr>
      <w:r w:rsidRPr="009C569F">
        <w:rPr>
          <w:rFonts w:asciiTheme="minorHAnsi" w:hAnsiTheme="minorHAnsi" w:cstheme="minorHAnsi"/>
        </w:rPr>
        <w:t>En revanche, elles sont assujetties à la CSG au taux 6,20 % et à la CRDS au taux de 0,50 %. Ces deux contributions sont calculées sur la base de 98,25 % de l’indemnité versée (application d’un abattement de 1,75 % pour frais professionnels).</w:t>
      </w:r>
    </w:p>
    <w:p w14:paraId="5711DC82" w14:textId="6345524C" w:rsidR="0011352B" w:rsidRPr="009C569F" w:rsidRDefault="0011352B" w:rsidP="00733AF8">
      <w:pPr>
        <w:autoSpaceDE w:val="0"/>
        <w:autoSpaceDN w:val="0"/>
        <w:jc w:val="both"/>
        <w:rPr>
          <w:rFonts w:asciiTheme="minorHAnsi" w:hAnsiTheme="minorHAnsi" w:cstheme="minorHAnsi"/>
        </w:rPr>
      </w:pPr>
    </w:p>
    <w:p w14:paraId="75731D1A" w14:textId="599AA779" w:rsidR="0011352B" w:rsidRPr="009C569F" w:rsidRDefault="0011352B" w:rsidP="00733AF8">
      <w:pPr>
        <w:autoSpaceDE w:val="0"/>
        <w:autoSpaceDN w:val="0"/>
        <w:jc w:val="both"/>
        <w:rPr>
          <w:rFonts w:asciiTheme="minorHAnsi" w:hAnsiTheme="minorHAnsi" w:cstheme="minorHAnsi"/>
        </w:rPr>
      </w:pPr>
      <w:r w:rsidRPr="009C569F">
        <w:rPr>
          <w:rFonts w:asciiTheme="minorHAnsi" w:hAnsiTheme="minorHAnsi" w:cstheme="minorHAnsi"/>
        </w:rPr>
        <w:t>Les indemnités d’activité partielle (et l’éventuelle allocation complémentaire devant être versée par l’employeur) ont le caractère de traitements et salaires et sont donc soumises au prélèvement à la source.</w:t>
      </w:r>
    </w:p>
    <w:p w14:paraId="63AA530B" w14:textId="3EF81A48" w:rsidR="00733AF8" w:rsidRPr="009C569F" w:rsidRDefault="00733AF8" w:rsidP="00733AF8">
      <w:pPr>
        <w:autoSpaceDE w:val="0"/>
        <w:autoSpaceDN w:val="0"/>
        <w:jc w:val="both"/>
        <w:rPr>
          <w:rFonts w:asciiTheme="minorHAnsi" w:hAnsiTheme="minorHAnsi" w:cstheme="minorHAnsi"/>
          <w:lang w:eastAsia="fr-FR"/>
        </w:rPr>
      </w:pPr>
    </w:p>
    <w:p w14:paraId="4F15170B" w14:textId="7721E77F" w:rsidR="000E7F13" w:rsidRPr="009C569F" w:rsidRDefault="000E7F13" w:rsidP="00733AF8">
      <w:pPr>
        <w:autoSpaceDE w:val="0"/>
        <w:autoSpaceDN w:val="0"/>
        <w:jc w:val="both"/>
        <w:rPr>
          <w:rFonts w:asciiTheme="minorHAnsi" w:hAnsiTheme="minorHAnsi" w:cstheme="minorHAnsi"/>
          <w:lang w:eastAsia="fr-FR"/>
        </w:rPr>
      </w:pPr>
    </w:p>
    <w:p w14:paraId="6ABADF8E" w14:textId="77777777" w:rsidR="000E7F13" w:rsidRPr="009C569F" w:rsidRDefault="000E7F13" w:rsidP="00733AF8">
      <w:pPr>
        <w:autoSpaceDE w:val="0"/>
        <w:autoSpaceDN w:val="0"/>
        <w:jc w:val="both"/>
        <w:rPr>
          <w:rFonts w:asciiTheme="minorHAnsi" w:hAnsiTheme="minorHAnsi" w:cstheme="minorHAnsi"/>
          <w:lang w:eastAsia="fr-FR"/>
        </w:rPr>
      </w:pPr>
    </w:p>
    <w:p w14:paraId="4DF290C9" w14:textId="359A6038" w:rsidR="000D57D7" w:rsidRPr="009C569F" w:rsidRDefault="00C10FFB" w:rsidP="00665CD2">
      <w:pPr>
        <w:pStyle w:val="Paragraphedeliste"/>
        <w:numPr>
          <w:ilvl w:val="0"/>
          <w:numId w:val="50"/>
        </w:numPr>
        <w:autoSpaceDE w:val="0"/>
        <w:autoSpaceDN w:val="0"/>
        <w:jc w:val="both"/>
        <w:rPr>
          <w:rFonts w:asciiTheme="minorHAnsi" w:hAnsiTheme="minorHAnsi" w:cstheme="minorHAnsi"/>
          <w:b/>
          <w:bCs/>
          <w:color w:val="00B050"/>
          <w:u w:val="single"/>
          <w:lang w:eastAsia="fr-FR"/>
        </w:rPr>
      </w:pPr>
      <w:r w:rsidRPr="009C569F">
        <w:rPr>
          <w:rFonts w:asciiTheme="minorHAnsi" w:hAnsiTheme="minorHAnsi" w:cstheme="minorHAnsi"/>
          <w:b/>
          <w:bCs/>
          <w:color w:val="00B050"/>
          <w:u w:val="single"/>
          <w:lang w:eastAsia="fr-FR"/>
        </w:rPr>
        <w:t>PROCEDURE DE DEMANDE</w:t>
      </w:r>
      <w:r w:rsidR="000D57D7" w:rsidRPr="009C569F">
        <w:rPr>
          <w:rFonts w:asciiTheme="minorHAnsi" w:hAnsiTheme="minorHAnsi" w:cstheme="minorHAnsi"/>
          <w:b/>
          <w:bCs/>
          <w:color w:val="00B050"/>
          <w:u w:val="single"/>
          <w:lang w:eastAsia="fr-FR"/>
        </w:rPr>
        <w:t xml:space="preserve"> </w:t>
      </w:r>
      <w:r w:rsidRPr="009C569F">
        <w:rPr>
          <w:rFonts w:asciiTheme="minorHAnsi" w:hAnsiTheme="minorHAnsi" w:cstheme="minorHAnsi"/>
          <w:b/>
          <w:bCs/>
          <w:color w:val="00B050"/>
          <w:u w:val="single"/>
          <w:lang w:eastAsia="fr-FR"/>
        </w:rPr>
        <w:t>D</w:t>
      </w:r>
      <w:r w:rsidR="0032132D" w:rsidRPr="009C569F">
        <w:rPr>
          <w:rFonts w:asciiTheme="minorHAnsi" w:hAnsiTheme="minorHAnsi" w:cstheme="minorHAnsi"/>
          <w:b/>
          <w:bCs/>
          <w:color w:val="00B050"/>
          <w:u w:val="single"/>
          <w:lang w:eastAsia="fr-FR"/>
        </w:rPr>
        <w:t>’A</w:t>
      </w:r>
      <w:r w:rsidR="00ED5317" w:rsidRPr="009C569F">
        <w:rPr>
          <w:rFonts w:asciiTheme="minorHAnsi" w:hAnsiTheme="minorHAnsi" w:cstheme="minorHAnsi"/>
          <w:b/>
          <w:bCs/>
          <w:color w:val="00B050"/>
          <w:u w:val="single"/>
          <w:lang w:eastAsia="fr-FR"/>
        </w:rPr>
        <w:t>CTIVITE PARTIELLE</w:t>
      </w:r>
    </w:p>
    <w:p w14:paraId="1C1F60FE" w14:textId="77777777" w:rsidR="00522F58" w:rsidRPr="009C569F" w:rsidRDefault="00522F58" w:rsidP="00733AF8">
      <w:pPr>
        <w:autoSpaceDE w:val="0"/>
        <w:autoSpaceDN w:val="0"/>
        <w:jc w:val="both"/>
        <w:rPr>
          <w:rFonts w:asciiTheme="minorHAnsi" w:hAnsiTheme="minorHAnsi" w:cstheme="minorHAnsi"/>
          <w:b/>
          <w:bCs/>
          <w:color w:val="00B050"/>
          <w:u w:val="single"/>
          <w:lang w:eastAsia="fr-FR"/>
        </w:rPr>
      </w:pPr>
    </w:p>
    <w:p w14:paraId="072CE4CD" w14:textId="1354AEE3" w:rsidR="00733AF8" w:rsidRPr="009C569F" w:rsidRDefault="00733AF8" w:rsidP="00733AF8">
      <w:pPr>
        <w:autoSpaceDE w:val="0"/>
        <w:autoSpaceDN w:val="0"/>
        <w:jc w:val="both"/>
        <w:rPr>
          <w:rFonts w:asciiTheme="minorHAnsi" w:hAnsiTheme="minorHAnsi" w:cstheme="minorHAnsi"/>
          <w:lang w:eastAsia="fr-FR"/>
        </w:rPr>
      </w:pPr>
      <w:r w:rsidRPr="009C569F">
        <w:rPr>
          <w:rFonts w:asciiTheme="minorHAnsi" w:hAnsiTheme="minorHAnsi" w:cstheme="minorHAnsi"/>
          <w:lang w:eastAsia="fr-FR"/>
        </w:rPr>
        <w:t xml:space="preserve">L’employeur </w:t>
      </w:r>
      <w:r w:rsidR="00BC2E91" w:rsidRPr="009C569F">
        <w:rPr>
          <w:rFonts w:asciiTheme="minorHAnsi" w:hAnsiTheme="minorHAnsi" w:cstheme="minorHAnsi"/>
          <w:lang w:eastAsia="fr-FR"/>
        </w:rPr>
        <w:t xml:space="preserve">dispose d’un </w:t>
      </w:r>
      <w:r w:rsidRPr="009C569F">
        <w:rPr>
          <w:rFonts w:asciiTheme="minorHAnsi" w:hAnsiTheme="minorHAnsi" w:cstheme="minorHAnsi"/>
          <w:lang w:eastAsia="fr-FR"/>
        </w:rPr>
        <w:t>délai de 30 jours à compter du placement des salariés en activité partielle</w:t>
      </w:r>
      <w:r w:rsidR="00321A32" w:rsidRPr="009C569F">
        <w:rPr>
          <w:rFonts w:asciiTheme="minorHAnsi" w:hAnsiTheme="minorHAnsi" w:cstheme="minorHAnsi"/>
          <w:lang w:eastAsia="fr-FR"/>
        </w:rPr>
        <w:t xml:space="preserve"> pour formuler sa demande.</w:t>
      </w:r>
    </w:p>
    <w:p w14:paraId="32C5F942" w14:textId="6FF814B1" w:rsidR="001C25EC" w:rsidRPr="009C569F" w:rsidRDefault="001C25EC" w:rsidP="00733AF8">
      <w:pPr>
        <w:autoSpaceDE w:val="0"/>
        <w:autoSpaceDN w:val="0"/>
        <w:jc w:val="both"/>
        <w:rPr>
          <w:rFonts w:asciiTheme="minorHAnsi" w:hAnsiTheme="minorHAnsi" w:cstheme="minorHAnsi"/>
          <w:b/>
          <w:bCs/>
          <w:lang w:eastAsia="fr-FR"/>
        </w:rPr>
      </w:pPr>
    </w:p>
    <w:p w14:paraId="1B3EC197" w14:textId="4B6EBE3C" w:rsidR="001C25EC" w:rsidRPr="009C569F" w:rsidRDefault="00E2287D" w:rsidP="00733AF8">
      <w:pPr>
        <w:autoSpaceDE w:val="0"/>
        <w:autoSpaceDN w:val="0"/>
        <w:jc w:val="both"/>
        <w:rPr>
          <w:rFonts w:asciiTheme="minorHAnsi" w:hAnsiTheme="minorHAnsi" w:cstheme="minorHAnsi"/>
          <w:b/>
          <w:bCs/>
          <w:sz w:val="28"/>
          <w:szCs w:val="28"/>
          <w:lang w:eastAsia="fr-FR"/>
        </w:rPr>
      </w:pPr>
      <w:r w:rsidRPr="009C569F">
        <w:rPr>
          <w:rFonts w:asciiTheme="minorHAnsi" w:hAnsiTheme="minorHAnsi" w:cstheme="minorHAnsi"/>
          <w:b/>
          <w:bCs/>
          <w:color w:val="FF0000"/>
          <w:sz w:val="40"/>
          <w:szCs w:val="40"/>
          <w:lang w:eastAsia="fr-FR"/>
        </w:rPr>
        <w:sym w:font="Wingdings" w:char="F049"/>
      </w:r>
      <w:r w:rsidRPr="009C569F">
        <w:rPr>
          <w:rFonts w:asciiTheme="minorHAnsi" w:hAnsiTheme="minorHAnsi" w:cstheme="minorHAnsi"/>
          <w:b/>
          <w:bCs/>
          <w:color w:val="FF0000"/>
          <w:sz w:val="40"/>
          <w:szCs w:val="40"/>
          <w:lang w:eastAsia="fr-FR"/>
        </w:rPr>
        <w:t xml:space="preserve"> </w:t>
      </w:r>
      <w:r w:rsidRPr="009C569F">
        <w:rPr>
          <w:rFonts w:asciiTheme="minorHAnsi" w:hAnsiTheme="minorHAnsi" w:cstheme="minorHAnsi"/>
          <w:b/>
          <w:bCs/>
          <w:sz w:val="40"/>
          <w:szCs w:val="40"/>
          <w:lang w:eastAsia="fr-FR"/>
        </w:rPr>
        <w:t xml:space="preserve"> </w:t>
      </w:r>
      <w:r w:rsidRPr="009C569F">
        <w:rPr>
          <w:rFonts w:asciiTheme="minorHAnsi" w:hAnsiTheme="minorHAnsi" w:cstheme="minorHAnsi"/>
          <w:b/>
          <w:bCs/>
          <w:color w:val="FF0000"/>
          <w:sz w:val="28"/>
          <w:szCs w:val="28"/>
          <w:lang w:eastAsia="fr-FR"/>
        </w:rPr>
        <w:t>Un nouveau délai est accordé</w:t>
      </w:r>
      <w:r w:rsidR="00610AC9" w:rsidRPr="009C569F">
        <w:rPr>
          <w:rFonts w:asciiTheme="minorHAnsi" w:hAnsiTheme="minorHAnsi" w:cstheme="minorHAnsi"/>
          <w:b/>
          <w:bCs/>
          <w:color w:val="FF0000"/>
          <w:sz w:val="28"/>
          <w:szCs w:val="28"/>
          <w:lang w:eastAsia="fr-FR"/>
        </w:rPr>
        <w:t> !</w:t>
      </w:r>
    </w:p>
    <w:p w14:paraId="124789B9" w14:textId="6CDD79DF" w:rsidR="00755E2F" w:rsidRPr="009C569F" w:rsidRDefault="00755E2F" w:rsidP="00733AF8">
      <w:pPr>
        <w:autoSpaceDE w:val="0"/>
        <w:autoSpaceDN w:val="0"/>
        <w:jc w:val="both"/>
        <w:rPr>
          <w:rFonts w:asciiTheme="minorHAnsi" w:hAnsiTheme="minorHAnsi" w:cstheme="minorHAnsi"/>
          <w:b/>
          <w:bCs/>
          <w:sz w:val="28"/>
          <w:szCs w:val="28"/>
          <w:lang w:eastAsia="fr-FR"/>
        </w:rPr>
      </w:pPr>
    </w:p>
    <w:p w14:paraId="4D41FE00" w14:textId="11AAB6BE" w:rsidR="00035889" w:rsidRPr="009C569F" w:rsidRDefault="00610AC9" w:rsidP="00733AF8">
      <w:pPr>
        <w:autoSpaceDE w:val="0"/>
        <w:autoSpaceDN w:val="0"/>
        <w:jc w:val="both"/>
        <w:rPr>
          <w:rFonts w:asciiTheme="minorHAnsi" w:hAnsiTheme="minorHAnsi" w:cstheme="minorHAnsi"/>
          <w:b/>
          <w:bCs/>
          <w:lang w:eastAsia="fr-FR"/>
        </w:rPr>
      </w:pPr>
      <w:r w:rsidRPr="009C569F">
        <w:rPr>
          <w:rFonts w:asciiTheme="minorHAnsi" w:hAnsiTheme="minorHAnsi" w:cstheme="minorHAnsi"/>
          <w:b/>
          <w:bCs/>
          <w:lang w:eastAsia="fr-FR"/>
        </w:rPr>
        <w:t xml:space="preserve">Le ministère du travail, dans sa note Q/R actualisée au 10 avril précise </w:t>
      </w:r>
      <w:r w:rsidR="00675F9D" w:rsidRPr="009C569F">
        <w:rPr>
          <w:rFonts w:asciiTheme="minorHAnsi" w:hAnsiTheme="minorHAnsi" w:cstheme="minorHAnsi"/>
          <w:b/>
          <w:bCs/>
          <w:lang w:eastAsia="fr-FR"/>
        </w:rPr>
        <w:t>qu’</w:t>
      </w:r>
      <w:r w:rsidR="00755E2F" w:rsidRPr="009C569F">
        <w:rPr>
          <w:rFonts w:asciiTheme="minorHAnsi" w:hAnsiTheme="minorHAnsi" w:cstheme="minorHAnsi"/>
          <w:b/>
          <w:bCs/>
          <w:lang w:eastAsia="fr-FR"/>
        </w:rPr>
        <w:t xml:space="preserve">afin de tenir compte du volume des demandes et des circonstances exceptionnelles </w:t>
      </w:r>
      <w:r w:rsidR="00035889" w:rsidRPr="009C569F">
        <w:rPr>
          <w:rFonts w:asciiTheme="minorHAnsi" w:hAnsiTheme="minorHAnsi" w:cstheme="minorHAnsi"/>
          <w:b/>
          <w:bCs/>
          <w:lang w:eastAsia="fr-FR"/>
        </w:rPr>
        <w:t>traversées par les entreprises</w:t>
      </w:r>
      <w:r w:rsidR="00755E2F" w:rsidRPr="009C569F">
        <w:rPr>
          <w:rFonts w:asciiTheme="minorHAnsi" w:hAnsiTheme="minorHAnsi" w:cstheme="minorHAnsi"/>
          <w:b/>
          <w:bCs/>
          <w:lang w:eastAsia="fr-FR"/>
        </w:rPr>
        <w:t xml:space="preserve">, </w:t>
      </w:r>
      <w:r w:rsidR="00035889" w:rsidRPr="009C569F">
        <w:rPr>
          <w:rFonts w:asciiTheme="minorHAnsi" w:hAnsiTheme="minorHAnsi" w:cstheme="minorHAnsi"/>
          <w:b/>
          <w:bCs/>
          <w:lang w:eastAsia="fr-FR"/>
        </w:rPr>
        <w:t>l</w:t>
      </w:r>
      <w:r w:rsidR="00755E2F" w:rsidRPr="009C569F">
        <w:rPr>
          <w:rFonts w:asciiTheme="minorHAnsi" w:hAnsiTheme="minorHAnsi" w:cstheme="minorHAnsi"/>
          <w:b/>
          <w:bCs/>
          <w:lang w:eastAsia="fr-FR"/>
        </w:rPr>
        <w:t xml:space="preserve">es demandes d’autorisation d’activité partielle pourront être présentées par </w:t>
      </w:r>
      <w:r w:rsidR="00755E2F" w:rsidRPr="009C569F">
        <w:rPr>
          <w:rFonts w:asciiTheme="minorHAnsi" w:hAnsiTheme="minorHAnsi" w:cstheme="minorHAnsi"/>
          <w:b/>
          <w:bCs/>
          <w:color w:val="FF0000"/>
          <w:lang w:eastAsia="fr-FR"/>
        </w:rPr>
        <w:t>jusqu’au 30 avril 2020</w:t>
      </w:r>
      <w:r w:rsidR="00755E2F" w:rsidRPr="009C569F">
        <w:rPr>
          <w:rFonts w:asciiTheme="minorHAnsi" w:hAnsiTheme="minorHAnsi" w:cstheme="minorHAnsi"/>
          <w:b/>
          <w:bCs/>
          <w:lang w:eastAsia="fr-FR"/>
        </w:rPr>
        <w:t>. Ainsi,</w:t>
      </w:r>
      <w:r w:rsidR="00035889" w:rsidRPr="009C569F">
        <w:rPr>
          <w:rFonts w:asciiTheme="minorHAnsi" w:hAnsiTheme="minorHAnsi" w:cstheme="minorHAnsi"/>
          <w:b/>
          <w:bCs/>
          <w:lang w:eastAsia="fr-FR"/>
        </w:rPr>
        <w:t xml:space="preserve"> </w:t>
      </w:r>
      <w:r w:rsidR="00755E2F" w:rsidRPr="009C569F">
        <w:rPr>
          <w:rFonts w:asciiTheme="minorHAnsi" w:hAnsiTheme="minorHAnsi" w:cstheme="minorHAnsi"/>
          <w:b/>
          <w:bCs/>
          <w:lang w:eastAsia="fr-FR"/>
        </w:rPr>
        <w:t>une demande d’activité partielle pourra être déposée par une entreprise, avant la fin du mois d’avril, sans que le délai de 30 jours lui soit opposable.</w:t>
      </w:r>
    </w:p>
    <w:p w14:paraId="6F9FE9A9" w14:textId="64D3E50A" w:rsidR="00522F58" w:rsidRPr="009C569F" w:rsidRDefault="00522F58" w:rsidP="00733AF8">
      <w:pPr>
        <w:autoSpaceDE w:val="0"/>
        <w:autoSpaceDN w:val="0"/>
        <w:jc w:val="both"/>
        <w:rPr>
          <w:rFonts w:asciiTheme="minorHAnsi" w:hAnsiTheme="minorHAnsi" w:cstheme="minorHAnsi"/>
          <w:b/>
          <w:bCs/>
          <w:lang w:eastAsia="fr-FR"/>
        </w:rPr>
      </w:pPr>
    </w:p>
    <w:p w14:paraId="082E7C49" w14:textId="77777777" w:rsidR="00522F58" w:rsidRPr="009C569F" w:rsidRDefault="00522F58" w:rsidP="00522F58">
      <w:pPr>
        <w:autoSpaceDE w:val="0"/>
        <w:autoSpaceDN w:val="0"/>
        <w:jc w:val="both"/>
        <w:rPr>
          <w:rFonts w:asciiTheme="minorHAnsi" w:hAnsiTheme="minorHAnsi" w:cstheme="minorHAnsi"/>
          <w:lang w:eastAsia="fr-FR"/>
        </w:rPr>
      </w:pPr>
      <w:r w:rsidRPr="009C569F">
        <w:rPr>
          <w:rFonts w:asciiTheme="minorHAnsi" w:hAnsiTheme="minorHAnsi" w:cstheme="minorHAnsi"/>
          <w:lang w:eastAsia="fr-FR"/>
        </w:rPr>
        <w:t>Les démarches sont à faire via le site suivant :</w:t>
      </w:r>
    </w:p>
    <w:p w14:paraId="677C9EDE" w14:textId="4C1B7700" w:rsidR="00E05D25" w:rsidRPr="009C569F" w:rsidRDefault="00810800" w:rsidP="00522F58">
      <w:pPr>
        <w:autoSpaceDE w:val="0"/>
        <w:autoSpaceDN w:val="0"/>
        <w:jc w:val="both"/>
        <w:rPr>
          <w:rStyle w:val="Lienhypertexte"/>
          <w:rFonts w:asciiTheme="minorHAnsi" w:hAnsiTheme="minorHAnsi" w:cstheme="minorHAnsi"/>
        </w:rPr>
      </w:pPr>
      <w:hyperlink r:id="rId41" w:history="1">
        <w:r w:rsidR="00522F58" w:rsidRPr="009C569F">
          <w:rPr>
            <w:rStyle w:val="Lienhypertexte"/>
            <w:rFonts w:asciiTheme="minorHAnsi" w:hAnsiTheme="minorHAnsi" w:cstheme="minorHAnsi"/>
          </w:rPr>
          <w:t>https://activitepartielle.emploi.gouv.fr/aparts/</w:t>
        </w:r>
      </w:hyperlink>
    </w:p>
    <w:p w14:paraId="36A4DFB5" w14:textId="77777777" w:rsidR="00522F58" w:rsidRPr="009C569F" w:rsidRDefault="00522F58" w:rsidP="00522F58">
      <w:pPr>
        <w:spacing w:before="100" w:beforeAutospacing="1" w:after="100" w:afterAutospacing="1"/>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La demande doit préciser :</w:t>
      </w:r>
    </w:p>
    <w:p w14:paraId="6E26EECE" w14:textId="77777777" w:rsidR="00522F58" w:rsidRPr="009C569F" w:rsidRDefault="00522F58" w:rsidP="003B6C54">
      <w:pPr>
        <w:numPr>
          <w:ilvl w:val="0"/>
          <w:numId w:val="7"/>
        </w:numPr>
        <w:spacing w:before="100" w:beforeAutospacing="1" w:after="100" w:afterAutospacing="1"/>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 xml:space="preserve">le motif de recours = le site du ministère du travail fait état des « circonstances exceptionnelles + coronavirus ». </w:t>
      </w:r>
    </w:p>
    <w:p w14:paraId="66A43CAF" w14:textId="77777777" w:rsidR="00522F58" w:rsidRPr="009C569F" w:rsidRDefault="00522F58" w:rsidP="003B6C54">
      <w:pPr>
        <w:numPr>
          <w:ilvl w:val="0"/>
          <w:numId w:val="7"/>
        </w:numPr>
        <w:spacing w:before="100" w:beforeAutospacing="1" w:after="100" w:afterAutospacing="1"/>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 xml:space="preserve">les circonstances détaillées et la situation économique à l’origine de la demande. </w:t>
      </w:r>
    </w:p>
    <w:p w14:paraId="45B8FC7C" w14:textId="12B94519" w:rsidR="00522F58" w:rsidRPr="009C569F" w:rsidRDefault="00522F58" w:rsidP="003B6C54">
      <w:pPr>
        <w:numPr>
          <w:ilvl w:val="0"/>
          <w:numId w:val="7"/>
        </w:numPr>
        <w:spacing w:before="100" w:beforeAutospacing="1" w:after="100" w:afterAutospacing="1"/>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la période prévisible de sous-emploi, qui peut s’étendre jusqu’au 30 juin 2020 dès la première demande</w:t>
      </w:r>
      <w:r w:rsidR="00832DD5" w:rsidRPr="009C569F">
        <w:rPr>
          <w:rFonts w:asciiTheme="minorHAnsi" w:eastAsia="Times New Roman" w:hAnsiTheme="minorHAnsi" w:cstheme="minorHAnsi"/>
          <w:lang w:eastAsia="fr-FR"/>
        </w:rPr>
        <w:t xml:space="preserve"> (</w:t>
      </w:r>
      <w:r w:rsidR="003A0837" w:rsidRPr="009C569F">
        <w:rPr>
          <w:rFonts w:asciiTheme="minorHAnsi" w:eastAsia="Times New Roman" w:hAnsiTheme="minorHAnsi" w:cstheme="minorHAnsi"/>
          <w:lang w:eastAsia="fr-FR"/>
        </w:rPr>
        <w:t>il suffira à l'employeur d'en informer la Direccte pour interrompre la prise en charge</w:t>
      </w:r>
      <w:r w:rsidR="00A61FC4" w:rsidRPr="009C569F">
        <w:rPr>
          <w:rFonts w:asciiTheme="minorHAnsi" w:eastAsia="Times New Roman" w:hAnsiTheme="minorHAnsi" w:cstheme="minorHAnsi"/>
          <w:lang w:eastAsia="fr-FR"/>
        </w:rPr>
        <w:t xml:space="preserve">) </w:t>
      </w:r>
      <w:r w:rsidR="00267BA3" w:rsidRPr="009C569F">
        <w:rPr>
          <w:rFonts w:asciiTheme="minorHAnsi" w:eastAsia="Times New Roman" w:hAnsiTheme="minorHAnsi" w:cstheme="minorHAnsi"/>
          <w:lang w:eastAsia="fr-FR"/>
        </w:rPr>
        <w:t>;</w:t>
      </w:r>
    </w:p>
    <w:p w14:paraId="64BB0500" w14:textId="77777777" w:rsidR="00522F58" w:rsidRPr="009C569F" w:rsidRDefault="00522F58" w:rsidP="003B6C54">
      <w:pPr>
        <w:numPr>
          <w:ilvl w:val="0"/>
          <w:numId w:val="7"/>
        </w:numPr>
        <w:spacing w:before="100" w:beforeAutospacing="1" w:after="100" w:afterAutospacing="1"/>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le nombre de salariés concernés ;</w:t>
      </w:r>
    </w:p>
    <w:p w14:paraId="75BBB6AD" w14:textId="77777777" w:rsidR="00522F58" w:rsidRPr="009C569F" w:rsidRDefault="00522F58" w:rsidP="003B6C54">
      <w:pPr>
        <w:numPr>
          <w:ilvl w:val="0"/>
          <w:numId w:val="7"/>
        </w:numPr>
        <w:spacing w:before="100" w:beforeAutospacing="1" w:after="100" w:afterAutospacing="1"/>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le nombre d’heures chômées prévisionnelles.</w:t>
      </w:r>
    </w:p>
    <w:p w14:paraId="3D5BF758" w14:textId="77777777" w:rsidR="00522F58" w:rsidRPr="009C569F" w:rsidRDefault="00522F58" w:rsidP="00522F58">
      <w:pPr>
        <w:spacing w:before="100" w:beforeAutospacing="1" w:after="100" w:afterAutospacing="1"/>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 xml:space="preserve">Après réception du dossier et instruction, la Direccte notifie sa décision à l’entreprise, </w:t>
      </w:r>
      <w:r w:rsidRPr="009C569F">
        <w:rPr>
          <w:rFonts w:asciiTheme="minorHAnsi" w:eastAsia="Times New Roman" w:hAnsiTheme="minorHAnsi" w:cstheme="minorHAnsi"/>
          <w:b/>
          <w:bCs/>
          <w:lang w:eastAsia="fr-FR"/>
        </w:rPr>
        <w:t>par courriel, sous 48 h</w:t>
      </w:r>
      <w:r w:rsidRPr="009C569F">
        <w:rPr>
          <w:rFonts w:asciiTheme="minorHAnsi" w:eastAsia="Times New Roman" w:hAnsiTheme="minorHAnsi" w:cstheme="minorHAnsi"/>
          <w:lang w:eastAsia="fr-FR"/>
        </w:rPr>
        <w:t>. Cette décision ouvre le droit à l’application du régime légal de l’activité partielle.</w:t>
      </w:r>
    </w:p>
    <w:p w14:paraId="30069929" w14:textId="6D74CEE1" w:rsidR="00522F58" w:rsidRPr="009C569F" w:rsidRDefault="00221332" w:rsidP="00733AF8">
      <w:pPr>
        <w:autoSpaceDE w:val="0"/>
        <w:autoSpaceDN w:val="0"/>
        <w:jc w:val="both"/>
        <w:rPr>
          <w:rFonts w:asciiTheme="minorHAnsi" w:hAnsiTheme="minorHAnsi" w:cstheme="minorHAnsi"/>
          <w:lang w:eastAsia="fr-FR"/>
        </w:rPr>
      </w:pPr>
      <w:r w:rsidRPr="009C569F">
        <w:rPr>
          <w:rFonts w:asciiTheme="minorHAnsi" w:hAnsiTheme="minorHAnsi" w:cstheme="minorHAnsi"/>
          <w:lang w:eastAsia="fr-FR"/>
        </w:rPr>
        <w:t>Le délai d’acceptation exprès ou tacite des demandes d’autorisation préalable est ramené de 15 à 2 jours. L’absence de décision d’autorisation de recours à l’AP dans ce délai de 2 jours vaut acceptation implicite de la demande.</w:t>
      </w:r>
    </w:p>
    <w:p w14:paraId="6D48B0FA" w14:textId="77777777" w:rsidR="0050135E" w:rsidRPr="009C569F" w:rsidRDefault="0050135E" w:rsidP="0050135E">
      <w:pPr>
        <w:pStyle w:val="NormalWeb"/>
        <w:jc w:val="both"/>
        <w:rPr>
          <w:rFonts w:asciiTheme="minorHAnsi" w:hAnsiTheme="minorHAnsi" w:cstheme="minorHAnsi"/>
        </w:rPr>
      </w:pPr>
      <w:r w:rsidRPr="009C569F">
        <w:rPr>
          <w:rFonts w:asciiTheme="minorHAnsi" w:hAnsiTheme="minorHAnsi" w:cstheme="minorHAnsi"/>
        </w:rPr>
        <w:t>L’allocation est versée à l’entreprise par l’Agence de service et de paiement (ASP), dans un délai moyen de 12 jours.</w:t>
      </w:r>
    </w:p>
    <w:p w14:paraId="18BA5A70" w14:textId="6265DCD0" w:rsidR="0050135E" w:rsidRPr="009C569F" w:rsidRDefault="0050135E" w:rsidP="0050135E">
      <w:pPr>
        <w:autoSpaceDE w:val="0"/>
        <w:autoSpaceDN w:val="0"/>
        <w:jc w:val="both"/>
        <w:rPr>
          <w:rStyle w:val="Lienhypertexte"/>
          <w:rFonts w:asciiTheme="minorHAnsi" w:hAnsiTheme="minorHAnsi" w:cstheme="minorHAnsi"/>
        </w:rPr>
      </w:pPr>
      <w:r w:rsidRPr="009C569F">
        <w:rPr>
          <w:rFonts w:asciiTheme="minorHAnsi" w:hAnsiTheme="minorHAnsi" w:cstheme="minorHAnsi"/>
          <w:b/>
          <w:bCs/>
        </w:rPr>
        <w:t>Un simulateur de calcul</w:t>
      </w:r>
      <w:r w:rsidRPr="009C569F">
        <w:rPr>
          <w:rFonts w:asciiTheme="minorHAnsi" w:hAnsiTheme="minorHAnsi" w:cstheme="minorHAnsi"/>
        </w:rPr>
        <w:t xml:space="preserve"> </w:t>
      </w:r>
      <w:r w:rsidR="00B863A9" w:rsidRPr="009C569F">
        <w:rPr>
          <w:rStyle w:val="lev"/>
          <w:rFonts w:asciiTheme="minorHAnsi" w:hAnsiTheme="minorHAnsi" w:cstheme="minorHAnsi"/>
        </w:rPr>
        <w:t>est</w:t>
      </w:r>
      <w:r w:rsidRPr="009C569F">
        <w:rPr>
          <w:rStyle w:val="lev"/>
          <w:rFonts w:asciiTheme="minorHAnsi" w:hAnsiTheme="minorHAnsi" w:cstheme="minorHAnsi"/>
        </w:rPr>
        <w:t xml:space="preserve"> mis à jour</w:t>
      </w:r>
      <w:r w:rsidRPr="009C569F">
        <w:rPr>
          <w:rFonts w:asciiTheme="minorHAnsi" w:hAnsiTheme="minorHAnsi" w:cstheme="minorHAnsi"/>
        </w:rPr>
        <w:t xml:space="preserve"> sur le site du ministère du Travail : </w:t>
      </w:r>
      <w:hyperlink r:id="rId42" w:tgtFrame="_blank" w:tooltip="www.simulateurap.emploi.gouv.fr/ (nouvelle fenêtre)" w:history="1">
        <w:r w:rsidRPr="009C569F">
          <w:rPr>
            <w:rStyle w:val="Lienhypertexte"/>
          </w:rPr>
          <w:t>www.simulateurap.emploi.gouv.fr/</w:t>
        </w:r>
      </w:hyperlink>
    </w:p>
    <w:p w14:paraId="402C38A7" w14:textId="77777777" w:rsidR="0050135E" w:rsidRPr="009C569F" w:rsidRDefault="0050135E" w:rsidP="0050135E">
      <w:pPr>
        <w:autoSpaceDE w:val="0"/>
        <w:autoSpaceDN w:val="0"/>
        <w:jc w:val="both"/>
        <w:rPr>
          <w:rFonts w:asciiTheme="minorHAnsi" w:hAnsiTheme="minorHAnsi" w:cstheme="minorHAnsi"/>
        </w:rPr>
      </w:pPr>
    </w:p>
    <w:p w14:paraId="0716D45E" w14:textId="3BFBF483" w:rsidR="0050135E" w:rsidRPr="009C569F" w:rsidRDefault="00BB494A" w:rsidP="00733AF8">
      <w:pPr>
        <w:autoSpaceDE w:val="0"/>
        <w:autoSpaceDN w:val="0"/>
        <w:jc w:val="both"/>
        <w:rPr>
          <w:rFonts w:asciiTheme="minorHAnsi" w:hAnsiTheme="minorHAnsi" w:cstheme="minorHAnsi"/>
          <w:lang w:eastAsia="fr-FR"/>
        </w:rPr>
      </w:pPr>
      <w:r w:rsidRPr="009C569F">
        <w:rPr>
          <w:rFonts w:asciiTheme="minorHAnsi" w:hAnsiTheme="minorHAnsi" w:cstheme="minorHAnsi"/>
          <w:lang w:eastAsia="fr-FR"/>
        </w:rPr>
        <w:t xml:space="preserve">Pendant la période d’activité partielle, </w:t>
      </w:r>
      <w:r w:rsidR="009B1504" w:rsidRPr="009C569F">
        <w:rPr>
          <w:rFonts w:asciiTheme="minorHAnsi" w:hAnsiTheme="minorHAnsi" w:cstheme="minorHAnsi"/>
          <w:lang w:eastAsia="fr-FR"/>
        </w:rPr>
        <w:t>l’employeur recevra de l’ASP (agence de services et de paiement</w:t>
      </w:r>
      <w:r w:rsidR="00F82AF5" w:rsidRPr="009C569F">
        <w:rPr>
          <w:rFonts w:asciiTheme="minorHAnsi" w:hAnsiTheme="minorHAnsi" w:cstheme="minorHAnsi"/>
          <w:lang w:eastAsia="fr-FR"/>
        </w:rPr>
        <w:t xml:space="preserve">) </w:t>
      </w:r>
      <w:r w:rsidR="000441F9" w:rsidRPr="009C569F">
        <w:rPr>
          <w:rFonts w:asciiTheme="minorHAnsi" w:hAnsiTheme="minorHAnsi" w:cstheme="minorHAnsi"/>
          <w:lang w:eastAsia="fr-FR"/>
        </w:rPr>
        <w:t>une allocation équivalente</w:t>
      </w:r>
      <w:r w:rsidR="00F82AF5" w:rsidRPr="009C569F">
        <w:rPr>
          <w:rFonts w:asciiTheme="minorHAnsi" w:hAnsiTheme="minorHAnsi" w:cstheme="minorHAnsi"/>
          <w:lang w:eastAsia="fr-FR"/>
        </w:rPr>
        <w:t xml:space="preserve"> à la part de rémunération horaire du salarié placé en AP.</w:t>
      </w:r>
    </w:p>
    <w:p w14:paraId="322B76A6" w14:textId="2330B86A" w:rsidR="000441F9" w:rsidRPr="009C569F" w:rsidRDefault="000441F9" w:rsidP="00733AF8">
      <w:pPr>
        <w:autoSpaceDE w:val="0"/>
        <w:autoSpaceDN w:val="0"/>
        <w:jc w:val="both"/>
        <w:rPr>
          <w:rFonts w:asciiTheme="minorHAnsi" w:hAnsiTheme="minorHAnsi" w:cstheme="minorHAnsi"/>
          <w:lang w:eastAsia="fr-FR"/>
        </w:rPr>
      </w:pPr>
      <w:r w:rsidRPr="009C569F">
        <w:rPr>
          <w:rFonts w:asciiTheme="minorHAnsi" w:hAnsiTheme="minorHAnsi" w:cstheme="minorHAnsi"/>
          <w:lang w:eastAsia="fr-FR"/>
        </w:rPr>
        <w:t xml:space="preserve">Le salarié </w:t>
      </w:r>
      <w:r w:rsidR="00BD124E" w:rsidRPr="009C569F">
        <w:rPr>
          <w:rFonts w:asciiTheme="minorHAnsi" w:hAnsiTheme="minorHAnsi" w:cstheme="minorHAnsi"/>
          <w:lang w:eastAsia="fr-FR"/>
        </w:rPr>
        <w:t>recevra de l’employeur une indemnité d’AP, en lieu et place de son salaire pour la période durant laquelle il sera placé en AP. (voir passage « bulletin de salaire » ci-après</w:t>
      </w:r>
      <w:r w:rsidR="003D728D" w:rsidRPr="009C569F">
        <w:rPr>
          <w:rFonts w:asciiTheme="minorHAnsi" w:hAnsiTheme="minorHAnsi" w:cstheme="minorHAnsi"/>
          <w:lang w:eastAsia="fr-FR"/>
        </w:rPr>
        <w:t>).</w:t>
      </w:r>
    </w:p>
    <w:p w14:paraId="03F87261" w14:textId="77777777" w:rsidR="0050135E" w:rsidRPr="009C569F" w:rsidRDefault="0050135E" w:rsidP="00733AF8">
      <w:pPr>
        <w:autoSpaceDE w:val="0"/>
        <w:autoSpaceDN w:val="0"/>
        <w:jc w:val="both"/>
        <w:rPr>
          <w:rFonts w:asciiTheme="minorHAnsi" w:hAnsiTheme="minorHAnsi" w:cstheme="minorHAnsi"/>
          <w:b/>
          <w:bCs/>
          <w:lang w:eastAsia="fr-FR"/>
        </w:rPr>
      </w:pPr>
    </w:p>
    <w:p w14:paraId="57E8BB15" w14:textId="36D5E139" w:rsidR="00A26AD8" w:rsidRPr="009C569F" w:rsidRDefault="00C10FFB" w:rsidP="00665CD2">
      <w:pPr>
        <w:pStyle w:val="Paragraphedeliste"/>
        <w:numPr>
          <w:ilvl w:val="0"/>
          <w:numId w:val="50"/>
        </w:numPr>
        <w:autoSpaceDE w:val="0"/>
        <w:autoSpaceDN w:val="0"/>
        <w:jc w:val="both"/>
        <w:rPr>
          <w:rFonts w:asciiTheme="minorHAnsi" w:hAnsiTheme="minorHAnsi" w:cstheme="minorHAnsi"/>
          <w:b/>
          <w:bCs/>
          <w:u w:val="single"/>
          <w:lang w:eastAsia="fr-FR"/>
        </w:rPr>
      </w:pPr>
      <w:r w:rsidRPr="009C569F">
        <w:rPr>
          <w:rFonts w:asciiTheme="minorHAnsi" w:hAnsiTheme="minorHAnsi" w:cstheme="minorHAnsi"/>
          <w:b/>
          <w:bCs/>
          <w:color w:val="00B050"/>
          <w:u w:val="single"/>
          <w:lang w:eastAsia="fr-FR"/>
        </w:rPr>
        <w:t>CONSULTATION DU CSE</w:t>
      </w:r>
    </w:p>
    <w:p w14:paraId="60523D2D" w14:textId="77777777" w:rsidR="00733AF8" w:rsidRPr="009C569F" w:rsidRDefault="00733AF8" w:rsidP="00733AF8">
      <w:pPr>
        <w:autoSpaceDE w:val="0"/>
        <w:autoSpaceDN w:val="0"/>
        <w:jc w:val="both"/>
        <w:rPr>
          <w:rFonts w:asciiTheme="minorHAnsi" w:hAnsiTheme="minorHAnsi" w:cstheme="minorHAnsi"/>
          <w:b/>
          <w:bCs/>
          <w:lang w:eastAsia="fr-FR"/>
        </w:rPr>
      </w:pPr>
    </w:p>
    <w:p w14:paraId="33C28B5B" w14:textId="11C23E17" w:rsidR="00BE2F3E" w:rsidRPr="009C569F" w:rsidRDefault="00BE2F3E" w:rsidP="00733AF8">
      <w:pPr>
        <w:autoSpaceDE w:val="0"/>
        <w:autoSpaceDN w:val="0"/>
        <w:jc w:val="both"/>
        <w:rPr>
          <w:rFonts w:asciiTheme="minorHAnsi" w:hAnsiTheme="minorHAnsi" w:cstheme="minorHAnsi"/>
          <w:lang w:eastAsia="fr-FR"/>
        </w:rPr>
      </w:pPr>
      <w:r w:rsidRPr="009C569F">
        <w:rPr>
          <w:rFonts w:asciiTheme="minorHAnsi" w:hAnsiTheme="minorHAnsi" w:cstheme="minorHAnsi"/>
          <w:lang w:eastAsia="fr-FR"/>
        </w:rPr>
        <w:t>L’avis du CSE doit, habituellement, être communiqué avec la demande d’autorisation préalable d’activité partielle</w:t>
      </w:r>
      <w:r w:rsidR="00162078" w:rsidRPr="009C569F">
        <w:rPr>
          <w:rFonts w:asciiTheme="minorHAnsi" w:hAnsiTheme="minorHAnsi" w:cstheme="minorHAnsi"/>
          <w:lang w:eastAsia="fr-FR"/>
        </w:rPr>
        <w:t>, si l’entreprise en est dotée.</w:t>
      </w:r>
    </w:p>
    <w:p w14:paraId="63D4B93E" w14:textId="4C53184C" w:rsidR="00162078" w:rsidRPr="009C569F" w:rsidRDefault="002D0918" w:rsidP="00733AF8">
      <w:pPr>
        <w:autoSpaceDE w:val="0"/>
        <w:autoSpaceDN w:val="0"/>
        <w:jc w:val="both"/>
        <w:rPr>
          <w:rFonts w:asciiTheme="minorHAnsi" w:hAnsiTheme="minorHAnsi" w:cstheme="minorHAnsi"/>
          <w:lang w:eastAsia="fr-FR"/>
        </w:rPr>
      </w:pPr>
      <w:r w:rsidRPr="009C569F">
        <w:rPr>
          <w:rFonts w:asciiTheme="minorHAnsi" w:hAnsiTheme="minorHAnsi" w:cstheme="minorHAnsi"/>
          <w:lang w:eastAsia="fr-FR"/>
        </w:rPr>
        <w:t>Etant donné la situation exceptionnelle actuelle,</w:t>
      </w:r>
      <w:r w:rsidR="002C4A85" w:rsidRPr="009C569F">
        <w:rPr>
          <w:rFonts w:asciiTheme="minorHAnsi" w:hAnsiTheme="minorHAnsi" w:cstheme="minorHAnsi"/>
          <w:lang w:eastAsia="fr-FR"/>
        </w:rPr>
        <w:t xml:space="preserve"> pour le motif invoqué de recours à l’AP</w:t>
      </w:r>
      <w:r w:rsidR="00BC3F23" w:rsidRPr="009C569F">
        <w:rPr>
          <w:rFonts w:asciiTheme="minorHAnsi" w:hAnsiTheme="minorHAnsi" w:cstheme="minorHAnsi"/>
          <w:lang w:eastAsia="fr-FR"/>
        </w:rPr>
        <w:t xml:space="preserve"> de</w:t>
      </w:r>
      <w:r w:rsidR="00CF4F05" w:rsidRPr="009C569F">
        <w:rPr>
          <w:rFonts w:asciiTheme="minorHAnsi" w:hAnsiTheme="minorHAnsi" w:cstheme="minorHAnsi"/>
          <w:lang w:eastAsia="fr-FR"/>
        </w:rPr>
        <w:t xml:space="preserve"> « circonstance exceptionnelle + COVID »</w:t>
      </w:r>
      <w:r w:rsidR="00DC0CFA" w:rsidRPr="009C569F">
        <w:rPr>
          <w:rFonts w:asciiTheme="minorHAnsi" w:hAnsiTheme="minorHAnsi" w:cstheme="minorHAnsi"/>
          <w:lang w:eastAsia="fr-FR"/>
        </w:rPr>
        <w:t>, lorsque le CSE n’a pu être réuni</w:t>
      </w:r>
      <w:r w:rsidR="003723B4" w:rsidRPr="009C569F">
        <w:rPr>
          <w:rFonts w:asciiTheme="minorHAnsi" w:hAnsiTheme="minorHAnsi" w:cstheme="minorHAnsi"/>
          <w:lang w:eastAsia="fr-FR"/>
        </w:rPr>
        <w:t>, l’employeur dispose d’un délai pour le faire.</w:t>
      </w:r>
    </w:p>
    <w:p w14:paraId="4E01C3BC" w14:textId="2CA0E6CA" w:rsidR="00733AF8" w:rsidRPr="009C569F" w:rsidRDefault="00A26AD8" w:rsidP="00733AF8">
      <w:pPr>
        <w:autoSpaceDE w:val="0"/>
        <w:autoSpaceDN w:val="0"/>
        <w:jc w:val="both"/>
        <w:rPr>
          <w:rFonts w:asciiTheme="minorHAnsi" w:hAnsiTheme="minorHAnsi" w:cstheme="minorHAnsi"/>
          <w:b/>
          <w:bCs/>
          <w:lang w:eastAsia="fr-FR"/>
        </w:rPr>
      </w:pPr>
      <w:r w:rsidRPr="009C569F">
        <w:rPr>
          <w:rFonts w:asciiTheme="minorHAnsi" w:hAnsiTheme="minorHAnsi" w:cstheme="minorHAnsi"/>
          <w:b/>
          <w:bCs/>
          <w:lang w:eastAsia="fr-FR"/>
        </w:rPr>
        <w:t>L’employeur</w:t>
      </w:r>
      <w:r w:rsidR="00733AF8" w:rsidRPr="009C569F">
        <w:rPr>
          <w:rFonts w:asciiTheme="minorHAnsi" w:hAnsiTheme="minorHAnsi" w:cstheme="minorHAnsi"/>
          <w:b/>
          <w:bCs/>
          <w:lang w:eastAsia="fr-FR"/>
        </w:rPr>
        <w:t xml:space="preserve"> dispose d’un délai de deux mois pour consulter le CSE et transmettre son avis à l’administration. </w:t>
      </w:r>
    </w:p>
    <w:p w14:paraId="34BEDBB7" w14:textId="7B1277B0" w:rsidR="00733AF8" w:rsidRPr="009C569F" w:rsidRDefault="00733AF8" w:rsidP="00733AF8">
      <w:pPr>
        <w:autoSpaceDE w:val="0"/>
        <w:autoSpaceDN w:val="0"/>
        <w:jc w:val="both"/>
        <w:rPr>
          <w:rFonts w:asciiTheme="minorHAnsi" w:hAnsiTheme="minorHAnsi" w:cstheme="minorHAnsi"/>
          <w:lang w:eastAsia="fr-FR"/>
        </w:rPr>
      </w:pPr>
    </w:p>
    <w:p w14:paraId="781CC24D" w14:textId="77777777" w:rsidR="003D04D1" w:rsidRPr="009C569F" w:rsidRDefault="003D04D1" w:rsidP="00733AF8">
      <w:pPr>
        <w:autoSpaceDE w:val="0"/>
        <w:autoSpaceDN w:val="0"/>
        <w:jc w:val="both"/>
        <w:rPr>
          <w:rFonts w:asciiTheme="minorHAnsi" w:hAnsiTheme="minorHAnsi" w:cstheme="minorHAnsi"/>
          <w:lang w:eastAsia="fr-FR"/>
        </w:rPr>
      </w:pPr>
    </w:p>
    <w:p w14:paraId="6D93C20D" w14:textId="77777777" w:rsidR="00881579" w:rsidRPr="009C569F" w:rsidRDefault="00210503" w:rsidP="00881579">
      <w:pPr>
        <w:autoSpaceDE w:val="0"/>
        <w:autoSpaceDN w:val="0"/>
        <w:jc w:val="both"/>
        <w:rPr>
          <w:rFonts w:asciiTheme="minorHAnsi" w:hAnsiTheme="minorHAnsi" w:cstheme="minorHAnsi"/>
        </w:rPr>
      </w:pPr>
      <w:r w:rsidRPr="009C569F">
        <w:rPr>
          <w:rFonts w:asciiTheme="minorHAnsi" w:hAnsiTheme="minorHAnsi" w:cstheme="minorHAnsi"/>
          <w:lang w:eastAsia="fr-FR"/>
        </w:rPr>
        <w:t>La</w:t>
      </w:r>
      <w:r w:rsidR="00290B06" w:rsidRPr="009C569F">
        <w:rPr>
          <w:rFonts w:asciiTheme="minorHAnsi" w:hAnsiTheme="minorHAnsi" w:cstheme="minorHAnsi"/>
          <w:lang w:eastAsia="fr-FR"/>
        </w:rPr>
        <w:t xml:space="preserve"> rédaction du décret n° 2020-325 </w:t>
      </w:r>
      <w:r w:rsidR="0087724B" w:rsidRPr="009C569F">
        <w:rPr>
          <w:rFonts w:asciiTheme="minorHAnsi" w:hAnsiTheme="minorHAnsi" w:cstheme="minorHAnsi"/>
          <w:lang w:eastAsia="fr-FR"/>
        </w:rPr>
        <w:t xml:space="preserve">qui impose </w:t>
      </w:r>
      <w:r w:rsidR="0087724B" w:rsidRPr="009C569F">
        <w:rPr>
          <w:rFonts w:asciiTheme="minorHAnsi" w:hAnsiTheme="minorHAnsi" w:cstheme="minorHAnsi"/>
        </w:rPr>
        <w:t xml:space="preserve">la consultation du CSE </w:t>
      </w:r>
      <w:r w:rsidR="0087724B" w:rsidRPr="009C569F">
        <w:rPr>
          <w:rFonts w:asciiTheme="minorHAnsi" w:hAnsiTheme="minorHAnsi" w:cstheme="minorHAnsi"/>
          <w:i/>
          <w:iCs/>
        </w:rPr>
        <w:t>"si l’entreprise en est dotée"</w:t>
      </w:r>
      <w:r w:rsidR="0087724B" w:rsidRPr="009C569F">
        <w:rPr>
          <w:rFonts w:asciiTheme="minorHAnsi" w:hAnsiTheme="minorHAnsi" w:cstheme="minorHAnsi"/>
        </w:rPr>
        <w:t xml:space="preserve"> </w:t>
      </w:r>
      <w:r w:rsidR="00644526" w:rsidRPr="009C569F">
        <w:rPr>
          <w:rFonts w:asciiTheme="minorHAnsi" w:hAnsiTheme="minorHAnsi" w:cstheme="minorHAnsi"/>
        </w:rPr>
        <w:t xml:space="preserve">pouvait laisser comprendre que </w:t>
      </w:r>
      <w:r w:rsidR="00E37602" w:rsidRPr="009C569F">
        <w:rPr>
          <w:rFonts w:asciiTheme="minorHAnsi" w:hAnsiTheme="minorHAnsi" w:cstheme="minorHAnsi"/>
        </w:rPr>
        <w:t>toutes les entreprises</w:t>
      </w:r>
      <w:r w:rsidRPr="009C569F">
        <w:rPr>
          <w:rFonts w:asciiTheme="minorHAnsi" w:hAnsiTheme="minorHAnsi" w:cstheme="minorHAnsi"/>
        </w:rPr>
        <w:t xml:space="preserve">, quel que soit l’effectif, </w:t>
      </w:r>
      <w:r w:rsidR="000D6939" w:rsidRPr="009C569F">
        <w:rPr>
          <w:rFonts w:asciiTheme="minorHAnsi" w:hAnsiTheme="minorHAnsi" w:cstheme="minorHAnsi"/>
        </w:rPr>
        <w:t>étaient visées par l’obligation de consultation du CSE sur le recours à l’activité partielle.</w:t>
      </w:r>
      <w:r w:rsidR="001F64F7" w:rsidRPr="009C569F">
        <w:rPr>
          <w:rFonts w:asciiTheme="minorHAnsi" w:hAnsiTheme="minorHAnsi" w:cstheme="minorHAnsi"/>
        </w:rPr>
        <w:t xml:space="preserve"> En effet, </w:t>
      </w:r>
      <w:r w:rsidR="00881579" w:rsidRPr="009C569F">
        <w:rPr>
          <w:rFonts w:asciiTheme="minorHAnsi" w:hAnsiTheme="minorHAnsi" w:cstheme="minorHAnsi"/>
        </w:rPr>
        <w:t>elle modifiait la rédaction de l'article R 5122-2 du Code du travail limitait la consultation du CSE aux seules associations de plus de 50 salariés.</w:t>
      </w:r>
    </w:p>
    <w:p w14:paraId="64DBCCF9" w14:textId="58885146" w:rsidR="000D6939" w:rsidRPr="009C569F" w:rsidRDefault="000D6939" w:rsidP="00CA7B86">
      <w:pPr>
        <w:autoSpaceDE w:val="0"/>
        <w:autoSpaceDN w:val="0"/>
        <w:jc w:val="both"/>
        <w:rPr>
          <w:rFonts w:asciiTheme="minorHAnsi" w:hAnsiTheme="minorHAnsi" w:cstheme="minorHAnsi"/>
        </w:rPr>
      </w:pPr>
    </w:p>
    <w:p w14:paraId="75478614" w14:textId="7918B665" w:rsidR="00CA7B86" w:rsidRPr="009C569F" w:rsidRDefault="00EB6475" w:rsidP="00881579">
      <w:pPr>
        <w:autoSpaceDE w:val="0"/>
        <w:autoSpaceDN w:val="0"/>
        <w:jc w:val="both"/>
        <w:rPr>
          <w:rFonts w:asciiTheme="minorHAnsi" w:hAnsiTheme="minorHAnsi" w:cstheme="minorHAnsi"/>
          <w:sz w:val="28"/>
          <w:szCs w:val="28"/>
        </w:rPr>
      </w:pPr>
      <w:r w:rsidRPr="009C569F">
        <w:rPr>
          <w:rFonts w:asciiTheme="minorHAnsi" w:hAnsiTheme="minorHAnsi" w:cstheme="minorHAnsi"/>
        </w:rPr>
        <w:t xml:space="preserve">Dans l’actualisation </w:t>
      </w:r>
      <w:r w:rsidR="009A0A97" w:rsidRPr="009C569F">
        <w:rPr>
          <w:rFonts w:asciiTheme="minorHAnsi" w:hAnsiTheme="minorHAnsi" w:cstheme="minorHAnsi"/>
        </w:rPr>
        <w:t xml:space="preserve">de sa note « questions/réponses » le Ministère du travail </w:t>
      </w:r>
      <w:r w:rsidR="00D42B9E" w:rsidRPr="009C569F">
        <w:rPr>
          <w:rFonts w:asciiTheme="minorHAnsi" w:hAnsiTheme="minorHAnsi" w:cstheme="minorHAnsi"/>
        </w:rPr>
        <w:t xml:space="preserve">précise que </w:t>
      </w:r>
      <w:r w:rsidR="00D42B9E" w:rsidRPr="009C569F">
        <w:rPr>
          <w:rFonts w:asciiTheme="minorHAnsi" w:hAnsiTheme="minorHAnsi" w:cstheme="minorHAnsi"/>
          <w:b/>
          <w:bCs/>
          <w:color w:val="FF0000"/>
          <w:sz w:val="28"/>
          <w:szCs w:val="28"/>
        </w:rPr>
        <w:t>l</w:t>
      </w:r>
      <w:r w:rsidR="009A0A97" w:rsidRPr="009C569F">
        <w:rPr>
          <w:rFonts w:asciiTheme="minorHAnsi" w:hAnsiTheme="minorHAnsi" w:cstheme="minorHAnsi"/>
          <w:b/>
          <w:bCs/>
          <w:color w:val="FF0000"/>
          <w:sz w:val="28"/>
          <w:szCs w:val="28"/>
        </w:rPr>
        <w:t>a consultation du CSE ne concerne que les entreprises d’au moins 50 salariés</w:t>
      </w:r>
      <w:r w:rsidR="009A0A97" w:rsidRPr="009C569F">
        <w:rPr>
          <w:rFonts w:asciiTheme="minorHAnsi" w:hAnsiTheme="minorHAnsi" w:cstheme="minorHAnsi"/>
          <w:sz w:val="28"/>
          <w:szCs w:val="28"/>
        </w:rPr>
        <w:t xml:space="preserve">. </w:t>
      </w:r>
    </w:p>
    <w:p w14:paraId="44BB1C3E" w14:textId="77777777" w:rsidR="00D42B9E" w:rsidRPr="009C569F" w:rsidRDefault="00D42B9E" w:rsidP="00CA7B86">
      <w:pPr>
        <w:autoSpaceDE w:val="0"/>
        <w:autoSpaceDN w:val="0"/>
        <w:jc w:val="both"/>
        <w:rPr>
          <w:rFonts w:asciiTheme="minorHAnsi" w:hAnsiTheme="minorHAnsi" w:cstheme="minorHAnsi"/>
        </w:rPr>
      </w:pPr>
    </w:p>
    <w:p w14:paraId="29EAA848" w14:textId="7C1536DC" w:rsidR="00CA7B86" w:rsidRPr="009C569F" w:rsidRDefault="006A54D1" w:rsidP="00CA7B86">
      <w:pPr>
        <w:autoSpaceDE w:val="0"/>
        <w:autoSpaceDN w:val="0"/>
        <w:jc w:val="both"/>
        <w:rPr>
          <w:rFonts w:asciiTheme="minorHAnsi" w:hAnsiTheme="minorHAnsi" w:cstheme="minorHAnsi"/>
        </w:rPr>
      </w:pPr>
      <w:r w:rsidRPr="009C569F">
        <w:rPr>
          <w:rFonts w:asciiTheme="minorHAnsi" w:hAnsiTheme="minorHAnsi" w:cstheme="minorHAnsi"/>
        </w:rPr>
        <w:t>Indépendamment de cette précision</w:t>
      </w:r>
      <w:r w:rsidR="00CA7B86" w:rsidRPr="009C569F">
        <w:rPr>
          <w:rFonts w:asciiTheme="minorHAnsi" w:hAnsiTheme="minorHAnsi" w:cstheme="minorHAnsi"/>
        </w:rPr>
        <w:t xml:space="preserve">, compte tenu des enjeux financiers, il est </w:t>
      </w:r>
      <w:r w:rsidR="009E4FF9" w:rsidRPr="009C569F">
        <w:rPr>
          <w:rFonts w:asciiTheme="minorHAnsi" w:hAnsiTheme="minorHAnsi" w:cstheme="minorHAnsi"/>
        </w:rPr>
        <w:t xml:space="preserve">conseillé </w:t>
      </w:r>
      <w:r w:rsidR="00CA7B86" w:rsidRPr="009C569F">
        <w:rPr>
          <w:rFonts w:asciiTheme="minorHAnsi" w:hAnsiTheme="minorHAnsi" w:cstheme="minorHAnsi"/>
        </w:rPr>
        <w:t>à toutes les associations dotées d'un CSE (quel que soit l'effectif) de le consulter, étant rappelé que le décret du 25 mars 2020 prévoit désormais que l'avis du CSE peut être recueilli postérieurement à la demande d’autorisation et transmis dans un délai d’au plus de 2 mois à compter de cette demande.</w:t>
      </w:r>
    </w:p>
    <w:p w14:paraId="54E692C0" w14:textId="2C98C145" w:rsidR="00931411" w:rsidRPr="009C569F" w:rsidRDefault="00931411" w:rsidP="00CA7B86">
      <w:pPr>
        <w:autoSpaceDE w:val="0"/>
        <w:autoSpaceDN w:val="0"/>
        <w:jc w:val="both"/>
        <w:rPr>
          <w:rFonts w:asciiTheme="minorHAnsi" w:hAnsiTheme="minorHAnsi" w:cstheme="minorHAnsi"/>
          <w:b/>
          <w:bCs/>
        </w:rPr>
      </w:pPr>
    </w:p>
    <w:p w14:paraId="2028A551" w14:textId="6209A6F0" w:rsidR="00931411" w:rsidRPr="009C569F" w:rsidRDefault="00931411" w:rsidP="00CA7B86">
      <w:pPr>
        <w:autoSpaceDE w:val="0"/>
        <w:autoSpaceDN w:val="0"/>
        <w:jc w:val="both"/>
        <w:rPr>
          <w:rFonts w:asciiTheme="minorHAnsi" w:hAnsiTheme="minorHAnsi" w:cstheme="minorHAnsi"/>
          <w:b/>
          <w:bCs/>
          <w:u w:val="single"/>
          <w:lang w:eastAsia="fr-FR"/>
        </w:rPr>
      </w:pPr>
      <w:r w:rsidRPr="009C569F">
        <w:rPr>
          <w:rFonts w:asciiTheme="minorHAnsi" w:hAnsiTheme="minorHAnsi" w:cstheme="minorHAnsi"/>
          <w:b/>
          <w:bCs/>
          <w:u w:val="single"/>
          <w:lang w:eastAsia="fr-FR"/>
        </w:rPr>
        <w:t xml:space="preserve">En l’absence de CSE, la demande d’activité partielle peut-elle être </w:t>
      </w:r>
      <w:r w:rsidR="0096024A" w:rsidRPr="009C569F">
        <w:rPr>
          <w:rFonts w:asciiTheme="minorHAnsi" w:hAnsiTheme="minorHAnsi" w:cstheme="minorHAnsi"/>
          <w:b/>
          <w:bCs/>
          <w:u w:val="single"/>
          <w:lang w:eastAsia="fr-FR"/>
        </w:rPr>
        <w:t>autorisée ?</w:t>
      </w:r>
    </w:p>
    <w:p w14:paraId="00157632" w14:textId="77777777" w:rsidR="00931411" w:rsidRPr="009C569F" w:rsidRDefault="00931411" w:rsidP="00CA7B86">
      <w:pPr>
        <w:autoSpaceDE w:val="0"/>
        <w:autoSpaceDN w:val="0"/>
        <w:jc w:val="both"/>
        <w:rPr>
          <w:rFonts w:asciiTheme="minorHAnsi" w:hAnsiTheme="minorHAnsi" w:cstheme="minorHAnsi"/>
          <w:lang w:eastAsia="fr-FR"/>
        </w:rPr>
      </w:pPr>
    </w:p>
    <w:p w14:paraId="6BB44E66" w14:textId="31887C1F" w:rsidR="00530714" w:rsidRPr="009C569F" w:rsidRDefault="00530714" w:rsidP="0014733A">
      <w:pPr>
        <w:autoSpaceDE w:val="0"/>
        <w:autoSpaceDN w:val="0"/>
        <w:ind w:left="708"/>
        <w:jc w:val="both"/>
        <w:rPr>
          <w:rFonts w:asciiTheme="minorHAnsi" w:hAnsiTheme="minorHAnsi" w:cstheme="minorHAnsi"/>
          <w:lang w:eastAsia="fr-FR"/>
        </w:rPr>
      </w:pPr>
      <w:r w:rsidRPr="009C569F">
        <w:rPr>
          <w:rFonts w:asciiTheme="minorHAnsi" w:hAnsiTheme="minorHAnsi" w:cstheme="minorHAnsi"/>
          <w:lang w:eastAsia="fr-FR"/>
        </w:rPr>
        <w:t>Selon le Ministère du travail, o</w:t>
      </w:r>
      <w:r w:rsidR="00931411" w:rsidRPr="009C569F">
        <w:rPr>
          <w:rFonts w:asciiTheme="minorHAnsi" w:hAnsiTheme="minorHAnsi" w:cstheme="minorHAnsi"/>
          <w:lang w:eastAsia="fr-FR"/>
        </w:rPr>
        <w:t>ui, de manière exceptionnelle.</w:t>
      </w:r>
    </w:p>
    <w:p w14:paraId="7C38FE80" w14:textId="77777777" w:rsidR="00530714" w:rsidRPr="009C569F" w:rsidRDefault="00530714" w:rsidP="0014733A">
      <w:pPr>
        <w:autoSpaceDE w:val="0"/>
        <w:autoSpaceDN w:val="0"/>
        <w:ind w:left="708"/>
        <w:jc w:val="both"/>
        <w:rPr>
          <w:rFonts w:asciiTheme="minorHAnsi" w:hAnsiTheme="minorHAnsi" w:cstheme="minorHAnsi"/>
          <w:lang w:eastAsia="fr-FR"/>
        </w:rPr>
      </w:pPr>
    </w:p>
    <w:p w14:paraId="6DE4CE87" w14:textId="77777777" w:rsidR="0081504C" w:rsidRPr="009C569F" w:rsidRDefault="00931411" w:rsidP="0014733A">
      <w:pPr>
        <w:autoSpaceDE w:val="0"/>
        <w:autoSpaceDN w:val="0"/>
        <w:ind w:left="708"/>
        <w:jc w:val="both"/>
        <w:rPr>
          <w:rFonts w:asciiTheme="minorHAnsi" w:hAnsiTheme="minorHAnsi" w:cstheme="minorHAnsi"/>
          <w:lang w:eastAsia="fr-FR"/>
        </w:rPr>
      </w:pPr>
      <w:r w:rsidRPr="009C569F">
        <w:rPr>
          <w:rFonts w:asciiTheme="minorHAnsi" w:hAnsiTheme="minorHAnsi" w:cstheme="minorHAnsi"/>
          <w:lang w:eastAsia="fr-FR"/>
        </w:rPr>
        <w:t xml:space="preserve">Pour rappel, l’obligation de mise en place d’un CSE est effective depuis le 1er janvier 2020. </w:t>
      </w:r>
    </w:p>
    <w:p w14:paraId="494ACACB" w14:textId="77777777" w:rsidR="0081504C" w:rsidRPr="009C569F" w:rsidRDefault="0081504C" w:rsidP="0014733A">
      <w:pPr>
        <w:autoSpaceDE w:val="0"/>
        <w:autoSpaceDN w:val="0"/>
        <w:ind w:left="708"/>
        <w:jc w:val="both"/>
        <w:rPr>
          <w:rFonts w:asciiTheme="minorHAnsi" w:hAnsiTheme="minorHAnsi" w:cstheme="minorHAnsi"/>
          <w:lang w:eastAsia="fr-FR"/>
        </w:rPr>
      </w:pPr>
    </w:p>
    <w:p w14:paraId="791CAB65" w14:textId="47895727" w:rsidR="000823AB" w:rsidRPr="009C569F" w:rsidRDefault="00931411" w:rsidP="0014733A">
      <w:pPr>
        <w:autoSpaceDE w:val="0"/>
        <w:autoSpaceDN w:val="0"/>
        <w:ind w:left="708"/>
        <w:jc w:val="both"/>
        <w:rPr>
          <w:rFonts w:asciiTheme="minorHAnsi" w:hAnsiTheme="minorHAnsi" w:cstheme="minorHAnsi"/>
          <w:lang w:eastAsia="fr-FR"/>
        </w:rPr>
      </w:pPr>
      <w:r w:rsidRPr="009C569F">
        <w:rPr>
          <w:rFonts w:asciiTheme="minorHAnsi" w:hAnsiTheme="minorHAnsi" w:cstheme="minorHAnsi"/>
          <w:lang w:eastAsia="fr-FR"/>
        </w:rPr>
        <w:t>L'article 2 de</w:t>
      </w:r>
      <w:r w:rsidR="0081504C" w:rsidRPr="009C569F">
        <w:rPr>
          <w:rFonts w:asciiTheme="minorHAnsi" w:hAnsiTheme="minorHAnsi" w:cstheme="minorHAnsi"/>
          <w:lang w:eastAsia="fr-FR"/>
        </w:rPr>
        <w:t xml:space="preserve"> </w:t>
      </w:r>
      <w:r w:rsidRPr="009C569F">
        <w:rPr>
          <w:rFonts w:asciiTheme="minorHAnsi" w:hAnsiTheme="minorHAnsi" w:cstheme="minorHAnsi"/>
          <w:lang w:eastAsia="fr-FR"/>
        </w:rPr>
        <w:t>l'ordonnance n° 2020-389 du 1er avril 2020 portant mesures d'urgence relatives aux instances représentatives du personnel suspend les processus électoraux en cours et</w:t>
      </w:r>
      <w:r w:rsidR="0081504C" w:rsidRPr="009C569F">
        <w:rPr>
          <w:rFonts w:asciiTheme="minorHAnsi" w:hAnsiTheme="minorHAnsi" w:cstheme="minorHAnsi"/>
          <w:lang w:eastAsia="fr-FR"/>
        </w:rPr>
        <w:t xml:space="preserve"> « impose</w:t>
      </w:r>
      <w:r w:rsidRPr="009C569F">
        <w:rPr>
          <w:rFonts w:asciiTheme="minorHAnsi" w:hAnsiTheme="minorHAnsi" w:cstheme="minorHAnsi"/>
          <w:lang w:eastAsia="fr-FR"/>
        </w:rPr>
        <w:t xml:space="preserve"> aux employeurs qui doivent engager le processus électoral de le faire dans un délai de trois mois à compter de la date de cessation de l'état d'urgence </w:t>
      </w:r>
      <w:r w:rsidR="000823AB" w:rsidRPr="009C569F">
        <w:rPr>
          <w:rFonts w:asciiTheme="minorHAnsi" w:hAnsiTheme="minorHAnsi" w:cstheme="minorHAnsi"/>
          <w:lang w:eastAsia="fr-FR"/>
        </w:rPr>
        <w:t>sanitaire »</w:t>
      </w:r>
      <w:r w:rsidR="003C53A7">
        <w:rPr>
          <w:rFonts w:asciiTheme="minorHAnsi" w:hAnsiTheme="minorHAnsi" w:cstheme="minorHAnsi"/>
          <w:lang w:eastAsia="fr-FR"/>
        </w:rPr>
        <w:t xml:space="preserve"> </w:t>
      </w:r>
      <w:r w:rsidR="003C53A7" w:rsidRPr="001E6A09">
        <w:rPr>
          <w:rFonts w:asciiTheme="minorHAnsi" w:hAnsiTheme="minorHAnsi" w:cstheme="minorHAnsi"/>
          <w:highlight w:val="yellow"/>
          <w:lang w:eastAsia="fr-FR"/>
        </w:rPr>
        <w:t xml:space="preserve">(date repoussée </w:t>
      </w:r>
      <w:r w:rsidR="003B65CB" w:rsidRPr="001E6A09">
        <w:rPr>
          <w:rFonts w:asciiTheme="minorHAnsi" w:hAnsiTheme="minorHAnsi" w:cstheme="minorHAnsi"/>
          <w:highlight w:val="yellow"/>
          <w:lang w:eastAsia="fr-FR"/>
        </w:rPr>
        <w:t xml:space="preserve">au 10 juillet inclus par la loi </w:t>
      </w:r>
      <w:r w:rsidR="001E6A09" w:rsidRPr="001E6A09">
        <w:rPr>
          <w:rFonts w:asciiTheme="minorHAnsi" w:hAnsiTheme="minorHAnsi" w:cstheme="minorHAnsi"/>
          <w:highlight w:val="yellow"/>
          <w:lang w:eastAsia="fr-FR"/>
        </w:rPr>
        <w:t>n° 2020-546 du 11 mai 2020</w:t>
      </w:r>
      <w:r w:rsidR="001E6A09">
        <w:rPr>
          <w:rFonts w:asciiTheme="minorHAnsi" w:hAnsiTheme="minorHAnsi" w:cstheme="minorHAnsi"/>
          <w:lang w:eastAsia="fr-FR"/>
        </w:rPr>
        <w:t>)</w:t>
      </w:r>
      <w:r w:rsidRPr="009C569F">
        <w:rPr>
          <w:rFonts w:asciiTheme="minorHAnsi" w:hAnsiTheme="minorHAnsi" w:cstheme="minorHAnsi"/>
          <w:lang w:eastAsia="fr-FR"/>
        </w:rPr>
        <w:t xml:space="preserve">. </w:t>
      </w:r>
    </w:p>
    <w:p w14:paraId="7674541C" w14:textId="77777777" w:rsidR="000823AB" w:rsidRPr="009C569F" w:rsidRDefault="000823AB" w:rsidP="0014733A">
      <w:pPr>
        <w:autoSpaceDE w:val="0"/>
        <w:autoSpaceDN w:val="0"/>
        <w:ind w:left="708"/>
        <w:jc w:val="both"/>
        <w:rPr>
          <w:rFonts w:asciiTheme="minorHAnsi" w:hAnsiTheme="minorHAnsi" w:cstheme="minorHAnsi"/>
          <w:lang w:eastAsia="fr-FR"/>
        </w:rPr>
      </w:pPr>
    </w:p>
    <w:p w14:paraId="615E52D3" w14:textId="77777777" w:rsidR="000823AB" w:rsidRPr="009C569F" w:rsidRDefault="00931411" w:rsidP="0014733A">
      <w:pPr>
        <w:autoSpaceDE w:val="0"/>
        <w:autoSpaceDN w:val="0"/>
        <w:ind w:left="708"/>
        <w:jc w:val="both"/>
        <w:rPr>
          <w:rFonts w:asciiTheme="minorHAnsi" w:hAnsiTheme="minorHAnsi" w:cstheme="minorHAnsi"/>
          <w:lang w:eastAsia="fr-FR"/>
        </w:rPr>
      </w:pPr>
      <w:r w:rsidRPr="009C569F">
        <w:rPr>
          <w:rFonts w:asciiTheme="minorHAnsi" w:hAnsiTheme="minorHAnsi" w:cstheme="minorHAnsi"/>
          <w:lang w:eastAsia="fr-FR"/>
        </w:rPr>
        <w:t xml:space="preserve">Se pose alors la question des employeurs dont l'obligation d'engager le processus électoral nait après l'entrée en vigueur de l'ordonnance et des employeurs qui, bien qu'ayant l'obligation de le faire, n'ont pas engagé le processus électoral avant l'entrée en vigueur de l'ordonnance. </w:t>
      </w:r>
    </w:p>
    <w:p w14:paraId="599297B8" w14:textId="77777777" w:rsidR="000823AB" w:rsidRPr="009C569F" w:rsidRDefault="000823AB" w:rsidP="0014733A">
      <w:pPr>
        <w:autoSpaceDE w:val="0"/>
        <w:autoSpaceDN w:val="0"/>
        <w:ind w:left="708"/>
        <w:jc w:val="both"/>
        <w:rPr>
          <w:rFonts w:asciiTheme="minorHAnsi" w:hAnsiTheme="minorHAnsi" w:cstheme="minorHAnsi"/>
          <w:lang w:eastAsia="fr-FR"/>
        </w:rPr>
      </w:pPr>
    </w:p>
    <w:p w14:paraId="7B3B2EA8" w14:textId="71145F24" w:rsidR="00931411" w:rsidRPr="009C569F" w:rsidRDefault="00931411" w:rsidP="0014733A">
      <w:pPr>
        <w:autoSpaceDE w:val="0"/>
        <w:autoSpaceDN w:val="0"/>
        <w:ind w:left="708"/>
        <w:jc w:val="both"/>
        <w:rPr>
          <w:rFonts w:asciiTheme="minorHAnsi" w:hAnsiTheme="minorHAnsi" w:cstheme="minorHAnsi"/>
          <w:lang w:eastAsia="fr-FR"/>
        </w:rPr>
      </w:pPr>
      <w:r w:rsidRPr="009C569F">
        <w:rPr>
          <w:rFonts w:asciiTheme="minorHAnsi" w:hAnsiTheme="minorHAnsi" w:cstheme="minorHAnsi"/>
          <w:lang w:eastAsia="fr-FR"/>
        </w:rPr>
        <w:t>Afin de ne pas bloquer les demandes d’activité partielle de ces entreprises et dans l’intérêt des   salariés, ces entreprises devront s’engager à organiser des élections professionnelles dès que possible, c’est-à-dire, dès la levée de la période de suspension des processus électoraux</w:t>
      </w:r>
      <w:r w:rsidR="000823AB" w:rsidRPr="009C569F">
        <w:rPr>
          <w:rFonts w:asciiTheme="minorHAnsi" w:hAnsiTheme="minorHAnsi" w:cstheme="minorHAnsi"/>
          <w:lang w:eastAsia="fr-FR"/>
        </w:rPr>
        <w:t xml:space="preserve"> </w:t>
      </w:r>
      <w:r w:rsidRPr="009C569F">
        <w:rPr>
          <w:rFonts w:asciiTheme="minorHAnsi" w:hAnsiTheme="minorHAnsi" w:cstheme="minorHAnsi"/>
          <w:lang w:eastAsia="fr-FR"/>
        </w:rPr>
        <w:t>prévue par l’ordonnance susvisée.</w:t>
      </w:r>
    </w:p>
    <w:p w14:paraId="3B9E032B" w14:textId="77777777" w:rsidR="00B25E8D" w:rsidRPr="009C569F" w:rsidRDefault="00B25E8D" w:rsidP="00733AF8">
      <w:pPr>
        <w:autoSpaceDE w:val="0"/>
        <w:autoSpaceDN w:val="0"/>
        <w:jc w:val="both"/>
        <w:rPr>
          <w:rFonts w:asciiTheme="minorHAnsi" w:hAnsiTheme="minorHAnsi" w:cstheme="minorHAnsi"/>
        </w:rPr>
      </w:pPr>
    </w:p>
    <w:p w14:paraId="035BF11A" w14:textId="00B42BE3" w:rsidR="00B25E8D" w:rsidRPr="009C569F" w:rsidRDefault="00C10FFB" w:rsidP="00665CD2">
      <w:pPr>
        <w:pStyle w:val="Paragraphedeliste"/>
        <w:numPr>
          <w:ilvl w:val="0"/>
          <w:numId w:val="50"/>
        </w:numPr>
        <w:autoSpaceDE w:val="0"/>
        <w:autoSpaceDN w:val="0"/>
        <w:jc w:val="both"/>
        <w:rPr>
          <w:rFonts w:asciiTheme="minorHAnsi" w:hAnsiTheme="minorHAnsi" w:cstheme="minorHAnsi"/>
          <w:b/>
          <w:bCs/>
          <w:color w:val="00B050"/>
          <w:u w:val="single"/>
        </w:rPr>
      </w:pPr>
      <w:r w:rsidRPr="009C569F">
        <w:rPr>
          <w:rFonts w:asciiTheme="minorHAnsi" w:hAnsiTheme="minorHAnsi" w:cstheme="minorHAnsi"/>
          <w:b/>
          <w:bCs/>
          <w:color w:val="00B050"/>
          <w:u w:val="single"/>
        </w:rPr>
        <w:t>PERSONNELS ELIGIBLES</w:t>
      </w:r>
    </w:p>
    <w:p w14:paraId="11FB5C88" w14:textId="77777777" w:rsidR="00C82C02" w:rsidRPr="009C569F" w:rsidRDefault="00C82C02" w:rsidP="00733AF8">
      <w:pPr>
        <w:autoSpaceDE w:val="0"/>
        <w:autoSpaceDN w:val="0"/>
        <w:jc w:val="both"/>
        <w:rPr>
          <w:rFonts w:asciiTheme="minorHAnsi" w:hAnsiTheme="minorHAnsi" w:cstheme="minorHAnsi"/>
        </w:rPr>
      </w:pPr>
    </w:p>
    <w:p w14:paraId="10D86416" w14:textId="77777777" w:rsidR="001113F4" w:rsidRPr="009C569F" w:rsidRDefault="001113F4" w:rsidP="001113F4">
      <w:pPr>
        <w:jc w:val="both"/>
        <w:rPr>
          <w:rFonts w:asciiTheme="minorHAnsi" w:hAnsiTheme="minorHAnsi" w:cstheme="minorHAnsi"/>
          <w:b/>
          <w:bCs/>
        </w:rPr>
      </w:pPr>
      <w:r w:rsidRPr="009C569F">
        <w:rPr>
          <w:rFonts w:asciiTheme="minorHAnsi" w:hAnsiTheme="minorHAnsi" w:cstheme="minorHAnsi"/>
          <w:b/>
          <w:bCs/>
        </w:rPr>
        <w:t>Le recours à ce dispositif sera de nature à aider nos associations à traverser cette crise inédite et dont les conséquences seront certainement lourdes pour nos établissements.</w:t>
      </w:r>
    </w:p>
    <w:p w14:paraId="444634A3" w14:textId="7389E794" w:rsidR="001113F4" w:rsidRPr="009C569F" w:rsidRDefault="001113F4" w:rsidP="001113F4">
      <w:pPr>
        <w:jc w:val="both"/>
        <w:rPr>
          <w:rFonts w:asciiTheme="minorHAnsi" w:hAnsiTheme="minorHAnsi" w:cstheme="minorHAnsi"/>
          <w:b/>
          <w:bCs/>
        </w:rPr>
      </w:pPr>
      <w:r w:rsidRPr="009C569F">
        <w:rPr>
          <w:rFonts w:asciiTheme="minorHAnsi" w:hAnsiTheme="minorHAnsi" w:cstheme="minorHAnsi"/>
          <w:b/>
          <w:bCs/>
        </w:rPr>
        <w:t>Il sera bien évidemment à privilégier pour des personnels dans l’incapacité d’exercer leurs fonctions. L’objectif est à tout prix d’éviter des ruptures de contrats de travail. Dès la reprise d’une vie « normale » de nos structures, la mobilisation et l’investissement de chacun sera précieux.</w:t>
      </w:r>
    </w:p>
    <w:p w14:paraId="0C861DD7" w14:textId="10338B5D" w:rsidR="00D8318F" w:rsidRPr="009C569F" w:rsidRDefault="00D8318F" w:rsidP="001113F4">
      <w:pPr>
        <w:jc w:val="both"/>
        <w:rPr>
          <w:rFonts w:asciiTheme="minorHAnsi" w:hAnsiTheme="minorHAnsi" w:cstheme="minorHAnsi"/>
          <w:b/>
          <w:bCs/>
        </w:rPr>
      </w:pPr>
    </w:p>
    <w:p w14:paraId="2476227D" w14:textId="3251C281" w:rsidR="00D8318F" w:rsidRPr="009C569F" w:rsidRDefault="00D8318F" w:rsidP="001113F4">
      <w:pPr>
        <w:jc w:val="both"/>
        <w:rPr>
          <w:rFonts w:asciiTheme="minorHAnsi" w:hAnsiTheme="minorHAnsi" w:cstheme="minorHAnsi"/>
          <w:b/>
          <w:bCs/>
          <w:color w:val="FF0000"/>
          <w:u w:val="single"/>
        </w:rPr>
      </w:pPr>
      <w:r w:rsidRPr="009C569F">
        <w:rPr>
          <w:rFonts w:asciiTheme="minorHAnsi" w:hAnsiTheme="minorHAnsi" w:cstheme="minorHAnsi"/>
        </w:rPr>
        <w:t>Ce dispositif, financé par des fonds publics, a vocation à permettre le financement des personnels qui ne peuvent travailler en distanciel</w:t>
      </w:r>
      <w:r w:rsidRPr="009C569F">
        <w:rPr>
          <w:rFonts w:asciiTheme="minorHAnsi" w:hAnsiTheme="minorHAnsi" w:cstheme="minorHAnsi"/>
          <w:b/>
          <w:bCs/>
          <w:color w:val="FF0000"/>
          <w:u w:val="single"/>
        </w:rPr>
        <w:t>. Il ne peut servir à permettre une prise en charge de tout ou partie des salaires des personnels dont l’activité est assurée.</w:t>
      </w:r>
    </w:p>
    <w:p w14:paraId="3AE8D24B" w14:textId="77777777" w:rsidR="001113F4" w:rsidRPr="009C569F" w:rsidRDefault="001113F4" w:rsidP="00733AF8">
      <w:pPr>
        <w:autoSpaceDE w:val="0"/>
        <w:autoSpaceDN w:val="0"/>
        <w:jc w:val="both"/>
        <w:rPr>
          <w:rFonts w:asciiTheme="minorHAnsi" w:hAnsiTheme="minorHAnsi" w:cstheme="minorHAnsi"/>
        </w:rPr>
      </w:pPr>
    </w:p>
    <w:p w14:paraId="77B2BF88" w14:textId="422343FC" w:rsidR="00104E5F" w:rsidRPr="009C569F" w:rsidRDefault="00733AF8" w:rsidP="00733AF8">
      <w:pPr>
        <w:autoSpaceDE w:val="0"/>
        <w:autoSpaceDN w:val="0"/>
        <w:jc w:val="both"/>
        <w:rPr>
          <w:rFonts w:asciiTheme="minorHAnsi" w:hAnsiTheme="minorHAnsi" w:cstheme="minorHAnsi"/>
        </w:rPr>
      </w:pPr>
      <w:r w:rsidRPr="009C569F">
        <w:rPr>
          <w:rFonts w:asciiTheme="minorHAnsi" w:hAnsiTheme="minorHAnsi" w:cstheme="minorHAnsi"/>
        </w:rPr>
        <w:t>Il n’y a pas de condition d’ancienneté, ni de conditions liées au type de contrat de contrat de travail (CDD, apprentis, CDI, etc.)</w:t>
      </w:r>
      <w:r w:rsidR="00945355" w:rsidRPr="009C569F">
        <w:rPr>
          <w:rFonts w:asciiTheme="minorHAnsi" w:hAnsiTheme="minorHAnsi" w:cstheme="minorHAnsi"/>
        </w:rPr>
        <w:t xml:space="preserve"> ou encore</w:t>
      </w:r>
      <w:r w:rsidRPr="009C569F">
        <w:rPr>
          <w:rFonts w:asciiTheme="minorHAnsi" w:hAnsiTheme="minorHAnsi" w:cstheme="minorHAnsi"/>
        </w:rPr>
        <w:t xml:space="preserve"> liées au temps de travail du salarié (temps partiel, temps plein) pour être éligible à l’activité partielle.</w:t>
      </w:r>
    </w:p>
    <w:p w14:paraId="7B0FF142" w14:textId="3B14A9CD" w:rsidR="00733AF8" w:rsidRPr="009C569F" w:rsidRDefault="00733AF8" w:rsidP="00733AF8">
      <w:pPr>
        <w:autoSpaceDE w:val="0"/>
        <w:autoSpaceDN w:val="0"/>
        <w:jc w:val="both"/>
        <w:rPr>
          <w:rFonts w:asciiTheme="minorHAnsi" w:hAnsiTheme="minorHAnsi" w:cstheme="minorHAnsi"/>
          <w:lang w:eastAsia="fr-FR"/>
        </w:rPr>
      </w:pPr>
    </w:p>
    <w:p w14:paraId="22C2EE66" w14:textId="33137645" w:rsidR="00090F93" w:rsidRPr="009C569F" w:rsidRDefault="00F408A8" w:rsidP="003B6C54">
      <w:pPr>
        <w:pStyle w:val="Paragraphedeliste"/>
        <w:numPr>
          <w:ilvl w:val="0"/>
          <w:numId w:val="17"/>
        </w:numPr>
        <w:autoSpaceDE w:val="0"/>
        <w:autoSpaceDN w:val="0"/>
        <w:jc w:val="both"/>
        <w:rPr>
          <w:rFonts w:asciiTheme="minorHAnsi" w:hAnsiTheme="minorHAnsi" w:cstheme="minorHAnsi"/>
          <w:b/>
          <w:bCs/>
          <w:color w:val="0070C0"/>
          <w:lang w:eastAsia="fr-FR"/>
        </w:rPr>
      </w:pPr>
      <w:r w:rsidRPr="009C569F">
        <w:rPr>
          <w:rFonts w:asciiTheme="minorHAnsi" w:hAnsiTheme="minorHAnsi" w:cstheme="minorHAnsi"/>
          <w:b/>
          <w:bCs/>
          <w:color w:val="0070C0"/>
          <w:u w:val="single"/>
          <w:lang w:eastAsia="fr-FR"/>
        </w:rPr>
        <w:t xml:space="preserve">ASSOUPLISSEMENT SUR LA </w:t>
      </w:r>
      <w:r w:rsidR="00090F93" w:rsidRPr="009C569F">
        <w:rPr>
          <w:rFonts w:asciiTheme="minorHAnsi" w:hAnsiTheme="minorHAnsi" w:cstheme="minorHAnsi"/>
          <w:b/>
          <w:bCs/>
          <w:color w:val="0070C0"/>
          <w:u w:val="single"/>
          <w:lang w:eastAsia="fr-FR"/>
        </w:rPr>
        <w:t>NECESSITE D</w:t>
      </w:r>
      <w:r w:rsidR="00587CF7" w:rsidRPr="009C569F">
        <w:rPr>
          <w:rFonts w:asciiTheme="minorHAnsi" w:hAnsiTheme="minorHAnsi" w:cstheme="minorHAnsi"/>
          <w:b/>
          <w:bCs/>
          <w:color w:val="0070C0"/>
          <w:u w:val="single"/>
          <w:lang w:eastAsia="fr-FR"/>
        </w:rPr>
        <w:t>’UNE REDUCTION COLLECTIVE DE L’HORAIRE DE TRAVAIL</w:t>
      </w:r>
      <w:r w:rsidR="00587CF7" w:rsidRPr="009C569F">
        <w:rPr>
          <w:rFonts w:asciiTheme="minorHAnsi" w:hAnsiTheme="minorHAnsi" w:cstheme="minorHAnsi"/>
          <w:b/>
          <w:bCs/>
          <w:color w:val="0070C0"/>
          <w:lang w:eastAsia="fr-FR"/>
        </w:rPr>
        <w:t> ?</w:t>
      </w:r>
    </w:p>
    <w:p w14:paraId="3DAA3EF5" w14:textId="77777777" w:rsidR="00587CF7" w:rsidRPr="009C569F" w:rsidRDefault="00587CF7" w:rsidP="00CC2996">
      <w:pPr>
        <w:autoSpaceDE w:val="0"/>
        <w:autoSpaceDN w:val="0"/>
        <w:jc w:val="both"/>
        <w:rPr>
          <w:rFonts w:asciiTheme="minorHAnsi" w:hAnsiTheme="minorHAnsi" w:cstheme="minorHAnsi"/>
          <w:b/>
          <w:bCs/>
          <w:i/>
          <w:iCs/>
        </w:rPr>
      </w:pPr>
    </w:p>
    <w:p w14:paraId="49F698F9" w14:textId="0B2E40CA" w:rsidR="00204D47" w:rsidRPr="009C569F" w:rsidRDefault="00CA4280" w:rsidP="00CC2996">
      <w:pPr>
        <w:autoSpaceDE w:val="0"/>
        <w:autoSpaceDN w:val="0"/>
        <w:jc w:val="both"/>
        <w:rPr>
          <w:rFonts w:asciiTheme="minorHAnsi" w:hAnsiTheme="minorHAnsi" w:cstheme="minorHAnsi"/>
          <w:b/>
          <w:bCs/>
          <w:i/>
          <w:iCs/>
        </w:rPr>
      </w:pPr>
      <w:r w:rsidRPr="009C569F">
        <w:rPr>
          <w:rFonts w:asciiTheme="minorHAnsi" w:hAnsiTheme="minorHAnsi" w:cstheme="minorHAnsi"/>
          <w:b/>
          <w:bCs/>
        </w:rPr>
        <w:t xml:space="preserve">La note du Ministère en date du 29 mars indique que </w:t>
      </w:r>
      <w:r w:rsidR="00FC685D" w:rsidRPr="009C569F">
        <w:rPr>
          <w:rFonts w:asciiTheme="minorHAnsi" w:hAnsiTheme="minorHAnsi" w:cstheme="minorHAnsi"/>
          <w:b/>
          <w:bCs/>
          <w:i/>
          <w:iCs/>
        </w:rPr>
        <w:t xml:space="preserve">« En </w:t>
      </w:r>
      <w:r w:rsidR="00FC685D" w:rsidRPr="009C569F">
        <w:rPr>
          <w:rFonts w:asciiTheme="minorHAnsi" w:hAnsiTheme="minorHAnsi" w:cstheme="minorHAnsi"/>
          <w:b/>
          <w:bCs/>
          <w:i/>
          <w:iCs/>
          <w:u w:val="single"/>
        </w:rPr>
        <w:t>cas de réduction collective</w:t>
      </w:r>
      <w:r w:rsidR="00FC685D" w:rsidRPr="009C569F">
        <w:rPr>
          <w:rFonts w:asciiTheme="minorHAnsi" w:hAnsiTheme="minorHAnsi" w:cstheme="minorHAnsi"/>
          <w:b/>
          <w:bCs/>
          <w:i/>
          <w:iCs/>
        </w:rPr>
        <w:t xml:space="preserve"> de l’horaire de travail, les salariés peuvent être placés en situation d’activité partielle individuellement ou alternativement afin de pouvoir autoriser la mise en place d’un système de « roulement » par unité de production, atelier, service, etc. »</w:t>
      </w:r>
    </w:p>
    <w:p w14:paraId="7BF85E03" w14:textId="77777777" w:rsidR="00FB3D42" w:rsidRPr="009C569F" w:rsidRDefault="00FB3D42" w:rsidP="00CC2996">
      <w:pPr>
        <w:autoSpaceDE w:val="0"/>
        <w:autoSpaceDN w:val="0"/>
        <w:jc w:val="both"/>
        <w:rPr>
          <w:rFonts w:asciiTheme="minorHAnsi" w:hAnsiTheme="minorHAnsi" w:cstheme="minorHAnsi"/>
        </w:rPr>
      </w:pPr>
    </w:p>
    <w:p w14:paraId="155917DF" w14:textId="2F6B70E7" w:rsidR="00FB3D42" w:rsidRPr="009C569F" w:rsidRDefault="00FB3D42" w:rsidP="00CC2996">
      <w:pPr>
        <w:autoSpaceDE w:val="0"/>
        <w:autoSpaceDN w:val="0"/>
        <w:jc w:val="both"/>
        <w:rPr>
          <w:rFonts w:asciiTheme="minorHAnsi" w:hAnsiTheme="minorHAnsi" w:cstheme="minorHAnsi"/>
        </w:rPr>
      </w:pPr>
      <w:r w:rsidRPr="009C569F">
        <w:rPr>
          <w:rFonts w:asciiTheme="minorHAnsi" w:hAnsiTheme="minorHAnsi" w:cstheme="minorHAnsi"/>
        </w:rPr>
        <w:t xml:space="preserve">La mise en AP </w:t>
      </w:r>
      <w:r w:rsidR="00E6465D" w:rsidRPr="009C569F">
        <w:rPr>
          <w:rFonts w:asciiTheme="minorHAnsi" w:hAnsiTheme="minorHAnsi" w:cstheme="minorHAnsi"/>
        </w:rPr>
        <w:t>est par principe une interruption ou réduction collective du travail</w:t>
      </w:r>
      <w:r w:rsidRPr="009C569F">
        <w:rPr>
          <w:rFonts w:asciiTheme="minorHAnsi" w:hAnsiTheme="minorHAnsi" w:cstheme="minorHAnsi"/>
        </w:rPr>
        <w:t xml:space="preserve"> qui n’exclut pas forcément</w:t>
      </w:r>
      <w:r w:rsidR="006D6114" w:rsidRPr="009C569F">
        <w:rPr>
          <w:rFonts w:asciiTheme="minorHAnsi" w:hAnsiTheme="minorHAnsi" w:cstheme="minorHAnsi"/>
        </w:rPr>
        <w:t xml:space="preserve"> et à priori une </w:t>
      </w:r>
      <w:r w:rsidRPr="009C569F">
        <w:rPr>
          <w:rFonts w:asciiTheme="minorHAnsi" w:hAnsiTheme="minorHAnsi" w:cstheme="minorHAnsi"/>
        </w:rPr>
        <w:t xml:space="preserve">individualisation des modes d’organisation en </w:t>
      </w:r>
      <w:r w:rsidR="006D6114" w:rsidRPr="009C569F">
        <w:rPr>
          <w:rFonts w:asciiTheme="minorHAnsi" w:hAnsiTheme="minorHAnsi" w:cstheme="minorHAnsi"/>
        </w:rPr>
        <w:t>fonction</w:t>
      </w:r>
      <w:r w:rsidRPr="009C569F">
        <w:rPr>
          <w:rFonts w:asciiTheme="minorHAnsi" w:hAnsiTheme="minorHAnsi" w:cstheme="minorHAnsi"/>
        </w:rPr>
        <w:t xml:space="preserve"> des contraintes.</w:t>
      </w:r>
    </w:p>
    <w:p w14:paraId="5AD6675C" w14:textId="785FFC25" w:rsidR="00901D6F" w:rsidRPr="009C569F" w:rsidRDefault="00901D6F" w:rsidP="00CC2996">
      <w:pPr>
        <w:autoSpaceDE w:val="0"/>
        <w:autoSpaceDN w:val="0"/>
        <w:jc w:val="both"/>
        <w:rPr>
          <w:rFonts w:asciiTheme="minorHAnsi" w:hAnsiTheme="minorHAnsi" w:cstheme="minorHAnsi"/>
        </w:rPr>
      </w:pPr>
      <w:r w:rsidRPr="009C569F">
        <w:rPr>
          <w:rFonts w:asciiTheme="minorHAnsi" w:hAnsiTheme="minorHAnsi" w:cstheme="minorHAnsi"/>
        </w:rPr>
        <w:t xml:space="preserve">Il </w:t>
      </w:r>
      <w:r w:rsidR="005D2261" w:rsidRPr="009C569F">
        <w:rPr>
          <w:rFonts w:asciiTheme="minorHAnsi" w:hAnsiTheme="minorHAnsi" w:cstheme="minorHAnsi"/>
        </w:rPr>
        <w:t>faut certainement à ce jour attendre des précisions qui seront fournies dans un décret à paraître et une circulaire attendue</w:t>
      </w:r>
      <w:r w:rsidR="005A7A62" w:rsidRPr="009C569F">
        <w:rPr>
          <w:rFonts w:asciiTheme="minorHAnsi" w:hAnsiTheme="minorHAnsi" w:cstheme="minorHAnsi"/>
        </w:rPr>
        <w:t xml:space="preserve"> en espérant que </w:t>
      </w:r>
      <w:r w:rsidR="002810B9" w:rsidRPr="009C569F">
        <w:rPr>
          <w:rFonts w:asciiTheme="minorHAnsi" w:hAnsiTheme="minorHAnsi" w:cstheme="minorHAnsi"/>
        </w:rPr>
        <w:t xml:space="preserve">ce point </w:t>
      </w:r>
      <w:r w:rsidR="004C12B5" w:rsidRPr="009C569F">
        <w:rPr>
          <w:rFonts w:asciiTheme="minorHAnsi" w:hAnsiTheme="minorHAnsi" w:cstheme="minorHAnsi"/>
        </w:rPr>
        <w:t>y soit développé.</w:t>
      </w:r>
    </w:p>
    <w:p w14:paraId="760B59E5" w14:textId="6CD050D1" w:rsidR="004C12B5" w:rsidRPr="009C569F" w:rsidRDefault="004C12B5" w:rsidP="00CC2996">
      <w:pPr>
        <w:autoSpaceDE w:val="0"/>
        <w:autoSpaceDN w:val="0"/>
        <w:jc w:val="both"/>
        <w:rPr>
          <w:rFonts w:asciiTheme="minorHAnsi" w:hAnsiTheme="minorHAnsi" w:cstheme="minorHAnsi"/>
        </w:rPr>
      </w:pPr>
    </w:p>
    <w:p w14:paraId="0EB956AB" w14:textId="6910FE22" w:rsidR="00FD662C" w:rsidRPr="009C569F" w:rsidRDefault="00FD662C" w:rsidP="00CC2996">
      <w:pPr>
        <w:autoSpaceDE w:val="0"/>
        <w:autoSpaceDN w:val="0"/>
        <w:jc w:val="both"/>
        <w:rPr>
          <w:rFonts w:asciiTheme="minorHAnsi" w:hAnsiTheme="minorHAnsi" w:cstheme="minorHAnsi"/>
        </w:rPr>
      </w:pPr>
      <w:r w:rsidRPr="009C569F">
        <w:rPr>
          <w:rFonts w:asciiTheme="minorHAnsi" w:hAnsiTheme="minorHAnsi" w:cstheme="minorHAnsi"/>
        </w:rPr>
        <w:t>En effet, cette condition qui existait déjà dans les textes antérieurs semble peu adaptée au contexte actuel</w:t>
      </w:r>
      <w:r w:rsidR="00C11320" w:rsidRPr="009C569F">
        <w:rPr>
          <w:rFonts w:asciiTheme="minorHAnsi" w:hAnsiTheme="minorHAnsi" w:cstheme="minorHAnsi"/>
        </w:rPr>
        <w:t xml:space="preserve"> au combien particulier</w:t>
      </w:r>
      <w:r w:rsidRPr="009C569F">
        <w:rPr>
          <w:rFonts w:asciiTheme="minorHAnsi" w:hAnsiTheme="minorHAnsi" w:cstheme="minorHAnsi"/>
        </w:rPr>
        <w:t>.</w:t>
      </w:r>
      <w:r w:rsidR="00BC20D1" w:rsidRPr="009C569F">
        <w:rPr>
          <w:rFonts w:asciiTheme="minorHAnsi" w:hAnsiTheme="minorHAnsi" w:cstheme="minorHAnsi"/>
        </w:rPr>
        <w:t xml:space="preserve"> Ce signifierait qu’un service entier ou une catégorie de personnels </w:t>
      </w:r>
      <w:r w:rsidR="00094CA7" w:rsidRPr="009C569F">
        <w:rPr>
          <w:rFonts w:asciiTheme="minorHAnsi" w:hAnsiTheme="minorHAnsi" w:cstheme="minorHAnsi"/>
        </w:rPr>
        <w:t>doivent être mis en AP de manière collective.</w:t>
      </w:r>
    </w:p>
    <w:p w14:paraId="2FE75846" w14:textId="774C3961" w:rsidR="003A41DB" w:rsidRPr="009C569F" w:rsidRDefault="00BA6775" w:rsidP="00CC2996">
      <w:pPr>
        <w:autoSpaceDE w:val="0"/>
        <w:autoSpaceDN w:val="0"/>
        <w:jc w:val="both"/>
        <w:rPr>
          <w:rFonts w:asciiTheme="minorHAnsi" w:hAnsiTheme="minorHAnsi" w:cstheme="minorHAnsi"/>
        </w:rPr>
      </w:pPr>
      <w:r w:rsidRPr="009C569F">
        <w:rPr>
          <w:rFonts w:asciiTheme="minorHAnsi" w:hAnsiTheme="minorHAnsi" w:cstheme="minorHAnsi"/>
        </w:rPr>
        <w:t>L’objectif visé était certainement d’é</w:t>
      </w:r>
      <w:r w:rsidR="00D74B5E" w:rsidRPr="009C569F">
        <w:rPr>
          <w:rFonts w:asciiTheme="minorHAnsi" w:hAnsiTheme="minorHAnsi" w:cstheme="minorHAnsi"/>
        </w:rPr>
        <w:t>vite</w:t>
      </w:r>
      <w:r w:rsidRPr="009C569F">
        <w:rPr>
          <w:rFonts w:asciiTheme="minorHAnsi" w:hAnsiTheme="minorHAnsi" w:cstheme="minorHAnsi"/>
        </w:rPr>
        <w:t>r</w:t>
      </w:r>
      <w:r w:rsidR="00D74B5E" w:rsidRPr="009C569F">
        <w:rPr>
          <w:rFonts w:asciiTheme="minorHAnsi" w:hAnsiTheme="minorHAnsi" w:cstheme="minorHAnsi"/>
        </w:rPr>
        <w:t xml:space="preserve"> </w:t>
      </w:r>
      <w:r w:rsidR="00F13F6F" w:rsidRPr="009C569F">
        <w:rPr>
          <w:rFonts w:asciiTheme="minorHAnsi" w:hAnsiTheme="minorHAnsi" w:cstheme="minorHAnsi"/>
        </w:rPr>
        <w:t xml:space="preserve">de pénaliser au sein d’un groupe identifié </w:t>
      </w:r>
      <w:r w:rsidR="004C74F5" w:rsidRPr="009C569F">
        <w:rPr>
          <w:rFonts w:asciiTheme="minorHAnsi" w:hAnsiTheme="minorHAnsi" w:cstheme="minorHAnsi"/>
        </w:rPr>
        <w:t>certaines personnes qui ne toucheraient que les allocations de c</w:t>
      </w:r>
      <w:r w:rsidR="009417C4" w:rsidRPr="009C569F">
        <w:rPr>
          <w:rFonts w:asciiTheme="minorHAnsi" w:hAnsiTheme="minorHAnsi" w:cstheme="minorHAnsi"/>
        </w:rPr>
        <w:t>hômage partiel alors que d’autres percevraient un salaire habituel</w:t>
      </w:r>
      <w:r w:rsidR="00434E94" w:rsidRPr="009C569F">
        <w:rPr>
          <w:rFonts w:asciiTheme="minorHAnsi" w:hAnsiTheme="minorHAnsi" w:cstheme="minorHAnsi"/>
        </w:rPr>
        <w:t xml:space="preserve"> en travaillant.</w:t>
      </w:r>
    </w:p>
    <w:p w14:paraId="4BF257F6" w14:textId="38ADA3A9" w:rsidR="00D62A88" w:rsidRPr="009C569F" w:rsidRDefault="003A41DB" w:rsidP="00CC2996">
      <w:pPr>
        <w:autoSpaceDE w:val="0"/>
        <w:autoSpaceDN w:val="0"/>
        <w:jc w:val="both"/>
        <w:rPr>
          <w:rFonts w:asciiTheme="minorHAnsi" w:hAnsiTheme="minorHAnsi" w:cstheme="minorHAnsi"/>
        </w:rPr>
      </w:pPr>
      <w:r w:rsidRPr="009C569F">
        <w:rPr>
          <w:rFonts w:asciiTheme="minorHAnsi" w:hAnsiTheme="minorHAnsi" w:cstheme="minorHAnsi"/>
        </w:rPr>
        <w:t xml:space="preserve">Cet </w:t>
      </w:r>
      <w:r w:rsidR="00884095" w:rsidRPr="009C569F">
        <w:rPr>
          <w:rFonts w:asciiTheme="minorHAnsi" w:hAnsiTheme="minorHAnsi" w:cstheme="minorHAnsi"/>
        </w:rPr>
        <w:t xml:space="preserve">argument en cas de demande de justification </w:t>
      </w:r>
      <w:r w:rsidR="00434E94" w:rsidRPr="009C569F">
        <w:rPr>
          <w:rFonts w:asciiTheme="minorHAnsi" w:hAnsiTheme="minorHAnsi" w:cstheme="minorHAnsi"/>
        </w:rPr>
        <w:t>pourrait être levé puisque, par l</w:t>
      </w:r>
      <w:r w:rsidR="00C0608F" w:rsidRPr="009C569F">
        <w:rPr>
          <w:rFonts w:asciiTheme="minorHAnsi" w:hAnsiTheme="minorHAnsi" w:cstheme="minorHAnsi"/>
        </w:rPr>
        <w:t xml:space="preserve">e biais de </w:t>
      </w:r>
      <w:r w:rsidR="00E868F5" w:rsidRPr="009C569F">
        <w:rPr>
          <w:rFonts w:asciiTheme="minorHAnsi" w:hAnsiTheme="minorHAnsi" w:cstheme="minorHAnsi"/>
        </w:rPr>
        <w:t>la recommandation</w:t>
      </w:r>
      <w:r w:rsidR="00434E94" w:rsidRPr="009C569F">
        <w:rPr>
          <w:rFonts w:asciiTheme="minorHAnsi" w:hAnsiTheme="minorHAnsi" w:cstheme="minorHAnsi"/>
        </w:rPr>
        <w:t xml:space="preserve"> patronale de la FFNEAP, les personnes en AP et celles en situation de travail effectif auront une rémunération </w:t>
      </w:r>
      <w:r w:rsidR="00C0608F" w:rsidRPr="009C569F">
        <w:rPr>
          <w:rFonts w:asciiTheme="minorHAnsi" w:hAnsiTheme="minorHAnsi" w:cstheme="minorHAnsi"/>
        </w:rPr>
        <w:t>identique.</w:t>
      </w:r>
      <w:r w:rsidR="00E868F5" w:rsidRPr="009C569F">
        <w:rPr>
          <w:rFonts w:asciiTheme="minorHAnsi" w:hAnsiTheme="minorHAnsi" w:cstheme="minorHAnsi"/>
        </w:rPr>
        <w:t xml:space="preserve"> Il est rappelé qu’il revient à l’employeur de déterminer qui seront les salariés positionnés en AP.</w:t>
      </w:r>
    </w:p>
    <w:p w14:paraId="786C6A3A" w14:textId="7234191F" w:rsidR="006916A4" w:rsidRPr="009C569F" w:rsidRDefault="006916A4" w:rsidP="00CC2996">
      <w:pPr>
        <w:autoSpaceDE w:val="0"/>
        <w:autoSpaceDN w:val="0"/>
        <w:jc w:val="both"/>
        <w:rPr>
          <w:rFonts w:asciiTheme="minorHAnsi" w:hAnsiTheme="minorHAnsi" w:cstheme="minorHAnsi"/>
        </w:rPr>
      </w:pPr>
    </w:p>
    <w:p w14:paraId="53B4A363" w14:textId="5EBFDDFD" w:rsidR="006916A4" w:rsidRPr="009C569F" w:rsidRDefault="006916A4" w:rsidP="00CC2996">
      <w:pPr>
        <w:autoSpaceDE w:val="0"/>
        <w:autoSpaceDN w:val="0"/>
        <w:jc w:val="both"/>
        <w:rPr>
          <w:rFonts w:asciiTheme="minorHAnsi" w:hAnsiTheme="minorHAnsi" w:cstheme="minorHAnsi"/>
        </w:rPr>
      </w:pPr>
      <w:r w:rsidRPr="009C569F">
        <w:rPr>
          <w:rFonts w:asciiTheme="minorHAnsi" w:hAnsiTheme="minorHAnsi" w:cstheme="minorHAnsi"/>
        </w:rPr>
        <w:t xml:space="preserve">Le « roulement » évoqué par le Ministère du travail nous </w:t>
      </w:r>
      <w:r w:rsidR="008B2319" w:rsidRPr="009C569F">
        <w:rPr>
          <w:rFonts w:asciiTheme="minorHAnsi" w:hAnsiTheme="minorHAnsi" w:cstheme="minorHAnsi"/>
        </w:rPr>
        <w:t xml:space="preserve">semble également </w:t>
      </w:r>
      <w:r w:rsidR="00323654" w:rsidRPr="009C569F">
        <w:rPr>
          <w:rFonts w:asciiTheme="minorHAnsi" w:hAnsiTheme="minorHAnsi" w:cstheme="minorHAnsi"/>
        </w:rPr>
        <w:t>difficilement applicable à toutes les catégories de personnels</w:t>
      </w:r>
      <w:r w:rsidR="00A14E42" w:rsidRPr="009C569F">
        <w:rPr>
          <w:rFonts w:asciiTheme="minorHAnsi" w:hAnsiTheme="minorHAnsi" w:cstheme="minorHAnsi"/>
        </w:rPr>
        <w:t xml:space="preserve"> et à toutes les configurations d’établissements.</w:t>
      </w:r>
    </w:p>
    <w:p w14:paraId="266D4972" w14:textId="0B603609" w:rsidR="00A714A3" w:rsidRPr="009C569F" w:rsidRDefault="00A714A3" w:rsidP="00CC2996">
      <w:pPr>
        <w:autoSpaceDE w:val="0"/>
        <w:autoSpaceDN w:val="0"/>
        <w:jc w:val="both"/>
        <w:rPr>
          <w:rFonts w:asciiTheme="minorHAnsi" w:hAnsiTheme="minorHAnsi" w:cstheme="minorHAnsi"/>
        </w:rPr>
      </w:pPr>
      <w:r w:rsidRPr="009C569F">
        <w:rPr>
          <w:rFonts w:asciiTheme="minorHAnsi" w:hAnsiTheme="minorHAnsi" w:cstheme="minorHAnsi"/>
        </w:rPr>
        <w:t>On peut l’imaginer pour les personnels d’entretien (1 jour de travail par roulement par exemple</w:t>
      </w:r>
      <w:r w:rsidR="00901CA1" w:rsidRPr="009C569F">
        <w:rPr>
          <w:rFonts w:asciiTheme="minorHAnsi" w:hAnsiTheme="minorHAnsi" w:cstheme="minorHAnsi"/>
        </w:rPr>
        <w:t>)</w:t>
      </w:r>
      <w:r w:rsidR="00F51305" w:rsidRPr="009C569F">
        <w:rPr>
          <w:rFonts w:asciiTheme="minorHAnsi" w:hAnsiTheme="minorHAnsi" w:cstheme="minorHAnsi"/>
        </w:rPr>
        <w:t>.</w:t>
      </w:r>
    </w:p>
    <w:p w14:paraId="4CEC7130" w14:textId="59F02442" w:rsidR="00F51305" w:rsidRPr="009C569F" w:rsidRDefault="00F51305" w:rsidP="00CC2996">
      <w:pPr>
        <w:autoSpaceDE w:val="0"/>
        <w:autoSpaceDN w:val="0"/>
        <w:jc w:val="both"/>
        <w:rPr>
          <w:rFonts w:asciiTheme="minorHAnsi" w:hAnsiTheme="minorHAnsi" w:cstheme="minorHAnsi"/>
        </w:rPr>
      </w:pPr>
      <w:r w:rsidRPr="009C569F">
        <w:rPr>
          <w:rFonts w:asciiTheme="minorHAnsi" w:hAnsiTheme="minorHAnsi" w:cstheme="minorHAnsi"/>
        </w:rPr>
        <w:t xml:space="preserve">On peut peut-être moins l’envisager pour </w:t>
      </w:r>
      <w:r w:rsidR="00FD0C4D" w:rsidRPr="009C569F">
        <w:rPr>
          <w:rFonts w:asciiTheme="minorHAnsi" w:hAnsiTheme="minorHAnsi" w:cstheme="minorHAnsi"/>
        </w:rPr>
        <w:t>les PVS</w:t>
      </w:r>
      <w:r w:rsidR="007D08F7" w:rsidRPr="009C569F">
        <w:rPr>
          <w:rFonts w:asciiTheme="minorHAnsi" w:hAnsiTheme="minorHAnsi" w:cstheme="minorHAnsi"/>
        </w:rPr>
        <w:t xml:space="preserve"> si, </w:t>
      </w:r>
      <w:r w:rsidR="00901CA1" w:rsidRPr="009C569F">
        <w:rPr>
          <w:rFonts w:asciiTheme="minorHAnsi" w:hAnsiTheme="minorHAnsi" w:cstheme="minorHAnsi"/>
        </w:rPr>
        <w:t>au sein d’</w:t>
      </w:r>
      <w:r w:rsidR="007D08F7" w:rsidRPr="009C569F">
        <w:rPr>
          <w:rFonts w:asciiTheme="minorHAnsi" w:hAnsiTheme="minorHAnsi" w:cstheme="minorHAnsi"/>
        </w:rPr>
        <w:t>une équipe</w:t>
      </w:r>
      <w:r w:rsidR="006D3E1C" w:rsidRPr="009C569F">
        <w:rPr>
          <w:rFonts w:asciiTheme="minorHAnsi" w:hAnsiTheme="minorHAnsi" w:cstheme="minorHAnsi"/>
        </w:rPr>
        <w:t>, le choix a été fait non pas d’un roulement qui mobilise l’ensemble de l’équipe mais une ou deux personnes qui assurent</w:t>
      </w:r>
      <w:r w:rsidR="00DC2EEF" w:rsidRPr="009C569F">
        <w:rPr>
          <w:rFonts w:asciiTheme="minorHAnsi" w:hAnsiTheme="minorHAnsi" w:cstheme="minorHAnsi"/>
        </w:rPr>
        <w:t xml:space="preserve"> </w:t>
      </w:r>
      <w:r w:rsidR="00557A9D" w:rsidRPr="009C569F">
        <w:rPr>
          <w:rFonts w:asciiTheme="minorHAnsi" w:hAnsiTheme="minorHAnsi" w:cstheme="minorHAnsi"/>
        </w:rPr>
        <w:t xml:space="preserve">une continuité dans </w:t>
      </w:r>
      <w:r w:rsidR="00DC2EEF" w:rsidRPr="009C569F">
        <w:rPr>
          <w:rFonts w:asciiTheme="minorHAnsi" w:hAnsiTheme="minorHAnsi" w:cstheme="minorHAnsi"/>
        </w:rPr>
        <w:t>l’accompagnement des élèves, des familles et des enseignants</w:t>
      </w:r>
      <w:r w:rsidR="00557A9D" w:rsidRPr="009C569F">
        <w:rPr>
          <w:rFonts w:asciiTheme="minorHAnsi" w:hAnsiTheme="minorHAnsi" w:cstheme="minorHAnsi"/>
        </w:rPr>
        <w:t>.</w:t>
      </w:r>
    </w:p>
    <w:p w14:paraId="545A4353" w14:textId="25D5AFE7" w:rsidR="00267168" w:rsidRPr="009C569F" w:rsidRDefault="00267168" w:rsidP="00CC2996">
      <w:pPr>
        <w:autoSpaceDE w:val="0"/>
        <w:autoSpaceDN w:val="0"/>
        <w:jc w:val="both"/>
        <w:rPr>
          <w:rFonts w:asciiTheme="minorHAnsi" w:hAnsiTheme="minorHAnsi" w:cstheme="minorHAnsi"/>
        </w:rPr>
      </w:pPr>
    </w:p>
    <w:p w14:paraId="11CA0836" w14:textId="1E0956C5" w:rsidR="00267168" w:rsidRPr="009C569F" w:rsidRDefault="00267168" w:rsidP="00CC2996">
      <w:pPr>
        <w:autoSpaceDE w:val="0"/>
        <w:autoSpaceDN w:val="0"/>
        <w:jc w:val="both"/>
        <w:rPr>
          <w:rFonts w:asciiTheme="minorHAnsi" w:hAnsiTheme="minorHAnsi" w:cstheme="minorHAnsi"/>
        </w:rPr>
      </w:pPr>
      <w:r w:rsidRPr="009C569F">
        <w:rPr>
          <w:rFonts w:asciiTheme="minorHAnsi" w:hAnsiTheme="minorHAnsi" w:cstheme="minorHAnsi"/>
        </w:rPr>
        <w:t xml:space="preserve">Gageons sur le bon sens </w:t>
      </w:r>
      <w:r w:rsidR="00282EA7" w:rsidRPr="009C569F">
        <w:rPr>
          <w:rFonts w:asciiTheme="minorHAnsi" w:hAnsiTheme="minorHAnsi" w:cstheme="minorHAnsi"/>
        </w:rPr>
        <w:t>de la DIRECCTE </w:t>
      </w:r>
      <w:r w:rsidR="00FD763B" w:rsidRPr="009C569F">
        <w:rPr>
          <w:rFonts w:asciiTheme="minorHAnsi" w:hAnsiTheme="minorHAnsi" w:cstheme="minorHAnsi"/>
        </w:rPr>
        <w:t xml:space="preserve">pour l’application de ce texte ancien (plus adapté au secteur de la production) </w:t>
      </w:r>
      <w:r w:rsidR="00A30E1D" w:rsidRPr="009C569F">
        <w:rPr>
          <w:rFonts w:asciiTheme="minorHAnsi" w:hAnsiTheme="minorHAnsi" w:cstheme="minorHAnsi"/>
        </w:rPr>
        <w:t xml:space="preserve">dans </w:t>
      </w:r>
      <w:r w:rsidR="00EE49D9" w:rsidRPr="009C569F">
        <w:rPr>
          <w:rFonts w:asciiTheme="minorHAnsi" w:hAnsiTheme="minorHAnsi" w:cstheme="minorHAnsi"/>
        </w:rPr>
        <w:t>un contexte inédit.</w:t>
      </w:r>
      <w:r w:rsidR="00794495" w:rsidRPr="009C569F">
        <w:rPr>
          <w:rFonts w:asciiTheme="minorHAnsi" w:hAnsiTheme="minorHAnsi" w:cstheme="minorHAnsi"/>
        </w:rPr>
        <w:t xml:space="preserve"> </w:t>
      </w:r>
    </w:p>
    <w:p w14:paraId="76BCFBDB" w14:textId="7524A57F" w:rsidR="00AB79C1" w:rsidRPr="009C569F" w:rsidRDefault="00AB79C1" w:rsidP="00CC2996">
      <w:pPr>
        <w:autoSpaceDE w:val="0"/>
        <w:autoSpaceDN w:val="0"/>
        <w:jc w:val="both"/>
        <w:rPr>
          <w:rFonts w:asciiTheme="minorHAnsi" w:hAnsiTheme="minorHAnsi" w:cstheme="minorHAnsi"/>
        </w:rPr>
      </w:pPr>
    </w:p>
    <w:p w14:paraId="4BC09328" w14:textId="0EF2727A" w:rsidR="00B262BB" w:rsidRPr="009C569F" w:rsidRDefault="00B262BB" w:rsidP="00B262BB">
      <w:pPr>
        <w:autoSpaceDE w:val="0"/>
        <w:autoSpaceDN w:val="0"/>
        <w:jc w:val="both"/>
        <w:rPr>
          <w:rFonts w:asciiTheme="minorHAnsi" w:hAnsiTheme="minorHAnsi" w:cstheme="minorHAnsi"/>
          <w:b/>
          <w:bCs/>
          <w:color w:val="FF0000"/>
          <w:sz w:val="28"/>
          <w:szCs w:val="28"/>
        </w:rPr>
      </w:pPr>
      <w:r w:rsidRPr="009C569F">
        <w:rPr>
          <w:rFonts w:asciiTheme="minorHAnsi" w:hAnsiTheme="minorHAnsi" w:cstheme="minorHAnsi"/>
          <w:b/>
          <w:bCs/>
          <w:color w:val="FF0000"/>
          <w:sz w:val="28"/>
          <w:szCs w:val="28"/>
        </w:rPr>
        <w:t xml:space="preserve">NOUVEAU ! </w:t>
      </w:r>
      <w:r w:rsidRPr="009C569F">
        <w:rPr>
          <w:rFonts w:asciiTheme="minorHAnsi" w:hAnsiTheme="minorHAnsi" w:cstheme="minorHAnsi"/>
          <w:b/>
          <w:bCs/>
          <w:color w:val="FF0000"/>
          <w:sz w:val="28"/>
          <w:szCs w:val="28"/>
          <w:u w:val="single"/>
        </w:rPr>
        <w:t>Individualisation de l’activité partielle possible mais encadrée</w:t>
      </w:r>
    </w:p>
    <w:p w14:paraId="35DA3136" w14:textId="77777777" w:rsidR="00B262BB" w:rsidRPr="009C569F" w:rsidRDefault="00B262BB" w:rsidP="00B262BB">
      <w:pPr>
        <w:autoSpaceDE w:val="0"/>
        <w:autoSpaceDN w:val="0"/>
        <w:jc w:val="both"/>
        <w:rPr>
          <w:rFonts w:asciiTheme="minorHAnsi" w:hAnsiTheme="minorHAnsi" w:cstheme="minorHAnsi"/>
        </w:rPr>
      </w:pPr>
    </w:p>
    <w:p w14:paraId="0E9EA9A1" w14:textId="22D368B3" w:rsidR="00B262BB" w:rsidRPr="009C569F" w:rsidRDefault="00B262BB" w:rsidP="00B262BB">
      <w:pPr>
        <w:autoSpaceDE w:val="0"/>
        <w:autoSpaceDN w:val="0"/>
        <w:jc w:val="both"/>
        <w:rPr>
          <w:rFonts w:asciiTheme="minorHAnsi" w:hAnsiTheme="minorHAnsi" w:cstheme="minorHAnsi"/>
        </w:rPr>
      </w:pPr>
      <w:r w:rsidRPr="009C569F">
        <w:rPr>
          <w:rFonts w:asciiTheme="minorHAnsi" w:hAnsiTheme="minorHAnsi" w:cstheme="minorHAnsi"/>
        </w:rPr>
        <w:t xml:space="preserve">L'ordonnance du 22 avril 2020 </w:t>
      </w:r>
      <w:r w:rsidR="00EA6C9D" w:rsidRPr="009C569F">
        <w:rPr>
          <w:rFonts w:asciiTheme="minorHAnsi" w:hAnsiTheme="minorHAnsi" w:cstheme="minorHAnsi"/>
        </w:rPr>
        <w:t xml:space="preserve">(art. 8) </w:t>
      </w:r>
      <w:r w:rsidRPr="009C569F">
        <w:rPr>
          <w:rFonts w:asciiTheme="minorHAnsi" w:hAnsiTheme="minorHAnsi" w:cstheme="minorHAnsi"/>
        </w:rPr>
        <w:t xml:space="preserve">permet le placement en activité partielle de salariés de façon individualisée ou selon une répartition non uniforme des heures chômées ou travaillées, mais </w:t>
      </w:r>
      <w:r w:rsidRPr="009C569F">
        <w:rPr>
          <w:rFonts w:asciiTheme="minorHAnsi" w:hAnsiTheme="minorHAnsi" w:cstheme="minorHAnsi"/>
          <w:b/>
          <w:bCs/>
          <w:u w:val="single"/>
        </w:rPr>
        <w:t>sous conditions</w:t>
      </w:r>
      <w:r w:rsidRPr="009C569F">
        <w:rPr>
          <w:rFonts w:asciiTheme="minorHAnsi" w:hAnsiTheme="minorHAnsi" w:cstheme="minorHAnsi"/>
        </w:rPr>
        <w:t>.</w:t>
      </w:r>
    </w:p>
    <w:p w14:paraId="77DE4420" w14:textId="77777777" w:rsidR="00B262BB" w:rsidRPr="009C569F" w:rsidRDefault="00B262BB" w:rsidP="00B262BB">
      <w:pPr>
        <w:autoSpaceDE w:val="0"/>
        <w:autoSpaceDN w:val="0"/>
        <w:jc w:val="both"/>
        <w:rPr>
          <w:rFonts w:asciiTheme="minorHAnsi" w:hAnsiTheme="minorHAnsi" w:cstheme="minorHAnsi"/>
        </w:rPr>
      </w:pPr>
    </w:p>
    <w:p w14:paraId="24E87A22" w14:textId="0CC447B3" w:rsidR="00B262BB" w:rsidRPr="009C569F" w:rsidRDefault="00B262BB" w:rsidP="00B262BB">
      <w:pPr>
        <w:autoSpaceDE w:val="0"/>
        <w:autoSpaceDN w:val="0"/>
        <w:jc w:val="both"/>
        <w:rPr>
          <w:rFonts w:asciiTheme="minorHAnsi" w:hAnsiTheme="minorHAnsi" w:cstheme="minorHAnsi"/>
        </w:rPr>
      </w:pPr>
      <w:r w:rsidRPr="009C569F">
        <w:rPr>
          <w:rFonts w:asciiTheme="minorHAnsi" w:hAnsiTheme="minorHAnsi" w:cstheme="minorHAnsi"/>
        </w:rPr>
        <w:t>L'employeur peut placer une partie seulement des salariés de l’entreprise, d’un établissement, d’un service ou d’un atelier, y compris ceux relevant de la même catégorie professionnelle, en position d’activité partielle ou appliquer à ces salariés une répartition différente des heures travaillées et non travaillées, lorsque cette individualisation est nécessaire pour assurer le maintien ou la reprise d’activité, à condition que cela résulte :</w:t>
      </w:r>
    </w:p>
    <w:p w14:paraId="60FF52ED" w14:textId="77777777" w:rsidR="003251D5" w:rsidRPr="009C569F" w:rsidRDefault="003251D5" w:rsidP="00B262BB">
      <w:pPr>
        <w:autoSpaceDE w:val="0"/>
        <w:autoSpaceDN w:val="0"/>
        <w:jc w:val="both"/>
        <w:rPr>
          <w:rFonts w:asciiTheme="minorHAnsi" w:hAnsiTheme="minorHAnsi" w:cstheme="minorHAnsi"/>
        </w:rPr>
      </w:pPr>
    </w:p>
    <w:p w14:paraId="05A24398" w14:textId="187A0D09" w:rsidR="00B262BB" w:rsidRPr="009C569F" w:rsidRDefault="00B262BB" w:rsidP="00665CD2">
      <w:pPr>
        <w:pStyle w:val="Paragraphedeliste"/>
        <w:numPr>
          <w:ilvl w:val="0"/>
          <w:numId w:val="65"/>
        </w:numPr>
        <w:autoSpaceDE w:val="0"/>
        <w:autoSpaceDN w:val="0"/>
        <w:jc w:val="both"/>
        <w:rPr>
          <w:rFonts w:asciiTheme="minorHAnsi" w:hAnsiTheme="minorHAnsi" w:cstheme="minorHAnsi"/>
        </w:rPr>
      </w:pPr>
      <w:r w:rsidRPr="009C569F">
        <w:rPr>
          <w:rFonts w:asciiTheme="minorHAnsi" w:hAnsiTheme="minorHAnsi" w:cstheme="minorHAnsi"/>
        </w:rPr>
        <w:t>soit d’un accord d’entreprise ou, à défaut, d’une convention ou d’un accord de branche,</w:t>
      </w:r>
    </w:p>
    <w:p w14:paraId="5F434CED" w14:textId="77777777" w:rsidR="003251D5" w:rsidRPr="009C569F" w:rsidRDefault="003251D5" w:rsidP="00B262BB">
      <w:pPr>
        <w:autoSpaceDE w:val="0"/>
        <w:autoSpaceDN w:val="0"/>
        <w:jc w:val="both"/>
        <w:rPr>
          <w:rFonts w:asciiTheme="minorHAnsi" w:hAnsiTheme="minorHAnsi" w:cstheme="minorHAnsi"/>
        </w:rPr>
      </w:pPr>
    </w:p>
    <w:p w14:paraId="3D07DE82" w14:textId="32E518A1" w:rsidR="00B262BB" w:rsidRPr="009C569F" w:rsidRDefault="00B262BB" w:rsidP="00665CD2">
      <w:pPr>
        <w:pStyle w:val="Paragraphedeliste"/>
        <w:numPr>
          <w:ilvl w:val="0"/>
          <w:numId w:val="65"/>
        </w:numPr>
        <w:autoSpaceDE w:val="0"/>
        <w:autoSpaceDN w:val="0"/>
        <w:jc w:val="both"/>
        <w:rPr>
          <w:rFonts w:asciiTheme="minorHAnsi" w:hAnsiTheme="minorHAnsi" w:cstheme="minorHAnsi"/>
        </w:rPr>
      </w:pPr>
      <w:r w:rsidRPr="009C569F">
        <w:rPr>
          <w:rFonts w:asciiTheme="minorHAnsi" w:hAnsiTheme="minorHAnsi" w:cstheme="minorHAnsi"/>
          <w:b/>
          <w:bCs/>
        </w:rPr>
        <w:t>soit après avis favorable du CSE</w:t>
      </w:r>
      <w:r w:rsidR="000B6A79" w:rsidRPr="009C569F">
        <w:rPr>
          <w:rFonts w:asciiTheme="minorHAnsi" w:hAnsiTheme="minorHAnsi" w:cstheme="minorHAnsi"/>
          <w:b/>
          <w:bCs/>
        </w:rPr>
        <w:t xml:space="preserve"> (uniquement pour les entreprises d’au moins 50 salariés)</w:t>
      </w:r>
      <w:r w:rsidRPr="009C569F">
        <w:rPr>
          <w:rFonts w:asciiTheme="minorHAnsi" w:hAnsiTheme="minorHAnsi" w:cstheme="minorHAnsi"/>
        </w:rPr>
        <w:t>.</w:t>
      </w:r>
    </w:p>
    <w:p w14:paraId="596203DF" w14:textId="77777777" w:rsidR="003251D5" w:rsidRPr="009C569F" w:rsidRDefault="003251D5" w:rsidP="00B262BB">
      <w:pPr>
        <w:autoSpaceDE w:val="0"/>
        <w:autoSpaceDN w:val="0"/>
        <w:jc w:val="both"/>
        <w:rPr>
          <w:rFonts w:asciiTheme="minorHAnsi" w:hAnsiTheme="minorHAnsi" w:cstheme="minorHAnsi"/>
        </w:rPr>
      </w:pPr>
    </w:p>
    <w:p w14:paraId="71EFF538" w14:textId="038E6FE0" w:rsidR="00B262BB" w:rsidRPr="009C569F" w:rsidRDefault="00B262BB" w:rsidP="00B262BB">
      <w:pPr>
        <w:autoSpaceDE w:val="0"/>
        <w:autoSpaceDN w:val="0"/>
        <w:jc w:val="both"/>
        <w:rPr>
          <w:rFonts w:asciiTheme="minorHAnsi" w:hAnsiTheme="minorHAnsi" w:cstheme="minorHAnsi"/>
        </w:rPr>
      </w:pPr>
      <w:r w:rsidRPr="009C569F">
        <w:rPr>
          <w:rFonts w:asciiTheme="minorHAnsi" w:hAnsiTheme="minorHAnsi" w:cstheme="minorHAnsi"/>
        </w:rPr>
        <w:t>L’accord ou le document soumis à l’avis du CSE, qui ne peut produire effet que jusqu'au 31 décembre 2020 au plus tard, doit déterminer :</w:t>
      </w:r>
    </w:p>
    <w:p w14:paraId="0A66954F" w14:textId="77777777" w:rsidR="001224DA" w:rsidRPr="009C569F" w:rsidRDefault="001224DA" w:rsidP="00B262BB">
      <w:pPr>
        <w:autoSpaceDE w:val="0"/>
        <w:autoSpaceDN w:val="0"/>
        <w:jc w:val="both"/>
        <w:rPr>
          <w:rFonts w:asciiTheme="minorHAnsi" w:hAnsiTheme="minorHAnsi" w:cstheme="minorHAnsi"/>
        </w:rPr>
      </w:pPr>
    </w:p>
    <w:p w14:paraId="1D9F56F0" w14:textId="2AD01911" w:rsidR="00B262BB" w:rsidRPr="009C569F" w:rsidRDefault="00B262BB" w:rsidP="00665CD2">
      <w:pPr>
        <w:pStyle w:val="Paragraphedeliste"/>
        <w:numPr>
          <w:ilvl w:val="0"/>
          <w:numId w:val="66"/>
        </w:numPr>
        <w:autoSpaceDE w:val="0"/>
        <w:autoSpaceDN w:val="0"/>
        <w:jc w:val="both"/>
        <w:rPr>
          <w:rFonts w:asciiTheme="minorHAnsi" w:hAnsiTheme="minorHAnsi" w:cstheme="minorHAnsi"/>
        </w:rPr>
      </w:pPr>
      <w:r w:rsidRPr="009C569F">
        <w:rPr>
          <w:rFonts w:asciiTheme="minorHAnsi" w:hAnsiTheme="minorHAnsi" w:cstheme="minorHAnsi"/>
        </w:rPr>
        <w:t>Les compétences identifiées comme nécessaires au maintien ou à la reprise de l’activité de l’entreprise, de l’établissement, du service ou de l’atelier ;</w:t>
      </w:r>
    </w:p>
    <w:p w14:paraId="0C5E6909" w14:textId="77777777" w:rsidR="00162FA9" w:rsidRPr="009C569F" w:rsidRDefault="00162FA9" w:rsidP="00162FA9">
      <w:pPr>
        <w:pStyle w:val="Paragraphedeliste"/>
        <w:autoSpaceDE w:val="0"/>
        <w:autoSpaceDN w:val="0"/>
        <w:ind w:left="1440"/>
        <w:jc w:val="both"/>
        <w:rPr>
          <w:rFonts w:asciiTheme="minorHAnsi" w:hAnsiTheme="minorHAnsi" w:cstheme="minorHAnsi"/>
        </w:rPr>
      </w:pPr>
    </w:p>
    <w:p w14:paraId="04D6F6C1" w14:textId="36CCA77D" w:rsidR="00B262BB" w:rsidRPr="009C569F" w:rsidRDefault="00B262BB" w:rsidP="00665CD2">
      <w:pPr>
        <w:pStyle w:val="Paragraphedeliste"/>
        <w:numPr>
          <w:ilvl w:val="0"/>
          <w:numId w:val="66"/>
        </w:numPr>
        <w:autoSpaceDE w:val="0"/>
        <w:autoSpaceDN w:val="0"/>
        <w:jc w:val="both"/>
        <w:rPr>
          <w:rFonts w:asciiTheme="minorHAnsi" w:hAnsiTheme="minorHAnsi" w:cstheme="minorHAnsi"/>
        </w:rPr>
      </w:pPr>
      <w:r w:rsidRPr="009C569F">
        <w:rPr>
          <w:rFonts w:asciiTheme="minorHAnsi" w:hAnsiTheme="minorHAnsi" w:cstheme="minorHAnsi"/>
        </w:rPr>
        <w:t>Les critères objectifs, liés aux postes, aux fonctions occupées ou aux qualifications et compétences professionnelles, justifiant la désignation des salariés maintenus ou placés en activité partielle ou faisant l’objet d’une répartition différente des heures travaillées et non travaillées ;</w:t>
      </w:r>
    </w:p>
    <w:p w14:paraId="644232D6" w14:textId="77777777" w:rsidR="00382551" w:rsidRPr="009C569F" w:rsidRDefault="00382551" w:rsidP="00382551">
      <w:pPr>
        <w:autoSpaceDE w:val="0"/>
        <w:autoSpaceDN w:val="0"/>
        <w:jc w:val="both"/>
        <w:rPr>
          <w:rFonts w:asciiTheme="minorHAnsi" w:hAnsiTheme="minorHAnsi" w:cstheme="minorHAnsi"/>
        </w:rPr>
      </w:pPr>
    </w:p>
    <w:p w14:paraId="45C4FB1E" w14:textId="27CDEBE6" w:rsidR="00B262BB" w:rsidRPr="009C569F" w:rsidRDefault="00B262BB" w:rsidP="00665CD2">
      <w:pPr>
        <w:pStyle w:val="Paragraphedeliste"/>
        <w:numPr>
          <w:ilvl w:val="0"/>
          <w:numId w:val="66"/>
        </w:numPr>
        <w:autoSpaceDE w:val="0"/>
        <w:autoSpaceDN w:val="0"/>
        <w:jc w:val="both"/>
        <w:rPr>
          <w:rFonts w:asciiTheme="minorHAnsi" w:hAnsiTheme="minorHAnsi" w:cstheme="minorHAnsi"/>
        </w:rPr>
      </w:pPr>
      <w:r w:rsidRPr="009C569F">
        <w:rPr>
          <w:rFonts w:asciiTheme="minorHAnsi" w:hAnsiTheme="minorHAnsi" w:cstheme="minorHAnsi"/>
        </w:rPr>
        <w:t>Les modalités et la périodicité, qui ne peut être inférieure à 3 mois, selon lesquelles il est procédé à un réexamen périodique des critères mentionnés au 2° afin de tenir compte de l’évolution du volume et des conditions d’activité de l’entreprise en vue, le cas échéant, d’une modification de l’accord ou du document ;</w:t>
      </w:r>
    </w:p>
    <w:p w14:paraId="21DFA801" w14:textId="77777777" w:rsidR="00382551" w:rsidRPr="009C569F" w:rsidRDefault="00382551" w:rsidP="00B262BB">
      <w:pPr>
        <w:autoSpaceDE w:val="0"/>
        <w:autoSpaceDN w:val="0"/>
        <w:jc w:val="both"/>
        <w:rPr>
          <w:rFonts w:asciiTheme="minorHAnsi" w:hAnsiTheme="minorHAnsi" w:cstheme="minorHAnsi"/>
        </w:rPr>
      </w:pPr>
    </w:p>
    <w:p w14:paraId="30E27FCC" w14:textId="18ADBAD4" w:rsidR="00B262BB" w:rsidRPr="009C569F" w:rsidRDefault="00B262BB" w:rsidP="00665CD2">
      <w:pPr>
        <w:pStyle w:val="Paragraphedeliste"/>
        <w:numPr>
          <w:ilvl w:val="0"/>
          <w:numId w:val="66"/>
        </w:numPr>
        <w:autoSpaceDE w:val="0"/>
        <w:autoSpaceDN w:val="0"/>
        <w:jc w:val="both"/>
        <w:rPr>
          <w:rFonts w:asciiTheme="minorHAnsi" w:hAnsiTheme="minorHAnsi" w:cstheme="minorHAnsi"/>
        </w:rPr>
      </w:pPr>
      <w:r w:rsidRPr="009C569F">
        <w:rPr>
          <w:rFonts w:asciiTheme="minorHAnsi" w:hAnsiTheme="minorHAnsi" w:cstheme="minorHAnsi"/>
        </w:rPr>
        <w:t>Les modalités particulières selon lesquelles sont conciliées la vie professionnelle et la vie personnelle et familiale des salariés concernés ;</w:t>
      </w:r>
    </w:p>
    <w:p w14:paraId="5BE52910" w14:textId="77777777" w:rsidR="00382551" w:rsidRPr="009C569F" w:rsidRDefault="00382551" w:rsidP="00B262BB">
      <w:pPr>
        <w:autoSpaceDE w:val="0"/>
        <w:autoSpaceDN w:val="0"/>
        <w:jc w:val="both"/>
        <w:rPr>
          <w:rFonts w:asciiTheme="minorHAnsi" w:hAnsiTheme="minorHAnsi" w:cstheme="minorHAnsi"/>
        </w:rPr>
      </w:pPr>
    </w:p>
    <w:p w14:paraId="19EDE0FD" w14:textId="6152B2CA" w:rsidR="00B262BB" w:rsidRPr="009C569F" w:rsidRDefault="00B262BB" w:rsidP="00665CD2">
      <w:pPr>
        <w:pStyle w:val="Paragraphedeliste"/>
        <w:numPr>
          <w:ilvl w:val="0"/>
          <w:numId w:val="66"/>
        </w:numPr>
        <w:autoSpaceDE w:val="0"/>
        <w:autoSpaceDN w:val="0"/>
        <w:jc w:val="both"/>
        <w:rPr>
          <w:rFonts w:asciiTheme="minorHAnsi" w:hAnsiTheme="minorHAnsi" w:cstheme="minorHAnsi"/>
        </w:rPr>
      </w:pPr>
      <w:r w:rsidRPr="009C569F">
        <w:rPr>
          <w:rFonts w:asciiTheme="minorHAnsi" w:hAnsiTheme="minorHAnsi" w:cstheme="minorHAnsi"/>
        </w:rPr>
        <w:t>Les modalités d’information des salariés de l’entreprise sur l’application de l’accord pendant toute sa durée.</w:t>
      </w:r>
    </w:p>
    <w:p w14:paraId="490FB26B" w14:textId="67804DF8" w:rsidR="00AB79C1" w:rsidRPr="009C569F" w:rsidRDefault="00AB79C1" w:rsidP="00CC2996">
      <w:pPr>
        <w:autoSpaceDE w:val="0"/>
        <w:autoSpaceDN w:val="0"/>
        <w:jc w:val="both"/>
        <w:rPr>
          <w:rFonts w:asciiTheme="minorHAnsi" w:hAnsiTheme="minorHAnsi" w:cstheme="minorHAnsi"/>
        </w:rPr>
      </w:pPr>
    </w:p>
    <w:p w14:paraId="1B705B15" w14:textId="4D1160F6" w:rsidR="00DB31D8" w:rsidRPr="009C569F" w:rsidRDefault="003338B4" w:rsidP="00CC2996">
      <w:pPr>
        <w:autoSpaceDE w:val="0"/>
        <w:autoSpaceDN w:val="0"/>
        <w:jc w:val="both"/>
        <w:rPr>
          <w:rFonts w:asciiTheme="minorHAnsi" w:hAnsiTheme="minorHAnsi" w:cstheme="minorHAnsi"/>
          <w:color w:val="FF0000"/>
        </w:rPr>
      </w:pPr>
      <w:r w:rsidRPr="009C569F">
        <w:rPr>
          <w:rFonts w:asciiTheme="minorHAnsi" w:hAnsiTheme="minorHAnsi" w:cstheme="minorHAnsi"/>
          <w:color w:val="FF0000"/>
        </w:rPr>
        <w:t xml:space="preserve">Ces exigences nous semblent surprenantes </w:t>
      </w:r>
      <w:r w:rsidR="00623EC3" w:rsidRPr="009C569F">
        <w:rPr>
          <w:rFonts w:asciiTheme="minorHAnsi" w:hAnsiTheme="minorHAnsi" w:cstheme="minorHAnsi"/>
          <w:color w:val="FF0000"/>
        </w:rPr>
        <w:t xml:space="preserve">car non connues au début de la mise en activité partielle. Pour autant, </w:t>
      </w:r>
      <w:r w:rsidR="000E311E" w:rsidRPr="009C569F">
        <w:rPr>
          <w:rFonts w:asciiTheme="minorHAnsi" w:hAnsiTheme="minorHAnsi" w:cstheme="minorHAnsi"/>
          <w:color w:val="FF0000"/>
        </w:rPr>
        <w:t xml:space="preserve">il serait plus prudent de resolliciter le CSE </w:t>
      </w:r>
      <w:r w:rsidR="00F43A99" w:rsidRPr="009C569F">
        <w:rPr>
          <w:rFonts w:asciiTheme="minorHAnsi" w:hAnsiTheme="minorHAnsi" w:cstheme="minorHAnsi"/>
          <w:color w:val="FF0000"/>
        </w:rPr>
        <w:t xml:space="preserve">pour consultation en reprenant les conditions nouvellement </w:t>
      </w:r>
      <w:r w:rsidR="00623EC3" w:rsidRPr="009C569F">
        <w:rPr>
          <w:rFonts w:asciiTheme="minorHAnsi" w:hAnsiTheme="minorHAnsi" w:cstheme="minorHAnsi"/>
          <w:color w:val="FF0000"/>
        </w:rPr>
        <w:t>fixées</w:t>
      </w:r>
      <w:r w:rsidR="001F6A6C" w:rsidRPr="009C569F">
        <w:rPr>
          <w:rFonts w:asciiTheme="minorHAnsi" w:hAnsiTheme="minorHAnsi" w:cstheme="minorHAnsi"/>
          <w:color w:val="FF0000"/>
        </w:rPr>
        <w:t>, y compris</w:t>
      </w:r>
      <w:r w:rsidR="00623EC3" w:rsidRPr="009C569F">
        <w:rPr>
          <w:rFonts w:asciiTheme="minorHAnsi" w:hAnsiTheme="minorHAnsi" w:cstheme="minorHAnsi"/>
          <w:color w:val="FF0000"/>
        </w:rPr>
        <w:t xml:space="preserve"> </w:t>
      </w:r>
      <w:r w:rsidR="000E311E" w:rsidRPr="009C569F">
        <w:rPr>
          <w:rFonts w:asciiTheme="minorHAnsi" w:hAnsiTheme="minorHAnsi" w:cstheme="minorHAnsi"/>
          <w:color w:val="FF0000"/>
        </w:rPr>
        <w:t xml:space="preserve">pour ceux qui </w:t>
      </w:r>
      <w:r w:rsidR="001F6A6C" w:rsidRPr="009C569F">
        <w:rPr>
          <w:rFonts w:asciiTheme="minorHAnsi" w:hAnsiTheme="minorHAnsi" w:cstheme="minorHAnsi"/>
          <w:color w:val="FF0000"/>
        </w:rPr>
        <w:t xml:space="preserve">à l’époque </w:t>
      </w:r>
      <w:r w:rsidR="000E311E" w:rsidRPr="009C569F">
        <w:rPr>
          <w:rFonts w:asciiTheme="minorHAnsi" w:hAnsiTheme="minorHAnsi" w:cstheme="minorHAnsi"/>
          <w:color w:val="FF0000"/>
        </w:rPr>
        <w:t>ont donné un avis favorable.</w:t>
      </w:r>
      <w:r w:rsidR="001F6A6C" w:rsidRPr="009C569F">
        <w:rPr>
          <w:rFonts w:asciiTheme="minorHAnsi" w:hAnsiTheme="minorHAnsi" w:cstheme="minorHAnsi"/>
          <w:color w:val="FF0000"/>
        </w:rPr>
        <w:t xml:space="preserve"> </w:t>
      </w:r>
    </w:p>
    <w:p w14:paraId="2EC1AA9D" w14:textId="15B4D335" w:rsidR="007F2284" w:rsidRPr="009C569F" w:rsidRDefault="007F2284" w:rsidP="00CC2996">
      <w:pPr>
        <w:autoSpaceDE w:val="0"/>
        <w:autoSpaceDN w:val="0"/>
        <w:jc w:val="both"/>
        <w:rPr>
          <w:rFonts w:asciiTheme="minorHAnsi" w:hAnsiTheme="minorHAnsi" w:cstheme="minorHAnsi"/>
          <w:color w:val="FF0000"/>
        </w:rPr>
      </w:pPr>
      <w:r w:rsidRPr="009C569F">
        <w:rPr>
          <w:rFonts w:asciiTheme="minorHAnsi" w:hAnsiTheme="minorHAnsi" w:cstheme="minorHAnsi"/>
          <w:color w:val="FF0000"/>
        </w:rPr>
        <w:t xml:space="preserve">Il est regrettable que ces exigences nouvelles soient données maintenant </w:t>
      </w:r>
      <w:r w:rsidR="00446F46" w:rsidRPr="009C569F">
        <w:rPr>
          <w:rFonts w:asciiTheme="minorHAnsi" w:hAnsiTheme="minorHAnsi" w:cstheme="minorHAnsi"/>
          <w:color w:val="FF0000"/>
        </w:rPr>
        <w:t xml:space="preserve">pour une organisation du travail mise en place depuis mi-mars </w:t>
      </w:r>
      <w:r w:rsidRPr="009C569F">
        <w:rPr>
          <w:rFonts w:asciiTheme="minorHAnsi" w:hAnsiTheme="minorHAnsi" w:cstheme="minorHAnsi"/>
          <w:color w:val="FF0000"/>
        </w:rPr>
        <w:t>….</w:t>
      </w:r>
    </w:p>
    <w:p w14:paraId="2F800DB0" w14:textId="77777777" w:rsidR="00DB31D8" w:rsidRPr="009C569F" w:rsidRDefault="00DB31D8" w:rsidP="00CC2996">
      <w:pPr>
        <w:autoSpaceDE w:val="0"/>
        <w:autoSpaceDN w:val="0"/>
        <w:jc w:val="both"/>
        <w:rPr>
          <w:rFonts w:asciiTheme="minorHAnsi" w:hAnsiTheme="minorHAnsi" w:cstheme="minorHAnsi"/>
        </w:rPr>
      </w:pPr>
    </w:p>
    <w:p w14:paraId="403C1F2D" w14:textId="4062F5E4" w:rsidR="003B2D2E" w:rsidRPr="009C569F" w:rsidRDefault="003B2D2E" w:rsidP="00CC2996">
      <w:pPr>
        <w:autoSpaceDE w:val="0"/>
        <w:autoSpaceDN w:val="0"/>
        <w:jc w:val="both"/>
        <w:rPr>
          <w:rFonts w:asciiTheme="minorHAnsi" w:hAnsiTheme="minorHAnsi" w:cstheme="minorHAnsi"/>
        </w:rPr>
      </w:pPr>
      <w:r w:rsidRPr="009C569F">
        <w:rPr>
          <w:rFonts w:asciiTheme="minorHAnsi" w:hAnsiTheme="minorHAnsi" w:cstheme="minorHAnsi"/>
        </w:rPr>
        <w:t xml:space="preserve">A noter qu'il semble que </w:t>
      </w:r>
      <w:r w:rsidRPr="009C569F">
        <w:rPr>
          <w:rFonts w:asciiTheme="minorHAnsi" w:hAnsiTheme="minorHAnsi" w:cstheme="minorHAnsi"/>
          <w:b/>
          <w:bCs/>
          <w:u w:val="single"/>
        </w:rPr>
        <w:t>les salariés protégés ne pourront pas faire l'objet d'une mesure indiviualisée d'activité partielle</w:t>
      </w:r>
      <w:r w:rsidRPr="009C569F">
        <w:rPr>
          <w:rFonts w:asciiTheme="minorHAnsi" w:hAnsiTheme="minorHAnsi" w:cstheme="minorHAnsi"/>
        </w:rPr>
        <w:t>. En effet l'ordonnance précise que pour imposer l'activité partielle à des salariés protégés, il est nécessaire que le régime d'activité partielle affecte "dans la même mesure" tous les salariés de l’entreprise ou du service.</w:t>
      </w:r>
    </w:p>
    <w:p w14:paraId="5BD39909" w14:textId="5FA2C808" w:rsidR="003B2D2E" w:rsidRPr="009C569F" w:rsidRDefault="003B2D2E" w:rsidP="00CC2996">
      <w:pPr>
        <w:autoSpaceDE w:val="0"/>
        <w:autoSpaceDN w:val="0"/>
        <w:jc w:val="both"/>
        <w:rPr>
          <w:rFonts w:asciiTheme="minorHAnsi" w:hAnsiTheme="minorHAnsi" w:cstheme="minorHAnsi"/>
        </w:rPr>
      </w:pPr>
    </w:p>
    <w:p w14:paraId="02E0CBFA" w14:textId="77777777" w:rsidR="003B2D2E" w:rsidRPr="009C569F" w:rsidRDefault="003B2D2E" w:rsidP="00CC2996">
      <w:pPr>
        <w:autoSpaceDE w:val="0"/>
        <w:autoSpaceDN w:val="0"/>
        <w:jc w:val="both"/>
        <w:rPr>
          <w:rFonts w:asciiTheme="minorHAnsi" w:hAnsiTheme="minorHAnsi" w:cstheme="minorHAnsi"/>
        </w:rPr>
      </w:pPr>
    </w:p>
    <w:p w14:paraId="0A28059D" w14:textId="147F9D03" w:rsidR="00F73922" w:rsidRPr="009C569F" w:rsidRDefault="000846D8" w:rsidP="003B6C54">
      <w:pPr>
        <w:pStyle w:val="Paragraphedeliste"/>
        <w:numPr>
          <w:ilvl w:val="0"/>
          <w:numId w:val="17"/>
        </w:numPr>
        <w:autoSpaceDE w:val="0"/>
        <w:autoSpaceDN w:val="0"/>
        <w:jc w:val="both"/>
        <w:rPr>
          <w:rFonts w:asciiTheme="minorHAnsi" w:hAnsiTheme="minorHAnsi" w:cstheme="minorHAnsi"/>
          <w:b/>
          <w:bCs/>
          <w:color w:val="0070C0"/>
        </w:rPr>
      </w:pPr>
      <w:r w:rsidRPr="009C569F">
        <w:rPr>
          <w:rFonts w:asciiTheme="minorHAnsi" w:hAnsiTheme="minorHAnsi" w:cstheme="minorHAnsi"/>
          <w:b/>
          <w:bCs/>
          <w:color w:val="0070C0"/>
          <w:u w:val="single"/>
        </w:rPr>
        <w:t xml:space="preserve">COMPATIBILITE </w:t>
      </w:r>
      <w:r w:rsidR="00F408A8" w:rsidRPr="009C569F">
        <w:rPr>
          <w:rFonts w:asciiTheme="minorHAnsi" w:hAnsiTheme="minorHAnsi" w:cstheme="minorHAnsi"/>
          <w:b/>
          <w:bCs/>
          <w:color w:val="0070C0"/>
          <w:u w:val="single"/>
        </w:rPr>
        <w:t xml:space="preserve">ADMISE PAR LE MINISTERRE DU TRAVAIL </w:t>
      </w:r>
      <w:r w:rsidRPr="009C569F">
        <w:rPr>
          <w:rFonts w:asciiTheme="minorHAnsi" w:hAnsiTheme="minorHAnsi" w:cstheme="minorHAnsi"/>
          <w:b/>
          <w:bCs/>
          <w:color w:val="0070C0"/>
          <w:u w:val="single"/>
        </w:rPr>
        <w:t>EN</w:t>
      </w:r>
      <w:r w:rsidR="00F408A8" w:rsidRPr="009C569F">
        <w:rPr>
          <w:rFonts w:asciiTheme="minorHAnsi" w:hAnsiTheme="minorHAnsi" w:cstheme="minorHAnsi"/>
          <w:b/>
          <w:bCs/>
          <w:color w:val="0070C0"/>
          <w:u w:val="single"/>
        </w:rPr>
        <w:t>TRE</w:t>
      </w:r>
      <w:r w:rsidRPr="009C569F">
        <w:rPr>
          <w:rFonts w:asciiTheme="minorHAnsi" w:hAnsiTheme="minorHAnsi" w:cstheme="minorHAnsi"/>
          <w:b/>
          <w:bCs/>
          <w:color w:val="0070C0"/>
          <w:u w:val="single"/>
        </w:rPr>
        <w:t xml:space="preserve"> TELETRAVAIL ET ACTIVITE PARTIELLE</w:t>
      </w:r>
      <w:r w:rsidRPr="009C569F">
        <w:rPr>
          <w:rFonts w:asciiTheme="minorHAnsi" w:hAnsiTheme="minorHAnsi" w:cstheme="minorHAnsi"/>
          <w:b/>
          <w:bCs/>
          <w:color w:val="0070C0"/>
        </w:rPr>
        <w:t xml:space="preserve"> </w:t>
      </w:r>
    </w:p>
    <w:p w14:paraId="18D168F4" w14:textId="5332916F" w:rsidR="00F73922" w:rsidRPr="009C569F" w:rsidRDefault="00F73922" w:rsidP="00CC2996">
      <w:pPr>
        <w:autoSpaceDE w:val="0"/>
        <w:autoSpaceDN w:val="0"/>
        <w:jc w:val="both"/>
        <w:rPr>
          <w:rFonts w:asciiTheme="minorHAnsi" w:hAnsiTheme="minorHAnsi" w:cstheme="minorHAnsi"/>
          <w:b/>
          <w:bCs/>
        </w:rPr>
      </w:pPr>
    </w:p>
    <w:p w14:paraId="56023A3F" w14:textId="3F4CC4C8" w:rsidR="000846D8" w:rsidRPr="009C569F" w:rsidRDefault="000846D8" w:rsidP="00CC2996">
      <w:pPr>
        <w:autoSpaceDE w:val="0"/>
        <w:autoSpaceDN w:val="0"/>
        <w:jc w:val="both"/>
        <w:rPr>
          <w:rFonts w:asciiTheme="minorHAnsi" w:hAnsiTheme="minorHAnsi" w:cstheme="minorHAnsi"/>
        </w:rPr>
      </w:pPr>
      <w:r w:rsidRPr="009C569F">
        <w:rPr>
          <w:rFonts w:asciiTheme="minorHAnsi" w:hAnsiTheme="minorHAnsi" w:cstheme="minorHAnsi"/>
        </w:rPr>
        <w:t xml:space="preserve">Le Ministère du travail pose comme principe qu’un salarié qui exerce en situation de télétravail </w:t>
      </w:r>
      <w:r w:rsidR="00CB4882" w:rsidRPr="009C569F">
        <w:rPr>
          <w:rFonts w:asciiTheme="minorHAnsi" w:hAnsiTheme="minorHAnsi" w:cstheme="minorHAnsi"/>
        </w:rPr>
        <w:t>ne peut être déclaré en activité partielle.</w:t>
      </w:r>
    </w:p>
    <w:p w14:paraId="7F25F003" w14:textId="58347C1A" w:rsidR="00CB4882" w:rsidRPr="009C569F" w:rsidRDefault="00CB4882" w:rsidP="00CC2996">
      <w:pPr>
        <w:autoSpaceDE w:val="0"/>
        <w:autoSpaceDN w:val="0"/>
        <w:jc w:val="both"/>
        <w:rPr>
          <w:rFonts w:asciiTheme="minorHAnsi" w:hAnsiTheme="minorHAnsi" w:cstheme="minorHAnsi"/>
        </w:rPr>
      </w:pPr>
      <w:r w:rsidRPr="009C569F">
        <w:rPr>
          <w:rFonts w:asciiTheme="minorHAnsi" w:hAnsiTheme="minorHAnsi" w:cstheme="minorHAnsi"/>
        </w:rPr>
        <w:t xml:space="preserve">Aucune distinction n’est faite entre un salarié qui exerce la totalité de son temps de service </w:t>
      </w:r>
      <w:r w:rsidR="000B508A" w:rsidRPr="009C569F">
        <w:rPr>
          <w:rFonts w:asciiTheme="minorHAnsi" w:hAnsiTheme="minorHAnsi" w:cstheme="minorHAnsi"/>
        </w:rPr>
        <w:t xml:space="preserve">habituel </w:t>
      </w:r>
      <w:r w:rsidR="006063F9" w:rsidRPr="009C569F">
        <w:rPr>
          <w:rFonts w:asciiTheme="minorHAnsi" w:hAnsiTheme="minorHAnsi" w:cstheme="minorHAnsi"/>
        </w:rPr>
        <w:t xml:space="preserve">en télétravail </w:t>
      </w:r>
      <w:r w:rsidR="000B508A" w:rsidRPr="009C569F">
        <w:rPr>
          <w:rFonts w:asciiTheme="minorHAnsi" w:hAnsiTheme="minorHAnsi" w:cstheme="minorHAnsi"/>
        </w:rPr>
        <w:t>(auquel cas l’impossibilité de recours à l’AP est totalement justifiée) de la situation d’un personnel qui ne peut qu’exercer selon cette modalité une partie de son travail</w:t>
      </w:r>
      <w:r w:rsidR="00E70478" w:rsidRPr="009C569F">
        <w:rPr>
          <w:rFonts w:asciiTheme="minorHAnsi" w:hAnsiTheme="minorHAnsi" w:cstheme="minorHAnsi"/>
        </w:rPr>
        <w:t>.</w:t>
      </w:r>
    </w:p>
    <w:p w14:paraId="07842FD4" w14:textId="05C197C4" w:rsidR="000E3A4C" w:rsidRPr="009C569F" w:rsidRDefault="00E70478" w:rsidP="00CC2996">
      <w:pPr>
        <w:autoSpaceDE w:val="0"/>
        <w:autoSpaceDN w:val="0"/>
        <w:jc w:val="both"/>
        <w:rPr>
          <w:rFonts w:asciiTheme="minorHAnsi" w:hAnsiTheme="minorHAnsi" w:cstheme="minorHAnsi"/>
        </w:rPr>
      </w:pPr>
      <w:r w:rsidRPr="009C569F">
        <w:rPr>
          <w:rFonts w:asciiTheme="minorHAnsi" w:hAnsiTheme="minorHAnsi" w:cstheme="minorHAnsi"/>
        </w:rPr>
        <w:t>Ainsi</w:t>
      </w:r>
      <w:r w:rsidR="000B508A" w:rsidRPr="009C569F">
        <w:rPr>
          <w:rFonts w:asciiTheme="minorHAnsi" w:hAnsiTheme="minorHAnsi" w:cstheme="minorHAnsi"/>
        </w:rPr>
        <w:t xml:space="preserve">, </w:t>
      </w:r>
      <w:r w:rsidR="00266098" w:rsidRPr="009C569F">
        <w:rPr>
          <w:rFonts w:asciiTheme="minorHAnsi" w:hAnsiTheme="minorHAnsi" w:cstheme="minorHAnsi"/>
        </w:rPr>
        <w:t xml:space="preserve">par exemple, </w:t>
      </w:r>
      <w:r w:rsidR="00020EED" w:rsidRPr="009C569F">
        <w:rPr>
          <w:rFonts w:asciiTheme="minorHAnsi" w:hAnsiTheme="minorHAnsi" w:cstheme="minorHAnsi"/>
        </w:rPr>
        <w:t xml:space="preserve">un salarié à temps plein qui travaille en télétravail pour </w:t>
      </w:r>
      <w:r w:rsidR="009F460C" w:rsidRPr="009C569F">
        <w:rPr>
          <w:rFonts w:asciiTheme="minorHAnsi" w:hAnsiTheme="minorHAnsi" w:cstheme="minorHAnsi"/>
        </w:rPr>
        <w:t xml:space="preserve">la moitié de son </w:t>
      </w:r>
      <w:r w:rsidR="000E3A4C" w:rsidRPr="009C569F">
        <w:rPr>
          <w:rFonts w:asciiTheme="minorHAnsi" w:hAnsiTheme="minorHAnsi" w:cstheme="minorHAnsi"/>
        </w:rPr>
        <w:t>temps de travail ne peut être positionné en AP pour la partie non travaillée.</w:t>
      </w:r>
    </w:p>
    <w:p w14:paraId="290D6547" w14:textId="01F3299E" w:rsidR="00E32B0B" w:rsidRPr="009C569F" w:rsidRDefault="00E32B0B" w:rsidP="00CC2996">
      <w:pPr>
        <w:autoSpaceDE w:val="0"/>
        <w:autoSpaceDN w:val="0"/>
        <w:jc w:val="both"/>
        <w:rPr>
          <w:rFonts w:asciiTheme="minorHAnsi" w:hAnsiTheme="minorHAnsi" w:cstheme="minorHAnsi"/>
        </w:rPr>
      </w:pPr>
    </w:p>
    <w:p w14:paraId="689042B0" w14:textId="654EF200" w:rsidR="00E32B0B" w:rsidRPr="009C569F" w:rsidRDefault="005E76A4" w:rsidP="00CC2996">
      <w:pPr>
        <w:autoSpaceDE w:val="0"/>
        <w:autoSpaceDN w:val="0"/>
        <w:jc w:val="both"/>
        <w:rPr>
          <w:rFonts w:asciiTheme="minorHAnsi" w:hAnsiTheme="minorHAnsi" w:cstheme="minorHAnsi"/>
        </w:rPr>
      </w:pPr>
      <w:r w:rsidRPr="009C569F">
        <w:rPr>
          <w:rFonts w:asciiTheme="minorHAnsi" w:hAnsiTheme="minorHAnsi" w:cstheme="minorHAnsi"/>
        </w:rPr>
        <w:t xml:space="preserve">La position du Ministère sur ce </w:t>
      </w:r>
      <w:r w:rsidR="00180DF5" w:rsidRPr="009C569F">
        <w:rPr>
          <w:rFonts w:asciiTheme="minorHAnsi" w:hAnsiTheme="minorHAnsi" w:cstheme="minorHAnsi"/>
        </w:rPr>
        <w:t>point sera peut-</w:t>
      </w:r>
      <w:r w:rsidRPr="009C569F">
        <w:rPr>
          <w:rFonts w:asciiTheme="minorHAnsi" w:hAnsiTheme="minorHAnsi" w:cstheme="minorHAnsi"/>
        </w:rPr>
        <w:t>être évolutive</w:t>
      </w:r>
      <w:r w:rsidR="00180DF5" w:rsidRPr="009C569F">
        <w:rPr>
          <w:rFonts w:asciiTheme="minorHAnsi" w:hAnsiTheme="minorHAnsi" w:cstheme="minorHAnsi"/>
        </w:rPr>
        <w:t xml:space="preserve"> en opérant une différence </w:t>
      </w:r>
      <w:r w:rsidR="008A300D" w:rsidRPr="009C569F">
        <w:rPr>
          <w:rFonts w:asciiTheme="minorHAnsi" w:hAnsiTheme="minorHAnsi" w:cstheme="minorHAnsi"/>
        </w:rPr>
        <w:t xml:space="preserve">entre </w:t>
      </w:r>
      <w:r w:rsidR="00180DF5" w:rsidRPr="009C569F">
        <w:rPr>
          <w:rFonts w:asciiTheme="minorHAnsi" w:hAnsiTheme="minorHAnsi" w:cstheme="minorHAnsi"/>
        </w:rPr>
        <w:t>les salariés</w:t>
      </w:r>
      <w:r w:rsidR="008A300D" w:rsidRPr="009C569F">
        <w:rPr>
          <w:rFonts w:asciiTheme="minorHAnsi" w:hAnsiTheme="minorHAnsi" w:cstheme="minorHAnsi"/>
        </w:rPr>
        <w:t xml:space="preserve"> qui sont en télét</w:t>
      </w:r>
      <w:r w:rsidR="00180DF5" w:rsidRPr="009C569F">
        <w:rPr>
          <w:rFonts w:asciiTheme="minorHAnsi" w:hAnsiTheme="minorHAnsi" w:cstheme="minorHAnsi"/>
        </w:rPr>
        <w:t>ravail « </w:t>
      </w:r>
      <w:r w:rsidR="008A300D" w:rsidRPr="009C569F">
        <w:rPr>
          <w:rFonts w:asciiTheme="minorHAnsi" w:hAnsiTheme="minorHAnsi" w:cstheme="minorHAnsi"/>
        </w:rPr>
        <w:t>total</w:t>
      </w:r>
      <w:r w:rsidR="00180DF5" w:rsidRPr="009C569F">
        <w:rPr>
          <w:rFonts w:asciiTheme="minorHAnsi" w:hAnsiTheme="minorHAnsi" w:cstheme="minorHAnsi"/>
        </w:rPr>
        <w:t> »</w:t>
      </w:r>
      <w:r w:rsidR="008A300D" w:rsidRPr="009C569F">
        <w:rPr>
          <w:rFonts w:asciiTheme="minorHAnsi" w:hAnsiTheme="minorHAnsi" w:cstheme="minorHAnsi"/>
        </w:rPr>
        <w:t xml:space="preserve"> ou </w:t>
      </w:r>
      <w:r w:rsidR="00180DF5" w:rsidRPr="009C569F">
        <w:rPr>
          <w:rFonts w:asciiTheme="minorHAnsi" w:hAnsiTheme="minorHAnsi" w:cstheme="minorHAnsi"/>
        </w:rPr>
        <w:t>« </w:t>
      </w:r>
      <w:r w:rsidR="008A300D" w:rsidRPr="009C569F">
        <w:rPr>
          <w:rFonts w:asciiTheme="minorHAnsi" w:hAnsiTheme="minorHAnsi" w:cstheme="minorHAnsi"/>
        </w:rPr>
        <w:t>partiel</w:t>
      </w:r>
      <w:r w:rsidR="00180DF5" w:rsidRPr="009C569F">
        <w:rPr>
          <w:rFonts w:asciiTheme="minorHAnsi" w:hAnsiTheme="minorHAnsi" w:cstheme="minorHAnsi"/>
        </w:rPr>
        <w:t xml:space="preserve"> du fait de l</w:t>
      </w:r>
      <w:r w:rsidR="00F556F8" w:rsidRPr="009C569F">
        <w:rPr>
          <w:rFonts w:asciiTheme="minorHAnsi" w:hAnsiTheme="minorHAnsi" w:cstheme="minorHAnsi"/>
        </w:rPr>
        <w:t>’impossibilité de fournir</w:t>
      </w:r>
      <w:r w:rsidR="00C4432C" w:rsidRPr="009C569F">
        <w:rPr>
          <w:rFonts w:asciiTheme="minorHAnsi" w:hAnsiTheme="minorHAnsi" w:cstheme="minorHAnsi"/>
        </w:rPr>
        <w:t xml:space="preserve"> la quotité de travail contractuelle ».</w:t>
      </w:r>
    </w:p>
    <w:p w14:paraId="2A2A347F" w14:textId="41DC326A" w:rsidR="008A300D" w:rsidRPr="009C569F" w:rsidRDefault="008A300D" w:rsidP="00CC2996">
      <w:pPr>
        <w:autoSpaceDE w:val="0"/>
        <w:autoSpaceDN w:val="0"/>
        <w:jc w:val="both"/>
        <w:rPr>
          <w:rFonts w:asciiTheme="minorHAnsi" w:hAnsiTheme="minorHAnsi" w:cstheme="minorHAnsi"/>
        </w:rPr>
      </w:pPr>
      <w:r w:rsidRPr="009C569F">
        <w:rPr>
          <w:rFonts w:asciiTheme="minorHAnsi" w:hAnsiTheme="minorHAnsi" w:cstheme="minorHAnsi"/>
        </w:rPr>
        <w:t xml:space="preserve">Pour l’heure il convient </w:t>
      </w:r>
      <w:r w:rsidR="00C4432C" w:rsidRPr="009C569F">
        <w:rPr>
          <w:rFonts w:asciiTheme="minorHAnsi" w:hAnsiTheme="minorHAnsi" w:cstheme="minorHAnsi"/>
        </w:rPr>
        <w:t>d’être</w:t>
      </w:r>
      <w:r w:rsidRPr="009C569F">
        <w:rPr>
          <w:rFonts w:asciiTheme="minorHAnsi" w:hAnsiTheme="minorHAnsi" w:cstheme="minorHAnsi"/>
        </w:rPr>
        <w:t xml:space="preserve"> prudent et de ne pas mettre en </w:t>
      </w:r>
      <w:r w:rsidR="00C4432C" w:rsidRPr="009C569F">
        <w:rPr>
          <w:rFonts w:asciiTheme="minorHAnsi" w:hAnsiTheme="minorHAnsi" w:cstheme="minorHAnsi"/>
        </w:rPr>
        <w:t>AP</w:t>
      </w:r>
      <w:r w:rsidRPr="009C569F">
        <w:rPr>
          <w:rFonts w:asciiTheme="minorHAnsi" w:hAnsiTheme="minorHAnsi" w:cstheme="minorHAnsi"/>
        </w:rPr>
        <w:t xml:space="preserve"> </w:t>
      </w:r>
      <w:r w:rsidR="00C4432C" w:rsidRPr="009C569F">
        <w:rPr>
          <w:rFonts w:asciiTheme="minorHAnsi" w:hAnsiTheme="minorHAnsi" w:cstheme="minorHAnsi"/>
        </w:rPr>
        <w:t>une personne qui</w:t>
      </w:r>
      <w:r w:rsidRPr="009C569F">
        <w:rPr>
          <w:rFonts w:asciiTheme="minorHAnsi" w:hAnsiTheme="minorHAnsi" w:cstheme="minorHAnsi"/>
        </w:rPr>
        <w:t xml:space="preserve"> travaille en </w:t>
      </w:r>
      <w:r w:rsidR="00C4432C" w:rsidRPr="009C569F">
        <w:rPr>
          <w:rFonts w:asciiTheme="minorHAnsi" w:hAnsiTheme="minorHAnsi" w:cstheme="minorHAnsi"/>
        </w:rPr>
        <w:t xml:space="preserve">télétravail et ce, </w:t>
      </w:r>
      <w:r w:rsidRPr="009C569F">
        <w:rPr>
          <w:rFonts w:asciiTheme="minorHAnsi" w:hAnsiTheme="minorHAnsi" w:cstheme="minorHAnsi"/>
        </w:rPr>
        <w:t>pour quelque volume que ce soit.</w:t>
      </w:r>
    </w:p>
    <w:p w14:paraId="6D14E543" w14:textId="77777777" w:rsidR="00E00F52" w:rsidRPr="009C569F" w:rsidRDefault="00E00F52" w:rsidP="00E00F52">
      <w:pPr>
        <w:rPr>
          <w:rFonts w:eastAsia="Times New Roman"/>
        </w:rPr>
      </w:pPr>
    </w:p>
    <w:p w14:paraId="55AC1B8C" w14:textId="5FA788E8" w:rsidR="00E00F52" w:rsidRPr="009C569F" w:rsidRDefault="00A4698A" w:rsidP="00AC5100">
      <w:pPr>
        <w:jc w:val="both"/>
        <w:rPr>
          <w:rFonts w:asciiTheme="minorHAnsi" w:eastAsia="Times New Roman" w:hAnsiTheme="minorHAnsi" w:cstheme="minorHAnsi"/>
        </w:rPr>
      </w:pPr>
      <w:r w:rsidRPr="009C569F">
        <w:rPr>
          <w:rFonts w:asciiTheme="minorHAnsi" w:eastAsia="Times New Roman" w:hAnsiTheme="minorHAnsi" w:cstheme="minorHAnsi"/>
        </w:rPr>
        <w:t>Indications</w:t>
      </w:r>
      <w:r w:rsidR="00E00F52" w:rsidRPr="009C569F">
        <w:rPr>
          <w:rFonts w:asciiTheme="minorHAnsi" w:eastAsia="Times New Roman" w:hAnsiTheme="minorHAnsi" w:cstheme="minorHAnsi"/>
        </w:rPr>
        <w:t xml:space="preserve"> du ministère du travail sur cette question : </w:t>
      </w:r>
    </w:p>
    <w:p w14:paraId="46A9AC64" w14:textId="7CF7AB6A" w:rsidR="00E00F52" w:rsidRPr="009C569F" w:rsidRDefault="009D2E51" w:rsidP="00665CD2">
      <w:pPr>
        <w:numPr>
          <w:ilvl w:val="0"/>
          <w:numId w:val="34"/>
        </w:numPr>
        <w:spacing w:before="100" w:beforeAutospacing="1" w:after="100" w:afterAutospacing="1"/>
        <w:jc w:val="both"/>
        <w:rPr>
          <w:rFonts w:asciiTheme="minorHAnsi" w:eastAsia="Times New Roman" w:hAnsiTheme="minorHAnsi" w:cstheme="minorHAnsi"/>
        </w:rPr>
      </w:pPr>
      <w:r w:rsidRPr="009C569F">
        <w:rPr>
          <w:rFonts w:asciiTheme="minorHAnsi" w:eastAsia="Times New Roman" w:hAnsiTheme="minorHAnsi" w:cstheme="minorHAnsi"/>
        </w:rPr>
        <w:t>Dans</w:t>
      </w:r>
      <w:r w:rsidR="00E00F52" w:rsidRPr="009C569F">
        <w:rPr>
          <w:rFonts w:asciiTheme="minorHAnsi" w:eastAsia="Times New Roman" w:hAnsiTheme="minorHAnsi" w:cstheme="minorHAnsi"/>
        </w:rPr>
        <w:t xml:space="preserve"> un communiqué de presse du 30 </w:t>
      </w:r>
      <w:r w:rsidR="000758F1" w:rsidRPr="009C569F">
        <w:rPr>
          <w:rFonts w:asciiTheme="minorHAnsi" w:eastAsia="Times New Roman" w:hAnsiTheme="minorHAnsi" w:cstheme="minorHAnsi"/>
        </w:rPr>
        <w:t>mars</w:t>
      </w:r>
      <w:r w:rsidR="00E00F52" w:rsidRPr="009C569F">
        <w:rPr>
          <w:rFonts w:asciiTheme="minorHAnsi" w:eastAsia="Times New Roman" w:hAnsiTheme="minorHAnsi" w:cstheme="minorHAnsi"/>
        </w:rPr>
        <w:t xml:space="preserve"> 2020 : "</w:t>
      </w:r>
      <w:r w:rsidR="00E00F52" w:rsidRPr="009C569F">
        <w:rPr>
          <w:rFonts w:asciiTheme="minorHAnsi" w:eastAsia="Times New Roman" w:hAnsiTheme="minorHAnsi" w:cstheme="minorHAnsi"/>
          <w:i/>
          <w:iCs/>
        </w:rPr>
        <w:t>La mise en chômage partiel (activité partielle) des salariés n’est pas compatible avec le télétravail. Lorsqu’un employeur demande à un salarié de télétravailler alors que ce dernier est placé en activité partielle, cela s’apparente à une fraude et est assimilé à du travail illégal.</w:t>
      </w:r>
      <w:r w:rsidR="00E00F52" w:rsidRPr="009C569F">
        <w:rPr>
          <w:rFonts w:asciiTheme="minorHAnsi" w:eastAsia="Times New Roman" w:hAnsiTheme="minorHAnsi" w:cstheme="minorHAnsi"/>
        </w:rPr>
        <w:t>"</w:t>
      </w:r>
    </w:p>
    <w:p w14:paraId="76474CB2" w14:textId="2214A63A" w:rsidR="00E00F52" w:rsidRPr="009C569F" w:rsidRDefault="009D2E51" w:rsidP="00665CD2">
      <w:pPr>
        <w:numPr>
          <w:ilvl w:val="0"/>
          <w:numId w:val="34"/>
        </w:numPr>
        <w:spacing w:before="100" w:beforeAutospacing="1" w:after="100" w:afterAutospacing="1"/>
        <w:jc w:val="both"/>
        <w:rPr>
          <w:rFonts w:asciiTheme="minorHAnsi" w:eastAsia="Times New Roman" w:hAnsiTheme="minorHAnsi" w:cstheme="minorHAnsi"/>
        </w:rPr>
      </w:pPr>
      <w:r w:rsidRPr="009C569F">
        <w:rPr>
          <w:rFonts w:asciiTheme="minorHAnsi" w:eastAsia="Times New Roman" w:hAnsiTheme="minorHAnsi" w:cstheme="minorHAnsi"/>
        </w:rPr>
        <w:t>Dans</w:t>
      </w:r>
      <w:r w:rsidR="00E00F52" w:rsidRPr="009C569F">
        <w:rPr>
          <w:rFonts w:asciiTheme="minorHAnsi" w:eastAsia="Times New Roman" w:hAnsiTheme="minorHAnsi" w:cstheme="minorHAnsi"/>
        </w:rPr>
        <w:t xml:space="preserve"> la fiche Questions réponses sur l'activité partielle mise à jour le 3 avril 2020 : "</w:t>
      </w:r>
      <w:r w:rsidR="00E00F52" w:rsidRPr="009C569F">
        <w:rPr>
          <w:rFonts w:asciiTheme="minorHAnsi" w:eastAsia="Times New Roman" w:hAnsiTheme="minorHAnsi" w:cstheme="minorHAnsi"/>
          <w:i/>
          <w:iCs/>
        </w:rPr>
        <w:t>Pour les salariés en télétravail, l’employeur ne peut pas demander à bénéficier d’une indemnisation.</w:t>
      </w:r>
      <w:r w:rsidR="00E00F52" w:rsidRPr="009C569F">
        <w:rPr>
          <w:rFonts w:asciiTheme="minorHAnsi" w:eastAsia="Times New Roman" w:hAnsiTheme="minorHAnsi" w:cstheme="minorHAnsi"/>
        </w:rPr>
        <w:t>"</w:t>
      </w:r>
    </w:p>
    <w:p w14:paraId="285636BC" w14:textId="4F067A7C" w:rsidR="00E00F52" w:rsidRPr="009C569F" w:rsidRDefault="00B576E4" w:rsidP="00AC5100">
      <w:pPr>
        <w:jc w:val="both"/>
        <w:rPr>
          <w:rFonts w:asciiTheme="minorHAnsi" w:eastAsia="Times New Roman" w:hAnsiTheme="minorHAnsi" w:cstheme="minorHAnsi"/>
        </w:rPr>
      </w:pPr>
      <w:r w:rsidRPr="009C569F">
        <w:rPr>
          <w:rFonts w:asciiTheme="minorHAnsi" w:eastAsia="Times New Roman" w:hAnsiTheme="minorHAnsi" w:cstheme="minorHAnsi"/>
        </w:rPr>
        <w:t>Notre</w:t>
      </w:r>
      <w:r w:rsidR="00C35665" w:rsidRPr="009C569F">
        <w:rPr>
          <w:rFonts w:asciiTheme="minorHAnsi" w:eastAsia="Times New Roman" w:hAnsiTheme="minorHAnsi" w:cstheme="minorHAnsi"/>
        </w:rPr>
        <w:t xml:space="preserve"> position </w:t>
      </w:r>
      <w:r w:rsidR="00E00F52" w:rsidRPr="009C569F">
        <w:rPr>
          <w:rFonts w:asciiTheme="minorHAnsi" w:eastAsia="Times New Roman" w:hAnsiTheme="minorHAnsi" w:cstheme="minorHAnsi"/>
        </w:rPr>
        <w:t>et la recommandation de prudence se justifient pleinement compte tenu de la position du ministère du travail</w:t>
      </w:r>
      <w:r w:rsidR="00CD0521" w:rsidRPr="009C569F">
        <w:rPr>
          <w:rFonts w:asciiTheme="minorHAnsi" w:eastAsia="Times New Roman" w:hAnsiTheme="minorHAnsi" w:cstheme="minorHAnsi"/>
        </w:rPr>
        <w:t xml:space="preserve"> et des positions divergentes des inspections du travail qui ont été saisies de cette question.</w:t>
      </w:r>
    </w:p>
    <w:p w14:paraId="320830B2" w14:textId="7F40D8FA" w:rsidR="00754BD0" w:rsidRPr="009C569F" w:rsidRDefault="00754BD0" w:rsidP="00AC5100">
      <w:pPr>
        <w:jc w:val="both"/>
        <w:rPr>
          <w:rFonts w:asciiTheme="minorHAnsi" w:eastAsia="Times New Roman" w:hAnsiTheme="minorHAnsi" w:cstheme="minorHAnsi"/>
        </w:rPr>
      </w:pPr>
    </w:p>
    <w:p w14:paraId="75D0F77D" w14:textId="7C96C47C" w:rsidR="00754BD0" w:rsidRPr="009C569F" w:rsidRDefault="00142398" w:rsidP="00AC5100">
      <w:pPr>
        <w:jc w:val="both"/>
        <w:rPr>
          <w:rFonts w:asciiTheme="minorHAnsi" w:eastAsia="Times New Roman" w:hAnsiTheme="minorHAnsi" w:cstheme="minorHAnsi"/>
        </w:rPr>
      </w:pPr>
      <w:r w:rsidRPr="009C569F">
        <w:rPr>
          <w:rFonts w:asciiTheme="minorHAnsi" w:eastAsia="Times New Roman" w:hAnsiTheme="minorHAnsi" w:cstheme="minorHAnsi"/>
        </w:rPr>
        <w:t>La position du Ministère peut sembler</w:t>
      </w:r>
      <w:r w:rsidR="0013505A" w:rsidRPr="009C569F">
        <w:rPr>
          <w:rFonts w:asciiTheme="minorHAnsi" w:eastAsia="Times New Roman" w:hAnsiTheme="minorHAnsi" w:cstheme="minorHAnsi"/>
        </w:rPr>
        <w:t xml:space="preserve"> incohérence </w:t>
      </w:r>
      <w:r w:rsidRPr="009C569F">
        <w:rPr>
          <w:rFonts w:asciiTheme="minorHAnsi" w:eastAsia="Times New Roman" w:hAnsiTheme="minorHAnsi" w:cstheme="minorHAnsi"/>
        </w:rPr>
        <w:t>dans la mesure o</w:t>
      </w:r>
      <w:r w:rsidR="002702B7" w:rsidRPr="009C569F">
        <w:rPr>
          <w:rFonts w:asciiTheme="minorHAnsi" w:eastAsia="Times New Roman" w:hAnsiTheme="minorHAnsi" w:cstheme="minorHAnsi"/>
        </w:rPr>
        <w:t xml:space="preserve">ù un salarié peut être placé en position d’activité partielle pour une partie de son temps de travail et exercer </w:t>
      </w:r>
      <w:r w:rsidR="00AC5100" w:rsidRPr="009C569F">
        <w:rPr>
          <w:rFonts w:asciiTheme="minorHAnsi" w:eastAsia="Times New Roman" w:hAnsiTheme="minorHAnsi" w:cstheme="minorHAnsi"/>
        </w:rPr>
        <w:t xml:space="preserve">en présentiel </w:t>
      </w:r>
      <w:r w:rsidR="002702B7" w:rsidRPr="009C569F">
        <w:rPr>
          <w:rFonts w:asciiTheme="minorHAnsi" w:eastAsia="Times New Roman" w:hAnsiTheme="minorHAnsi" w:cstheme="minorHAnsi"/>
        </w:rPr>
        <w:t xml:space="preserve">sur site pour l’autre partie. </w:t>
      </w:r>
      <w:r w:rsidR="001E2A88" w:rsidRPr="009C569F">
        <w:rPr>
          <w:rFonts w:asciiTheme="minorHAnsi" w:eastAsia="Times New Roman" w:hAnsiTheme="minorHAnsi" w:cstheme="minorHAnsi"/>
        </w:rPr>
        <w:t xml:space="preserve">L’explication </w:t>
      </w:r>
      <w:r w:rsidR="00AC5100" w:rsidRPr="009C569F">
        <w:rPr>
          <w:rFonts w:asciiTheme="minorHAnsi" w:eastAsia="Times New Roman" w:hAnsiTheme="minorHAnsi" w:cstheme="minorHAnsi"/>
        </w:rPr>
        <w:t>tient certainement au</w:t>
      </w:r>
      <w:r w:rsidR="001E2A88" w:rsidRPr="009C569F">
        <w:rPr>
          <w:rFonts w:asciiTheme="minorHAnsi" w:eastAsia="Times New Roman" w:hAnsiTheme="minorHAnsi" w:cstheme="minorHAnsi"/>
        </w:rPr>
        <w:t xml:space="preserve"> fait que le contrôle de l’activité et de l’inactivité du salarié est plus aisé </w:t>
      </w:r>
      <w:r w:rsidR="00AC5100" w:rsidRPr="009C569F">
        <w:rPr>
          <w:rFonts w:asciiTheme="minorHAnsi" w:eastAsia="Times New Roman" w:hAnsiTheme="minorHAnsi" w:cstheme="minorHAnsi"/>
        </w:rPr>
        <w:t>dans ce cas.</w:t>
      </w:r>
    </w:p>
    <w:p w14:paraId="2165C48C" w14:textId="5832045A" w:rsidR="00AC5100" w:rsidRPr="009C569F" w:rsidRDefault="00AC5100" w:rsidP="00AC5100">
      <w:pPr>
        <w:jc w:val="both"/>
        <w:rPr>
          <w:rFonts w:asciiTheme="minorHAnsi" w:eastAsia="Times New Roman" w:hAnsiTheme="minorHAnsi" w:cstheme="minorHAnsi"/>
        </w:rPr>
      </w:pPr>
    </w:p>
    <w:p w14:paraId="11DDD434" w14:textId="1A4D7B29" w:rsidR="00AC5100" w:rsidRPr="009C569F" w:rsidRDefault="00AC5100" w:rsidP="00BC39B2">
      <w:pPr>
        <w:jc w:val="both"/>
        <w:rPr>
          <w:rFonts w:asciiTheme="minorHAnsi" w:eastAsia="Times New Roman" w:hAnsiTheme="minorHAnsi" w:cstheme="minorHAnsi"/>
        </w:rPr>
      </w:pPr>
      <w:r w:rsidRPr="009C569F">
        <w:rPr>
          <w:rFonts w:asciiTheme="minorHAnsi" w:eastAsia="Times New Roman" w:hAnsiTheme="minorHAnsi" w:cstheme="minorHAnsi"/>
        </w:rPr>
        <w:t xml:space="preserve">Cette position est bloquante dans de nombreuses situations et </w:t>
      </w:r>
      <w:r w:rsidR="003F38B5" w:rsidRPr="009C569F">
        <w:rPr>
          <w:rFonts w:asciiTheme="minorHAnsi" w:eastAsia="Times New Roman" w:hAnsiTheme="minorHAnsi" w:cstheme="minorHAnsi"/>
        </w:rPr>
        <w:t>les avis parfois divergents.</w:t>
      </w:r>
    </w:p>
    <w:p w14:paraId="336AAF68" w14:textId="1ED80339" w:rsidR="003F38B5" w:rsidRPr="009C569F" w:rsidRDefault="003F38B5" w:rsidP="00BC39B2">
      <w:pPr>
        <w:jc w:val="both"/>
        <w:rPr>
          <w:rFonts w:asciiTheme="minorHAnsi" w:eastAsia="Times New Roman" w:hAnsiTheme="minorHAnsi" w:cstheme="minorHAnsi"/>
        </w:rPr>
      </w:pPr>
    </w:p>
    <w:p w14:paraId="6017D6D8" w14:textId="1F8A761E" w:rsidR="00E00F52" w:rsidRPr="009C569F" w:rsidRDefault="00152C46" w:rsidP="00BC39B2">
      <w:pPr>
        <w:jc w:val="both"/>
        <w:rPr>
          <w:rFonts w:asciiTheme="minorHAnsi" w:eastAsia="Times New Roman" w:hAnsiTheme="minorHAnsi" w:cstheme="minorHAnsi"/>
        </w:rPr>
      </w:pPr>
      <w:r w:rsidRPr="009C569F">
        <w:rPr>
          <w:rFonts w:asciiTheme="minorHAnsi" w:eastAsia="Times New Roman" w:hAnsiTheme="minorHAnsi" w:cstheme="minorHAnsi"/>
        </w:rPr>
        <w:t xml:space="preserve">Dans cette situation encore floue, </w:t>
      </w:r>
      <w:r w:rsidR="00FE01BA" w:rsidRPr="009C569F">
        <w:rPr>
          <w:rFonts w:asciiTheme="minorHAnsi" w:eastAsia="Times New Roman" w:hAnsiTheme="minorHAnsi" w:cstheme="minorHAnsi"/>
        </w:rPr>
        <w:t>c</w:t>
      </w:r>
      <w:r w:rsidR="00E00F52" w:rsidRPr="009C569F">
        <w:rPr>
          <w:rFonts w:asciiTheme="minorHAnsi" w:eastAsia="Times New Roman" w:hAnsiTheme="minorHAnsi" w:cstheme="minorHAnsi"/>
        </w:rPr>
        <w:t xml:space="preserve">e qui est absolument interdit pour un employeur </w:t>
      </w:r>
      <w:r w:rsidR="0040495D" w:rsidRPr="009C569F">
        <w:rPr>
          <w:rFonts w:asciiTheme="minorHAnsi" w:eastAsia="Times New Roman" w:hAnsiTheme="minorHAnsi" w:cstheme="minorHAnsi"/>
        </w:rPr>
        <w:t>c’</w:t>
      </w:r>
      <w:r w:rsidR="00E00F52" w:rsidRPr="009C569F">
        <w:rPr>
          <w:rFonts w:asciiTheme="minorHAnsi" w:eastAsia="Times New Roman" w:hAnsiTheme="minorHAnsi" w:cstheme="minorHAnsi"/>
        </w:rPr>
        <w:t xml:space="preserve">est de demander à un salarié placé en activité partielle de travailler pendant les périodes chômées. C'est cela qui serait constitutif d'une fraude au bénéfice de l’allocation d’activité partielle. </w:t>
      </w:r>
    </w:p>
    <w:p w14:paraId="43DA066F" w14:textId="0A1052FB" w:rsidR="000C6B01" w:rsidRPr="009C569F" w:rsidRDefault="000C6B01" w:rsidP="00BC39B2">
      <w:pPr>
        <w:jc w:val="both"/>
        <w:rPr>
          <w:rFonts w:eastAsia="Times New Roman"/>
        </w:rPr>
      </w:pPr>
    </w:p>
    <w:p w14:paraId="63DC85D5" w14:textId="34E7BFF5" w:rsidR="00FE2F0A" w:rsidRPr="009C569F" w:rsidRDefault="00E00F52" w:rsidP="00BC39B2">
      <w:pPr>
        <w:jc w:val="both"/>
        <w:rPr>
          <w:rFonts w:asciiTheme="minorHAnsi" w:eastAsia="Times New Roman" w:hAnsiTheme="minorHAnsi" w:cstheme="minorHAnsi"/>
        </w:rPr>
      </w:pPr>
      <w:r w:rsidRPr="009C569F">
        <w:rPr>
          <w:rFonts w:asciiTheme="minorHAnsi" w:eastAsia="Times New Roman" w:hAnsiTheme="minorHAnsi" w:cstheme="minorHAnsi"/>
          <w:b/>
          <w:bCs/>
          <w:color w:val="FF0000"/>
        </w:rPr>
        <w:t xml:space="preserve">Dans ce contexte, si vous décidez </w:t>
      </w:r>
      <w:r w:rsidR="000C6B01" w:rsidRPr="009C569F">
        <w:rPr>
          <w:rFonts w:asciiTheme="minorHAnsi" w:eastAsia="Times New Roman" w:hAnsiTheme="minorHAnsi" w:cstheme="minorHAnsi"/>
          <w:b/>
          <w:bCs/>
          <w:color w:val="FF0000"/>
        </w:rPr>
        <w:t xml:space="preserve">néanmoins </w:t>
      </w:r>
      <w:r w:rsidRPr="009C569F">
        <w:rPr>
          <w:rFonts w:asciiTheme="minorHAnsi" w:eastAsia="Times New Roman" w:hAnsiTheme="minorHAnsi" w:cstheme="minorHAnsi"/>
          <w:b/>
          <w:bCs/>
          <w:color w:val="FF0000"/>
        </w:rPr>
        <w:t xml:space="preserve">de placer en activité partielle un salarié partiellement en télétravail, </w:t>
      </w:r>
      <w:r w:rsidRPr="009C569F">
        <w:rPr>
          <w:rFonts w:asciiTheme="minorHAnsi" w:eastAsia="Times New Roman" w:hAnsiTheme="minorHAnsi" w:cstheme="minorHAnsi"/>
        </w:rPr>
        <w:t>il est absolument indispensable que vous puissiez vous assurer que ce dernier ne travaille pas pendant les périodes chômées.</w:t>
      </w:r>
    </w:p>
    <w:p w14:paraId="39BBF6D7" w14:textId="2F8D205B" w:rsidR="002028ED" w:rsidRPr="009C569F" w:rsidRDefault="002028ED" w:rsidP="00BC39B2">
      <w:pPr>
        <w:jc w:val="both"/>
        <w:rPr>
          <w:rFonts w:asciiTheme="minorHAnsi" w:eastAsia="Times New Roman" w:hAnsiTheme="minorHAnsi" w:cstheme="minorHAnsi"/>
          <w:b/>
          <w:bCs/>
          <w:color w:val="FF0000"/>
        </w:rPr>
      </w:pPr>
      <w:r w:rsidRPr="009C569F">
        <w:rPr>
          <w:rFonts w:asciiTheme="minorHAnsi" w:eastAsia="Times New Roman" w:hAnsiTheme="minorHAnsi" w:cstheme="minorHAnsi"/>
          <w:b/>
          <w:bCs/>
          <w:color w:val="FF0000"/>
        </w:rPr>
        <w:t>L’une des clés d’une combinaison sécurisée « télétravail/activité partielle » nous semble dès lors résider dans le décompte rigoureux de la durée du travail.</w:t>
      </w:r>
    </w:p>
    <w:p w14:paraId="4E960518" w14:textId="77777777" w:rsidR="002028ED" w:rsidRPr="009C569F" w:rsidRDefault="002028ED" w:rsidP="00BC39B2">
      <w:pPr>
        <w:jc w:val="both"/>
        <w:rPr>
          <w:rFonts w:asciiTheme="minorHAnsi" w:eastAsia="Times New Roman" w:hAnsiTheme="minorHAnsi" w:cstheme="minorHAnsi"/>
          <w:b/>
          <w:bCs/>
          <w:color w:val="FF0000"/>
        </w:rPr>
      </w:pPr>
    </w:p>
    <w:p w14:paraId="0D9A0A8B" w14:textId="05D8E37E" w:rsidR="00E00F52" w:rsidRPr="009C569F" w:rsidRDefault="00E00F52" w:rsidP="00BC39B2">
      <w:pPr>
        <w:jc w:val="both"/>
        <w:rPr>
          <w:rFonts w:asciiTheme="minorHAnsi" w:eastAsia="Times New Roman" w:hAnsiTheme="minorHAnsi" w:cstheme="minorHAnsi"/>
        </w:rPr>
      </w:pPr>
      <w:r w:rsidRPr="009C569F">
        <w:rPr>
          <w:rFonts w:asciiTheme="minorHAnsi" w:eastAsia="Times New Roman" w:hAnsiTheme="minorHAnsi" w:cstheme="minorHAnsi"/>
          <w:b/>
          <w:bCs/>
          <w:color w:val="FF0000"/>
        </w:rPr>
        <w:t>Il faut donc prendre toutes les précautions nécessaires et absolument rédiger un document écrit</w:t>
      </w:r>
      <w:r w:rsidRPr="009C569F">
        <w:rPr>
          <w:rFonts w:asciiTheme="minorHAnsi" w:eastAsia="Times New Roman" w:hAnsiTheme="minorHAnsi" w:cstheme="minorHAnsi"/>
          <w:color w:val="FF0000"/>
        </w:rPr>
        <w:t xml:space="preserve"> </w:t>
      </w:r>
      <w:r w:rsidRPr="009C569F">
        <w:rPr>
          <w:rFonts w:asciiTheme="minorHAnsi" w:eastAsia="Times New Roman" w:hAnsiTheme="minorHAnsi" w:cstheme="minorHAnsi"/>
        </w:rPr>
        <w:t>(éventuellement par mail) pour :</w:t>
      </w:r>
    </w:p>
    <w:p w14:paraId="6C9BFFF5" w14:textId="37B75A22" w:rsidR="00FE2F0A" w:rsidRPr="009C569F" w:rsidRDefault="00FE2F0A" w:rsidP="00BC39B2">
      <w:pPr>
        <w:jc w:val="both"/>
        <w:rPr>
          <w:rFonts w:asciiTheme="minorHAnsi" w:eastAsia="Times New Roman" w:hAnsiTheme="minorHAnsi" w:cstheme="minorHAnsi"/>
        </w:rPr>
      </w:pPr>
    </w:p>
    <w:p w14:paraId="1DD55B8B" w14:textId="7FB2CEC6" w:rsidR="003B48D3" w:rsidRPr="009C569F" w:rsidRDefault="00FE2F0A" w:rsidP="00665CD2">
      <w:pPr>
        <w:numPr>
          <w:ilvl w:val="0"/>
          <w:numId w:val="36"/>
        </w:numPr>
        <w:ind w:left="714" w:hanging="357"/>
        <w:jc w:val="both"/>
        <w:rPr>
          <w:rFonts w:asciiTheme="minorHAnsi" w:eastAsia="Times New Roman" w:hAnsiTheme="minorHAnsi" w:cstheme="minorHAnsi"/>
        </w:rPr>
      </w:pPr>
      <w:r w:rsidRPr="009C569F">
        <w:rPr>
          <w:rFonts w:asciiTheme="minorHAnsi" w:eastAsia="Times New Roman" w:hAnsiTheme="minorHAnsi" w:cstheme="minorHAnsi"/>
        </w:rPr>
        <w:t>Définir très précisément les périodes de télétravail (des journées entières de télétravail et de « chômage » voire des demi-journées).</w:t>
      </w:r>
    </w:p>
    <w:p w14:paraId="09B36E34" w14:textId="6EA923A9" w:rsidR="00B57A52" w:rsidRPr="009C569F" w:rsidRDefault="00B57A52" w:rsidP="00665CD2">
      <w:pPr>
        <w:numPr>
          <w:ilvl w:val="0"/>
          <w:numId w:val="36"/>
        </w:numPr>
        <w:ind w:left="714" w:hanging="357"/>
        <w:jc w:val="both"/>
        <w:rPr>
          <w:rFonts w:asciiTheme="minorHAnsi" w:eastAsia="Times New Roman" w:hAnsiTheme="minorHAnsi" w:cstheme="minorHAnsi"/>
        </w:rPr>
      </w:pPr>
      <w:r w:rsidRPr="009C569F">
        <w:rPr>
          <w:rFonts w:asciiTheme="minorHAnsi" w:eastAsia="Times New Roman" w:hAnsiTheme="minorHAnsi" w:cstheme="minorHAnsi"/>
        </w:rPr>
        <w:t>Etablir un décompte du temps de travail sous forme de tableaux/plannings faisant mention</w:t>
      </w:r>
      <w:r w:rsidR="00FD4A6D" w:rsidRPr="009C569F">
        <w:rPr>
          <w:rFonts w:asciiTheme="minorHAnsi" w:eastAsia="Times New Roman" w:hAnsiTheme="minorHAnsi" w:cstheme="minorHAnsi"/>
        </w:rPr>
        <w:t xml:space="preserve"> durant les journées travaillées </w:t>
      </w:r>
      <w:r w:rsidRPr="009C569F">
        <w:rPr>
          <w:rFonts w:asciiTheme="minorHAnsi" w:eastAsia="Times New Roman" w:hAnsiTheme="minorHAnsi" w:cstheme="minorHAnsi"/>
        </w:rPr>
        <w:t>des heures travaillées.</w:t>
      </w:r>
    </w:p>
    <w:p w14:paraId="69932373" w14:textId="2952BF8F" w:rsidR="00E00F52" w:rsidRPr="009C569F" w:rsidRDefault="006D3592" w:rsidP="00665CD2">
      <w:pPr>
        <w:numPr>
          <w:ilvl w:val="0"/>
          <w:numId w:val="35"/>
        </w:numPr>
        <w:ind w:left="714" w:hanging="357"/>
        <w:jc w:val="both"/>
        <w:rPr>
          <w:rFonts w:asciiTheme="minorHAnsi" w:eastAsia="Times New Roman" w:hAnsiTheme="minorHAnsi" w:cstheme="minorHAnsi"/>
        </w:rPr>
      </w:pPr>
      <w:r w:rsidRPr="009C569F">
        <w:rPr>
          <w:rFonts w:asciiTheme="minorHAnsi" w:eastAsia="Times New Roman" w:hAnsiTheme="minorHAnsi" w:cstheme="minorHAnsi"/>
        </w:rPr>
        <w:t>Indiquer</w:t>
      </w:r>
      <w:r w:rsidR="00E00F52" w:rsidRPr="009C569F">
        <w:rPr>
          <w:rFonts w:asciiTheme="minorHAnsi" w:eastAsia="Times New Roman" w:hAnsiTheme="minorHAnsi" w:cstheme="minorHAnsi"/>
        </w:rPr>
        <w:t xml:space="preserve"> au salarié que l’activité partielle est incompatible avec les périodes de télétravail,</w:t>
      </w:r>
    </w:p>
    <w:p w14:paraId="4CC3F261" w14:textId="62F3E942" w:rsidR="00E00F52" w:rsidRPr="009C569F" w:rsidRDefault="006D3592" w:rsidP="00665CD2">
      <w:pPr>
        <w:numPr>
          <w:ilvl w:val="0"/>
          <w:numId w:val="35"/>
        </w:numPr>
        <w:spacing w:before="100" w:beforeAutospacing="1" w:after="100" w:afterAutospacing="1"/>
        <w:jc w:val="both"/>
        <w:rPr>
          <w:rFonts w:asciiTheme="minorHAnsi" w:eastAsia="Times New Roman" w:hAnsiTheme="minorHAnsi" w:cstheme="minorHAnsi"/>
        </w:rPr>
      </w:pPr>
      <w:r w:rsidRPr="009C569F">
        <w:rPr>
          <w:rFonts w:asciiTheme="minorHAnsi" w:eastAsia="Times New Roman" w:hAnsiTheme="minorHAnsi" w:cstheme="minorHAnsi"/>
        </w:rPr>
        <w:t xml:space="preserve">Rappeler en conséquence </w:t>
      </w:r>
      <w:r w:rsidR="00E00F52" w:rsidRPr="009C569F">
        <w:rPr>
          <w:rFonts w:asciiTheme="minorHAnsi" w:eastAsia="Times New Roman" w:hAnsiTheme="minorHAnsi" w:cstheme="minorHAnsi"/>
        </w:rPr>
        <w:t xml:space="preserve">qu’il ne doit </w:t>
      </w:r>
      <w:r w:rsidR="00E00F52" w:rsidRPr="009C569F">
        <w:rPr>
          <w:rFonts w:asciiTheme="minorHAnsi" w:eastAsia="Times New Roman" w:hAnsiTheme="minorHAnsi" w:cstheme="minorHAnsi"/>
          <w:b/>
          <w:bCs/>
          <w:u w:val="single"/>
        </w:rPr>
        <w:t>absolument</w:t>
      </w:r>
      <w:r w:rsidR="00E00F52" w:rsidRPr="009C569F">
        <w:rPr>
          <w:rFonts w:asciiTheme="minorHAnsi" w:eastAsia="Times New Roman" w:hAnsiTheme="minorHAnsi" w:cstheme="minorHAnsi"/>
        </w:rPr>
        <w:t xml:space="preserve"> pas travailler pendant les périodes chômées</w:t>
      </w:r>
      <w:r w:rsidR="00B753A7" w:rsidRPr="009C569F">
        <w:rPr>
          <w:rFonts w:asciiTheme="minorHAnsi" w:eastAsia="Times New Roman" w:hAnsiTheme="minorHAnsi" w:cstheme="minorHAnsi"/>
        </w:rPr>
        <w:t xml:space="preserve"> </w:t>
      </w:r>
      <w:r w:rsidR="00D63851" w:rsidRPr="009C569F">
        <w:rPr>
          <w:rFonts w:asciiTheme="minorHAnsi" w:eastAsia="Times New Roman" w:hAnsiTheme="minorHAnsi" w:cstheme="minorHAnsi"/>
        </w:rPr>
        <w:t xml:space="preserve">définies </w:t>
      </w:r>
      <w:r w:rsidR="00B753A7" w:rsidRPr="009C569F">
        <w:rPr>
          <w:rFonts w:asciiTheme="minorHAnsi" w:eastAsia="Times New Roman" w:hAnsiTheme="minorHAnsi" w:cstheme="minorHAnsi"/>
        </w:rPr>
        <w:t>au cours desquelles il n’es</w:t>
      </w:r>
      <w:r w:rsidR="00D63851" w:rsidRPr="009C569F">
        <w:rPr>
          <w:rFonts w:asciiTheme="minorHAnsi" w:eastAsia="Times New Roman" w:hAnsiTheme="minorHAnsi" w:cstheme="minorHAnsi"/>
        </w:rPr>
        <w:t>t pas sous la subordination de l’employeur</w:t>
      </w:r>
      <w:r w:rsidR="00614CA0" w:rsidRPr="009C569F">
        <w:rPr>
          <w:rFonts w:asciiTheme="minorHAnsi" w:eastAsia="Times New Roman" w:hAnsiTheme="minorHAnsi" w:cstheme="minorHAnsi"/>
        </w:rPr>
        <w:t>.</w:t>
      </w:r>
    </w:p>
    <w:p w14:paraId="55EDE3AE" w14:textId="74CC50B4" w:rsidR="00F53720" w:rsidRPr="009C569F" w:rsidRDefault="00F53720" w:rsidP="00F53720">
      <w:pPr>
        <w:spacing w:before="100" w:beforeAutospacing="1" w:after="100" w:afterAutospacing="1"/>
        <w:jc w:val="both"/>
        <w:rPr>
          <w:rFonts w:asciiTheme="minorHAnsi" w:eastAsia="Times New Roman" w:hAnsiTheme="minorHAnsi" w:cstheme="minorHAnsi"/>
        </w:rPr>
      </w:pPr>
      <w:r w:rsidRPr="009C569F">
        <w:rPr>
          <w:rFonts w:asciiTheme="minorHAnsi" w:eastAsia="Times New Roman" w:hAnsiTheme="minorHAnsi" w:cstheme="minorHAnsi"/>
        </w:rPr>
        <w:t xml:space="preserve">L’idéal consisterait à pouvoir mettre en place des moyens de contrôle de l’activité et de l’inactivité (par ex. une déconnexion automatique des postes de travail des salariés lors des jours chômés) mais techniquement cela </w:t>
      </w:r>
      <w:r w:rsidR="00904BB2" w:rsidRPr="009C569F">
        <w:rPr>
          <w:rFonts w:asciiTheme="minorHAnsi" w:eastAsia="Times New Roman" w:hAnsiTheme="minorHAnsi" w:cstheme="minorHAnsi"/>
        </w:rPr>
        <w:t>parait être difficile à mettre en place sans avoir pu l’anticiper et le préparer….</w:t>
      </w:r>
    </w:p>
    <w:p w14:paraId="042353D4" w14:textId="75497C25" w:rsidR="00E00F52" w:rsidRPr="009C569F" w:rsidRDefault="005F0A87" w:rsidP="00BC39B2">
      <w:pPr>
        <w:jc w:val="both"/>
        <w:rPr>
          <w:rFonts w:asciiTheme="minorHAnsi" w:eastAsia="Times New Roman" w:hAnsiTheme="minorHAnsi" w:cstheme="minorHAnsi"/>
        </w:rPr>
      </w:pPr>
      <w:r w:rsidRPr="009C569F">
        <w:rPr>
          <w:rFonts w:asciiTheme="minorHAnsi" w:eastAsia="Times New Roman" w:hAnsiTheme="minorHAnsi" w:cstheme="minorHAnsi"/>
        </w:rPr>
        <w:t>Si</w:t>
      </w:r>
      <w:r w:rsidR="00E00F52" w:rsidRPr="009C569F">
        <w:rPr>
          <w:rFonts w:asciiTheme="minorHAnsi" w:eastAsia="Times New Roman" w:hAnsiTheme="minorHAnsi" w:cstheme="minorHAnsi"/>
        </w:rPr>
        <w:t xml:space="preserve"> vous veniez à constater que le salarié travaille en dehors des périodes convenues, il faudrait immédiatement</w:t>
      </w:r>
      <w:r w:rsidRPr="009C569F">
        <w:rPr>
          <w:rFonts w:asciiTheme="minorHAnsi" w:eastAsia="Times New Roman" w:hAnsiTheme="minorHAnsi" w:cstheme="minorHAnsi"/>
        </w:rPr>
        <w:t>,</w:t>
      </w:r>
      <w:r w:rsidR="00E00F52" w:rsidRPr="009C569F">
        <w:rPr>
          <w:rFonts w:asciiTheme="minorHAnsi" w:eastAsia="Times New Roman" w:hAnsiTheme="minorHAnsi" w:cstheme="minorHAnsi"/>
        </w:rPr>
        <w:t xml:space="preserve"> par écrit</w:t>
      </w:r>
      <w:r w:rsidRPr="009C569F">
        <w:rPr>
          <w:rFonts w:asciiTheme="minorHAnsi" w:eastAsia="Times New Roman" w:hAnsiTheme="minorHAnsi" w:cstheme="minorHAnsi"/>
        </w:rPr>
        <w:t>,</w:t>
      </w:r>
      <w:r w:rsidR="00E00F52" w:rsidRPr="009C569F">
        <w:rPr>
          <w:rFonts w:asciiTheme="minorHAnsi" w:eastAsia="Times New Roman" w:hAnsiTheme="minorHAnsi" w:cstheme="minorHAnsi"/>
        </w:rPr>
        <w:t xml:space="preserve"> </w:t>
      </w:r>
      <w:r w:rsidRPr="009C569F">
        <w:rPr>
          <w:rFonts w:asciiTheme="minorHAnsi" w:eastAsia="Times New Roman" w:hAnsiTheme="minorHAnsi" w:cstheme="minorHAnsi"/>
        </w:rPr>
        <w:t>lui rappeler les consignes strictes à respecter</w:t>
      </w:r>
      <w:r w:rsidR="00E513F8" w:rsidRPr="009C569F">
        <w:rPr>
          <w:rFonts w:asciiTheme="minorHAnsi" w:eastAsia="Times New Roman" w:hAnsiTheme="minorHAnsi" w:cstheme="minorHAnsi"/>
        </w:rPr>
        <w:t xml:space="preserve">. </w:t>
      </w:r>
    </w:p>
    <w:p w14:paraId="5A5390E1" w14:textId="77777777" w:rsidR="00E00F52" w:rsidRPr="009C569F" w:rsidRDefault="00E00F52" w:rsidP="00BC39B2">
      <w:pPr>
        <w:jc w:val="both"/>
        <w:rPr>
          <w:rFonts w:eastAsia="Times New Roman"/>
        </w:rPr>
      </w:pPr>
    </w:p>
    <w:p w14:paraId="3A49E558" w14:textId="2253195E" w:rsidR="00C779DE" w:rsidRPr="009C569F" w:rsidRDefault="00C779DE" w:rsidP="00AA6EF0">
      <w:pPr>
        <w:jc w:val="both"/>
        <w:rPr>
          <w:rFonts w:asciiTheme="minorHAnsi" w:hAnsiTheme="minorHAnsi" w:cstheme="minorHAnsi"/>
          <w:b/>
          <w:bCs/>
          <w:lang w:eastAsia="fr-FR"/>
        </w:rPr>
      </w:pPr>
      <w:r w:rsidRPr="009C569F">
        <w:rPr>
          <w:rFonts w:asciiTheme="minorHAnsi" w:hAnsiTheme="minorHAnsi" w:cstheme="minorHAnsi"/>
          <w:b/>
          <w:bCs/>
          <w:lang w:eastAsia="fr-FR"/>
        </w:rPr>
        <w:t>La Direccte procèdera certainement à de</w:t>
      </w:r>
      <w:r w:rsidR="0063062B" w:rsidRPr="009C569F">
        <w:rPr>
          <w:rFonts w:asciiTheme="minorHAnsi" w:hAnsiTheme="minorHAnsi" w:cstheme="minorHAnsi"/>
          <w:b/>
          <w:bCs/>
          <w:lang w:eastAsia="fr-FR"/>
        </w:rPr>
        <w:t>s</w:t>
      </w:r>
      <w:r w:rsidRPr="009C569F">
        <w:rPr>
          <w:rFonts w:asciiTheme="minorHAnsi" w:hAnsiTheme="minorHAnsi" w:cstheme="minorHAnsi"/>
          <w:b/>
          <w:bCs/>
          <w:lang w:eastAsia="fr-FR"/>
        </w:rPr>
        <w:t xml:space="preserve"> contrôles après la crise sanitaire afin de s’assurer que les salariés, pour lesquels le dispositif d’activité partielle a été demandé, ne travaillaient effectivement pas.</w:t>
      </w:r>
    </w:p>
    <w:p w14:paraId="3FF0429A" w14:textId="77777777" w:rsidR="00C779DE" w:rsidRPr="009C569F" w:rsidRDefault="00C779DE" w:rsidP="00AA6EF0">
      <w:pPr>
        <w:jc w:val="both"/>
        <w:rPr>
          <w:rFonts w:asciiTheme="minorHAnsi" w:hAnsiTheme="minorHAnsi" w:cstheme="minorHAnsi"/>
          <w:b/>
          <w:bCs/>
          <w:lang w:eastAsia="fr-FR"/>
        </w:rPr>
      </w:pPr>
    </w:p>
    <w:p w14:paraId="7F37DB6B" w14:textId="77777777" w:rsidR="00C779DE" w:rsidRPr="009C569F" w:rsidRDefault="00C779DE" w:rsidP="00AA6EF0">
      <w:pPr>
        <w:jc w:val="both"/>
        <w:rPr>
          <w:rFonts w:asciiTheme="minorHAnsi" w:hAnsiTheme="minorHAnsi" w:cstheme="minorHAnsi"/>
          <w:b/>
          <w:bCs/>
          <w:lang w:eastAsia="fr-FR"/>
        </w:rPr>
      </w:pPr>
      <w:r w:rsidRPr="009C569F">
        <w:rPr>
          <w:rFonts w:asciiTheme="minorHAnsi" w:hAnsiTheme="minorHAnsi" w:cstheme="minorHAnsi"/>
          <w:b/>
          <w:bCs/>
          <w:lang w:eastAsia="fr-FR"/>
        </w:rPr>
        <w:t>Il convient donc d’être très vigilants.</w:t>
      </w:r>
    </w:p>
    <w:p w14:paraId="269F03AB" w14:textId="77777777" w:rsidR="00E00F52" w:rsidRPr="009C569F" w:rsidRDefault="00E00F52" w:rsidP="00CC2996">
      <w:pPr>
        <w:autoSpaceDE w:val="0"/>
        <w:autoSpaceDN w:val="0"/>
        <w:jc w:val="both"/>
        <w:rPr>
          <w:rFonts w:asciiTheme="minorHAnsi" w:hAnsiTheme="minorHAnsi" w:cstheme="minorHAnsi"/>
        </w:rPr>
      </w:pPr>
    </w:p>
    <w:p w14:paraId="7BFCB24B" w14:textId="77777777" w:rsidR="00CE74FF" w:rsidRPr="009C569F" w:rsidRDefault="00CB130C" w:rsidP="00CC2996">
      <w:pPr>
        <w:autoSpaceDE w:val="0"/>
        <w:autoSpaceDN w:val="0"/>
        <w:jc w:val="both"/>
        <w:rPr>
          <w:rFonts w:asciiTheme="minorHAnsi" w:hAnsiTheme="minorHAnsi" w:cstheme="minorHAnsi"/>
          <w:b/>
          <w:bCs/>
          <w:color w:val="FF0000"/>
        </w:rPr>
      </w:pPr>
      <w:r w:rsidRPr="009C569F">
        <w:rPr>
          <w:rFonts w:asciiTheme="minorHAnsi" w:hAnsiTheme="minorHAnsi" w:cstheme="minorHAnsi"/>
          <w:b/>
          <w:bCs/>
          <w:color w:val="FF0000"/>
        </w:rPr>
        <w:t xml:space="preserve">NOUVEAU ! </w:t>
      </w:r>
    </w:p>
    <w:p w14:paraId="27F8AED1" w14:textId="0EEAC963" w:rsidR="00964609" w:rsidRPr="009C569F" w:rsidRDefault="00CB130C" w:rsidP="00CC2996">
      <w:pPr>
        <w:autoSpaceDE w:val="0"/>
        <w:autoSpaceDN w:val="0"/>
        <w:jc w:val="both"/>
        <w:rPr>
          <w:rFonts w:asciiTheme="minorHAnsi" w:hAnsiTheme="minorHAnsi" w:cstheme="minorHAnsi"/>
          <w:u w:val="single"/>
        </w:rPr>
      </w:pPr>
      <w:r w:rsidRPr="009C569F">
        <w:rPr>
          <w:rFonts w:asciiTheme="minorHAnsi" w:hAnsiTheme="minorHAnsi" w:cstheme="minorHAnsi"/>
          <w:b/>
          <w:bCs/>
          <w:color w:val="FF0000"/>
        </w:rPr>
        <w:t>Le Ministère du travail, dans l’actualisation du 22 avril de ses Q/R</w:t>
      </w:r>
      <w:r w:rsidR="009D315B" w:rsidRPr="009C569F">
        <w:rPr>
          <w:rFonts w:asciiTheme="minorHAnsi" w:hAnsiTheme="minorHAnsi" w:cstheme="minorHAnsi"/>
          <w:b/>
          <w:bCs/>
          <w:color w:val="FF0000"/>
        </w:rPr>
        <w:t>,</w:t>
      </w:r>
      <w:r w:rsidRPr="009C569F">
        <w:rPr>
          <w:rFonts w:asciiTheme="minorHAnsi" w:hAnsiTheme="minorHAnsi" w:cstheme="minorHAnsi"/>
          <w:b/>
          <w:bCs/>
          <w:color w:val="FF0000"/>
        </w:rPr>
        <w:t xml:space="preserve"> admet </w:t>
      </w:r>
      <w:r w:rsidRPr="009C569F">
        <w:rPr>
          <w:rFonts w:asciiTheme="minorHAnsi" w:hAnsiTheme="minorHAnsi" w:cstheme="minorHAnsi"/>
          <w:b/>
          <w:bCs/>
          <w:color w:val="FF0000"/>
          <w:u w:val="single"/>
        </w:rPr>
        <w:t xml:space="preserve">la </w:t>
      </w:r>
      <w:r w:rsidR="009D315B" w:rsidRPr="009C569F">
        <w:rPr>
          <w:rFonts w:asciiTheme="minorHAnsi" w:hAnsiTheme="minorHAnsi" w:cstheme="minorHAnsi"/>
          <w:b/>
          <w:bCs/>
          <w:color w:val="FF0000"/>
          <w:u w:val="single"/>
        </w:rPr>
        <w:t>possibilité</w:t>
      </w:r>
      <w:r w:rsidRPr="009C569F">
        <w:rPr>
          <w:rFonts w:asciiTheme="minorHAnsi" w:hAnsiTheme="minorHAnsi" w:cstheme="minorHAnsi"/>
          <w:b/>
          <w:bCs/>
          <w:color w:val="FF0000"/>
          <w:u w:val="single"/>
        </w:rPr>
        <w:t>, sous condition</w:t>
      </w:r>
      <w:r w:rsidR="009D315B" w:rsidRPr="009C569F">
        <w:rPr>
          <w:rFonts w:asciiTheme="minorHAnsi" w:hAnsiTheme="minorHAnsi" w:cstheme="minorHAnsi"/>
          <w:b/>
          <w:bCs/>
          <w:color w:val="FF0000"/>
          <w:u w:val="single"/>
        </w:rPr>
        <w:t>s</w:t>
      </w:r>
      <w:r w:rsidRPr="009C569F">
        <w:rPr>
          <w:rFonts w:asciiTheme="minorHAnsi" w:hAnsiTheme="minorHAnsi" w:cstheme="minorHAnsi"/>
          <w:b/>
          <w:bCs/>
          <w:color w:val="FF0000"/>
          <w:u w:val="single"/>
        </w:rPr>
        <w:t xml:space="preserve">, </w:t>
      </w:r>
      <w:r w:rsidR="00CE74FF" w:rsidRPr="009C569F">
        <w:rPr>
          <w:rFonts w:asciiTheme="minorHAnsi" w:hAnsiTheme="minorHAnsi" w:cstheme="minorHAnsi"/>
          <w:b/>
          <w:bCs/>
          <w:color w:val="FF0000"/>
          <w:u w:val="single"/>
        </w:rPr>
        <w:t>d’alterner</w:t>
      </w:r>
      <w:r w:rsidR="00B87BD6" w:rsidRPr="009C569F">
        <w:rPr>
          <w:rFonts w:asciiTheme="minorHAnsi" w:hAnsiTheme="minorHAnsi" w:cstheme="minorHAnsi"/>
          <w:b/>
          <w:bCs/>
          <w:color w:val="FF0000"/>
          <w:u w:val="single"/>
        </w:rPr>
        <w:t xml:space="preserve"> télétravail et </w:t>
      </w:r>
      <w:r w:rsidR="005C6B05" w:rsidRPr="009C569F">
        <w:rPr>
          <w:rFonts w:asciiTheme="minorHAnsi" w:hAnsiTheme="minorHAnsi" w:cstheme="minorHAnsi"/>
          <w:b/>
          <w:bCs/>
          <w:color w:val="FF0000"/>
          <w:u w:val="single"/>
        </w:rPr>
        <w:t>activité</w:t>
      </w:r>
      <w:r w:rsidR="00B87BD6" w:rsidRPr="009C569F">
        <w:rPr>
          <w:rFonts w:asciiTheme="minorHAnsi" w:hAnsiTheme="minorHAnsi" w:cstheme="minorHAnsi"/>
          <w:b/>
          <w:bCs/>
          <w:color w:val="FF0000"/>
          <w:u w:val="single"/>
        </w:rPr>
        <w:t xml:space="preserve"> partiel</w:t>
      </w:r>
      <w:r w:rsidR="005C6B05" w:rsidRPr="009C569F">
        <w:rPr>
          <w:rFonts w:asciiTheme="minorHAnsi" w:hAnsiTheme="minorHAnsi" w:cstheme="minorHAnsi"/>
          <w:b/>
          <w:bCs/>
          <w:color w:val="FF0000"/>
          <w:u w:val="single"/>
        </w:rPr>
        <w:t>le</w:t>
      </w:r>
      <w:r w:rsidR="00CE74FF" w:rsidRPr="009C569F">
        <w:rPr>
          <w:rFonts w:asciiTheme="minorHAnsi" w:hAnsiTheme="minorHAnsi" w:cstheme="minorHAnsi"/>
          <w:color w:val="FF0000"/>
          <w:u w:val="single"/>
        </w:rPr>
        <w:t> </w:t>
      </w:r>
      <w:r w:rsidR="00CE74FF" w:rsidRPr="009C569F">
        <w:rPr>
          <w:rFonts w:asciiTheme="minorHAnsi" w:hAnsiTheme="minorHAnsi" w:cstheme="minorHAnsi"/>
          <w:u w:val="single"/>
        </w:rPr>
        <w:t xml:space="preserve">: </w:t>
      </w:r>
    </w:p>
    <w:p w14:paraId="554B8E01" w14:textId="77777777" w:rsidR="00964609" w:rsidRPr="009C569F" w:rsidRDefault="00964609" w:rsidP="00CC2996">
      <w:pPr>
        <w:autoSpaceDE w:val="0"/>
        <w:autoSpaceDN w:val="0"/>
        <w:jc w:val="both"/>
        <w:rPr>
          <w:rFonts w:asciiTheme="minorHAnsi" w:hAnsiTheme="minorHAnsi" w:cstheme="minorHAnsi"/>
        </w:rPr>
      </w:pPr>
    </w:p>
    <w:p w14:paraId="0F82F43B" w14:textId="3D5002BC" w:rsidR="00964609" w:rsidRPr="009C569F" w:rsidRDefault="00851D51" w:rsidP="00CC2996">
      <w:pPr>
        <w:autoSpaceDE w:val="0"/>
        <w:autoSpaceDN w:val="0"/>
        <w:jc w:val="both"/>
        <w:rPr>
          <w:rFonts w:asciiTheme="minorHAnsi" w:hAnsiTheme="minorHAnsi" w:cstheme="minorHAnsi"/>
        </w:rPr>
      </w:pPr>
      <w:r w:rsidRPr="009C569F">
        <w:rPr>
          <w:rFonts w:asciiTheme="minorHAnsi" w:hAnsiTheme="minorHAnsi" w:cstheme="minorHAnsi"/>
        </w:rPr>
        <w:t xml:space="preserve">Rappel du principe : </w:t>
      </w:r>
      <w:r w:rsidR="00B87BD6" w:rsidRPr="009C569F">
        <w:rPr>
          <w:rFonts w:asciiTheme="minorHAnsi" w:hAnsiTheme="minorHAnsi" w:cstheme="minorHAnsi"/>
          <w:i/>
          <w:iCs/>
        </w:rPr>
        <w:t>Un employeur ne peut demander à un salarié placé en activité partielle de travailler en télétravail, et inversement il ne peut le placer en activité partielle alors qu’il est en</w:t>
      </w:r>
      <w:r w:rsidR="00B11E86" w:rsidRPr="009C569F">
        <w:rPr>
          <w:rFonts w:asciiTheme="minorHAnsi" w:hAnsiTheme="minorHAnsi" w:cstheme="minorHAnsi"/>
          <w:i/>
          <w:iCs/>
        </w:rPr>
        <w:t xml:space="preserve"> </w:t>
      </w:r>
      <w:r w:rsidR="00B87BD6" w:rsidRPr="009C569F">
        <w:rPr>
          <w:rFonts w:asciiTheme="minorHAnsi" w:hAnsiTheme="minorHAnsi" w:cstheme="minorHAnsi"/>
          <w:i/>
          <w:iCs/>
        </w:rPr>
        <w:t>télétravail. Les entreprises qui méconnaîtraient cette règle de non cumul s’exposent à des sanctions pénales et administratives.</w:t>
      </w:r>
    </w:p>
    <w:p w14:paraId="0ADF248E" w14:textId="77777777" w:rsidR="00964609" w:rsidRPr="009C569F" w:rsidRDefault="00964609" w:rsidP="00CC2996">
      <w:pPr>
        <w:autoSpaceDE w:val="0"/>
        <w:autoSpaceDN w:val="0"/>
        <w:jc w:val="both"/>
        <w:rPr>
          <w:rFonts w:asciiTheme="minorHAnsi" w:hAnsiTheme="minorHAnsi" w:cstheme="minorHAnsi"/>
        </w:rPr>
      </w:pPr>
    </w:p>
    <w:p w14:paraId="25370190" w14:textId="5DABF3BF" w:rsidR="00964609" w:rsidRPr="009C569F" w:rsidRDefault="00B87BD6" w:rsidP="00CC2996">
      <w:pPr>
        <w:autoSpaceDE w:val="0"/>
        <w:autoSpaceDN w:val="0"/>
        <w:jc w:val="both"/>
        <w:rPr>
          <w:rFonts w:asciiTheme="minorHAnsi" w:hAnsiTheme="minorHAnsi" w:cstheme="minorHAnsi"/>
          <w:i/>
          <w:iCs/>
        </w:rPr>
      </w:pPr>
      <w:r w:rsidRPr="009C569F">
        <w:rPr>
          <w:rFonts w:asciiTheme="minorHAnsi" w:hAnsiTheme="minorHAnsi" w:cstheme="minorHAnsi"/>
          <w:i/>
          <w:iCs/>
        </w:rPr>
        <w:t xml:space="preserve">Toutefois, en cas de réduction de l’horaire de travail, l’employeur peut placer les salariés en activité partielle pour le temps qui correspond à cette réduction et placer le salarié en télétravail pour le temps travaillé. </w:t>
      </w:r>
    </w:p>
    <w:p w14:paraId="2365A4E8" w14:textId="77777777" w:rsidR="00964609" w:rsidRPr="009C569F" w:rsidRDefault="00B87BD6" w:rsidP="00CC2996">
      <w:pPr>
        <w:autoSpaceDE w:val="0"/>
        <w:autoSpaceDN w:val="0"/>
        <w:jc w:val="both"/>
        <w:rPr>
          <w:rFonts w:asciiTheme="minorHAnsi" w:hAnsiTheme="minorHAnsi" w:cstheme="minorHAnsi"/>
          <w:i/>
          <w:iCs/>
          <w:u w:val="single"/>
        </w:rPr>
      </w:pPr>
      <w:r w:rsidRPr="009C569F">
        <w:rPr>
          <w:rFonts w:asciiTheme="minorHAnsi" w:hAnsiTheme="minorHAnsi" w:cstheme="minorHAnsi"/>
          <w:i/>
          <w:iCs/>
        </w:rPr>
        <w:t xml:space="preserve">Dans cette hypothèse, l’employeur doit </w:t>
      </w:r>
      <w:r w:rsidRPr="009C569F">
        <w:rPr>
          <w:rFonts w:asciiTheme="minorHAnsi" w:hAnsiTheme="minorHAnsi" w:cstheme="minorHAnsi"/>
          <w:i/>
          <w:iCs/>
          <w:u w:val="single"/>
        </w:rPr>
        <w:t xml:space="preserve">définir clairement les plages travaillées et celles non travaillées. </w:t>
      </w:r>
    </w:p>
    <w:p w14:paraId="0A734B78" w14:textId="77777777" w:rsidR="00964609" w:rsidRPr="009C569F" w:rsidRDefault="00B87BD6" w:rsidP="00CC2996">
      <w:pPr>
        <w:autoSpaceDE w:val="0"/>
        <w:autoSpaceDN w:val="0"/>
        <w:jc w:val="both"/>
        <w:rPr>
          <w:rFonts w:asciiTheme="minorHAnsi" w:hAnsiTheme="minorHAnsi" w:cstheme="minorHAnsi"/>
          <w:i/>
          <w:iCs/>
        </w:rPr>
      </w:pPr>
      <w:r w:rsidRPr="009C569F">
        <w:rPr>
          <w:rFonts w:asciiTheme="minorHAnsi" w:hAnsiTheme="minorHAnsi" w:cstheme="minorHAnsi"/>
          <w:i/>
          <w:iCs/>
        </w:rPr>
        <w:t xml:space="preserve">A cette fin, il est </w:t>
      </w:r>
      <w:r w:rsidRPr="009C569F">
        <w:rPr>
          <w:rFonts w:asciiTheme="minorHAnsi" w:hAnsiTheme="minorHAnsi" w:cstheme="minorHAnsi"/>
          <w:i/>
          <w:iCs/>
          <w:u w:val="single"/>
        </w:rPr>
        <w:t>préférable de distinguer des</w:t>
      </w:r>
      <w:r w:rsidR="00964609" w:rsidRPr="009C569F">
        <w:rPr>
          <w:rFonts w:asciiTheme="minorHAnsi" w:hAnsiTheme="minorHAnsi" w:cstheme="minorHAnsi"/>
          <w:i/>
          <w:iCs/>
          <w:u w:val="single"/>
        </w:rPr>
        <w:t xml:space="preserve"> </w:t>
      </w:r>
      <w:r w:rsidRPr="009C569F">
        <w:rPr>
          <w:rFonts w:asciiTheme="minorHAnsi" w:hAnsiTheme="minorHAnsi" w:cstheme="minorHAnsi"/>
          <w:i/>
          <w:iCs/>
          <w:u w:val="single"/>
        </w:rPr>
        <w:t>journées ou demi-journées travaillées en télétravail de celles couvertes par l’activité partielle, au sein d’une même semaine</w:t>
      </w:r>
      <w:r w:rsidRPr="009C569F">
        <w:rPr>
          <w:rFonts w:asciiTheme="minorHAnsi" w:hAnsiTheme="minorHAnsi" w:cstheme="minorHAnsi"/>
          <w:i/>
          <w:iCs/>
        </w:rPr>
        <w:t xml:space="preserve">. </w:t>
      </w:r>
    </w:p>
    <w:p w14:paraId="4C2DAD89" w14:textId="77777777" w:rsidR="00964609" w:rsidRPr="009C569F" w:rsidRDefault="00B87BD6" w:rsidP="00CC2996">
      <w:pPr>
        <w:autoSpaceDE w:val="0"/>
        <w:autoSpaceDN w:val="0"/>
        <w:jc w:val="both"/>
        <w:rPr>
          <w:rFonts w:asciiTheme="minorHAnsi" w:hAnsiTheme="minorHAnsi" w:cstheme="minorHAnsi"/>
          <w:i/>
          <w:iCs/>
        </w:rPr>
      </w:pPr>
      <w:r w:rsidRPr="009C569F">
        <w:rPr>
          <w:rFonts w:asciiTheme="minorHAnsi" w:hAnsiTheme="minorHAnsi" w:cstheme="minorHAnsi"/>
          <w:i/>
          <w:iCs/>
        </w:rPr>
        <w:t xml:space="preserve">Cette identification des jours travaillés et des jours non travaillés peut être collective ou alternée. </w:t>
      </w:r>
    </w:p>
    <w:p w14:paraId="4827A01E" w14:textId="0F674C4B" w:rsidR="000846D8" w:rsidRPr="009C569F" w:rsidRDefault="00B87BD6" w:rsidP="00CC2996">
      <w:pPr>
        <w:autoSpaceDE w:val="0"/>
        <w:autoSpaceDN w:val="0"/>
        <w:jc w:val="both"/>
        <w:rPr>
          <w:rFonts w:asciiTheme="minorHAnsi" w:hAnsiTheme="minorHAnsi" w:cstheme="minorHAnsi"/>
          <w:i/>
          <w:iCs/>
        </w:rPr>
      </w:pPr>
      <w:r w:rsidRPr="009C569F">
        <w:rPr>
          <w:rFonts w:asciiTheme="minorHAnsi" w:hAnsiTheme="minorHAnsi" w:cstheme="minorHAnsi"/>
          <w:i/>
          <w:iCs/>
        </w:rPr>
        <w:t>Ces éléments pourront être demandés dans le cadre de l’instruction des demandes ou en cas de contrôle.</w:t>
      </w:r>
    </w:p>
    <w:p w14:paraId="26196F6E" w14:textId="38D49026" w:rsidR="00B87BD6" w:rsidRPr="009C569F" w:rsidRDefault="00B87BD6" w:rsidP="00CC2996">
      <w:pPr>
        <w:autoSpaceDE w:val="0"/>
        <w:autoSpaceDN w:val="0"/>
        <w:jc w:val="both"/>
        <w:rPr>
          <w:rFonts w:asciiTheme="minorHAnsi" w:hAnsiTheme="minorHAnsi" w:cstheme="minorHAnsi"/>
          <w:b/>
          <w:bCs/>
        </w:rPr>
      </w:pPr>
    </w:p>
    <w:p w14:paraId="4DAADCB1" w14:textId="2EE158CE" w:rsidR="00B87BD6" w:rsidRPr="009C569F" w:rsidRDefault="00B87BD6" w:rsidP="00CC2996">
      <w:pPr>
        <w:autoSpaceDE w:val="0"/>
        <w:autoSpaceDN w:val="0"/>
        <w:jc w:val="both"/>
        <w:rPr>
          <w:rFonts w:asciiTheme="minorHAnsi" w:hAnsiTheme="minorHAnsi" w:cstheme="minorHAnsi"/>
          <w:b/>
          <w:bCs/>
        </w:rPr>
      </w:pPr>
    </w:p>
    <w:p w14:paraId="16189CE6" w14:textId="77777777" w:rsidR="00B87BD6" w:rsidRPr="009C569F" w:rsidRDefault="00B87BD6" w:rsidP="00CC2996">
      <w:pPr>
        <w:autoSpaceDE w:val="0"/>
        <w:autoSpaceDN w:val="0"/>
        <w:jc w:val="both"/>
        <w:rPr>
          <w:rFonts w:asciiTheme="minorHAnsi" w:hAnsiTheme="minorHAnsi" w:cstheme="minorHAnsi"/>
          <w:b/>
          <w:bCs/>
        </w:rPr>
      </w:pPr>
    </w:p>
    <w:p w14:paraId="3DE2DC52" w14:textId="3C6C10E8" w:rsidR="00CC2996" w:rsidRPr="009C569F" w:rsidRDefault="00CC2996" w:rsidP="003B6C54">
      <w:pPr>
        <w:pStyle w:val="Paragraphedeliste"/>
        <w:numPr>
          <w:ilvl w:val="0"/>
          <w:numId w:val="17"/>
        </w:numPr>
        <w:autoSpaceDE w:val="0"/>
        <w:autoSpaceDN w:val="0"/>
        <w:jc w:val="both"/>
        <w:rPr>
          <w:rFonts w:asciiTheme="minorHAnsi" w:hAnsiTheme="minorHAnsi" w:cstheme="minorHAnsi"/>
          <w:b/>
          <w:bCs/>
          <w:color w:val="0070C0"/>
          <w:lang w:eastAsia="fr-FR"/>
        </w:rPr>
      </w:pPr>
      <w:r w:rsidRPr="009C569F">
        <w:rPr>
          <w:rFonts w:asciiTheme="minorHAnsi" w:hAnsiTheme="minorHAnsi" w:cstheme="minorHAnsi"/>
          <w:b/>
          <w:bCs/>
          <w:color w:val="0070C0"/>
        </w:rPr>
        <w:t xml:space="preserve">SITUATION DES SALARIES EN </w:t>
      </w:r>
      <w:r w:rsidRPr="009C569F">
        <w:rPr>
          <w:rFonts w:asciiTheme="minorHAnsi" w:hAnsiTheme="minorHAnsi" w:cstheme="minorHAnsi"/>
          <w:b/>
          <w:bCs/>
          <w:color w:val="0070C0"/>
          <w:u w:val="single"/>
        </w:rPr>
        <w:t>FORFAIT JOURS</w:t>
      </w:r>
    </w:p>
    <w:p w14:paraId="184A5B75" w14:textId="77777777" w:rsidR="009F3E6C" w:rsidRPr="009C569F" w:rsidRDefault="009F3E6C" w:rsidP="00CC2996">
      <w:pPr>
        <w:rPr>
          <w:rFonts w:asciiTheme="minorHAnsi" w:hAnsiTheme="minorHAnsi" w:cstheme="minorHAnsi"/>
          <w:lang w:eastAsia="fr-FR"/>
        </w:rPr>
      </w:pPr>
    </w:p>
    <w:p w14:paraId="432AFBC6" w14:textId="0024A13D" w:rsidR="00CC2996" w:rsidRPr="009C569F" w:rsidRDefault="00CC2996" w:rsidP="00CC2996">
      <w:pPr>
        <w:rPr>
          <w:rFonts w:asciiTheme="minorHAnsi" w:hAnsiTheme="minorHAnsi" w:cstheme="minorHAnsi"/>
          <w:lang w:eastAsia="fr-FR"/>
        </w:rPr>
      </w:pPr>
      <w:r w:rsidRPr="009C569F">
        <w:rPr>
          <w:rFonts w:asciiTheme="minorHAnsi" w:hAnsiTheme="minorHAnsi" w:cstheme="minorHAnsi"/>
          <w:lang w:eastAsia="fr-FR"/>
        </w:rPr>
        <w:t>L’ordonnance du 28 mars ouvre le bénéfice de l'activité partielle aux salariés qui ne sont pas soumis aux dispositions légales ou conventionnelles relatives à la durée du travail. Une conversion des jours ou demi-journées en heures est prévue.</w:t>
      </w:r>
    </w:p>
    <w:p w14:paraId="36D65E71" w14:textId="58F1E380" w:rsidR="00304FF1" w:rsidRPr="009C569F" w:rsidRDefault="00304FF1" w:rsidP="00CC2996">
      <w:pPr>
        <w:rPr>
          <w:rFonts w:asciiTheme="minorHAnsi" w:hAnsiTheme="minorHAnsi" w:cstheme="minorHAnsi"/>
          <w:lang w:eastAsia="fr-FR"/>
        </w:rPr>
      </w:pPr>
    </w:p>
    <w:p w14:paraId="2F13E9C0" w14:textId="77777777" w:rsidR="00304FF1" w:rsidRPr="009C569F" w:rsidRDefault="00304FF1" w:rsidP="00171D31">
      <w:pPr>
        <w:jc w:val="both"/>
        <w:rPr>
          <w:rFonts w:asciiTheme="minorHAnsi" w:hAnsiTheme="minorHAnsi" w:cstheme="minorHAnsi"/>
          <w:lang w:eastAsia="fr-FR"/>
        </w:rPr>
      </w:pPr>
      <w:r w:rsidRPr="009C569F">
        <w:rPr>
          <w:rFonts w:asciiTheme="minorHAnsi" w:hAnsiTheme="minorHAnsi" w:cstheme="minorHAnsi"/>
          <w:lang w:eastAsia="fr-FR"/>
        </w:rPr>
        <w:t>Un décret du 16 avril 2020 précise, notamment, les modalités de calcul de l'allocation d'activité partielle pour les salariés en forfait jours.</w:t>
      </w:r>
    </w:p>
    <w:p w14:paraId="29FB3A40" w14:textId="77777777" w:rsidR="00304FF1" w:rsidRPr="009C569F" w:rsidRDefault="00304FF1" w:rsidP="00304FF1">
      <w:pPr>
        <w:rPr>
          <w:rFonts w:asciiTheme="minorHAnsi" w:hAnsiTheme="minorHAnsi" w:cstheme="minorHAnsi"/>
          <w:lang w:eastAsia="fr-FR"/>
        </w:rPr>
      </w:pPr>
    </w:p>
    <w:p w14:paraId="25F67860" w14:textId="77777777" w:rsidR="00304FF1" w:rsidRPr="009C569F" w:rsidRDefault="00304FF1" w:rsidP="00171D31">
      <w:pPr>
        <w:jc w:val="both"/>
        <w:rPr>
          <w:rFonts w:asciiTheme="minorHAnsi" w:hAnsiTheme="minorHAnsi" w:cstheme="minorHAnsi"/>
          <w:lang w:eastAsia="fr-FR"/>
        </w:rPr>
      </w:pPr>
      <w:r w:rsidRPr="009C569F">
        <w:rPr>
          <w:rFonts w:asciiTheme="minorHAnsi" w:hAnsiTheme="minorHAnsi" w:cstheme="minorHAnsi"/>
          <w:lang w:eastAsia="fr-FR"/>
        </w:rPr>
        <w:t>L’indemnité comme l’allocation d’activité partielle sont déterminées en tenant compte du nombre de jours ou de demi-journées ouvrés non travaillés par le salarié. Le nombre d’heures prises en compte est déterminé en convertissant en heures un nombre de jours ou de demi-journées selon les durées forfaitaires suivantes :</w:t>
      </w:r>
    </w:p>
    <w:p w14:paraId="7B74CD85" w14:textId="77777777" w:rsidR="00304FF1" w:rsidRPr="009C569F" w:rsidRDefault="00304FF1" w:rsidP="00171D31">
      <w:pPr>
        <w:jc w:val="both"/>
        <w:rPr>
          <w:rFonts w:asciiTheme="minorHAnsi" w:hAnsiTheme="minorHAnsi" w:cstheme="minorHAnsi"/>
          <w:lang w:eastAsia="fr-FR"/>
        </w:rPr>
      </w:pPr>
      <w:r w:rsidRPr="009C569F">
        <w:rPr>
          <w:rFonts w:asciiTheme="minorHAnsi" w:hAnsiTheme="minorHAnsi" w:cstheme="minorHAnsi"/>
          <w:lang w:eastAsia="fr-FR"/>
        </w:rPr>
        <w:t>– une demi-journée non travaillée correspond à 3 heures 30 non travaillées ;</w:t>
      </w:r>
    </w:p>
    <w:p w14:paraId="4AFD4E91" w14:textId="77777777" w:rsidR="00304FF1" w:rsidRPr="009C569F" w:rsidRDefault="00304FF1" w:rsidP="00171D31">
      <w:pPr>
        <w:jc w:val="both"/>
        <w:rPr>
          <w:rFonts w:asciiTheme="minorHAnsi" w:hAnsiTheme="minorHAnsi" w:cstheme="minorHAnsi"/>
          <w:lang w:eastAsia="fr-FR"/>
        </w:rPr>
      </w:pPr>
      <w:r w:rsidRPr="009C569F">
        <w:rPr>
          <w:rFonts w:asciiTheme="minorHAnsi" w:hAnsiTheme="minorHAnsi" w:cstheme="minorHAnsi"/>
          <w:lang w:eastAsia="fr-FR"/>
        </w:rPr>
        <w:t>– un jour non travaillé correspond à 7 heures non travaillées ;</w:t>
      </w:r>
    </w:p>
    <w:p w14:paraId="72BBF633" w14:textId="77777777" w:rsidR="00304FF1" w:rsidRPr="009C569F" w:rsidRDefault="00304FF1" w:rsidP="00171D31">
      <w:pPr>
        <w:jc w:val="both"/>
        <w:rPr>
          <w:rFonts w:asciiTheme="minorHAnsi" w:hAnsiTheme="minorHAnsi" w:cstheme="minorHAnsi"/>
          <w:lang w:eastAsia="fr-FR"/>
        </w:rPr>
      </w:pPr>
      <w:r w:rsidRPr="009C569F">
        <w:rPr>
          <w:rFonts w:asciiTheme="minorHAnsi" w:hAnsiTheme="minorHAnsi" w:cstheme="minorHAnsi"/>
          <w:lang w:eastAsia="fr-FR"/>
        </w:rPr>
        <w:t>– une semaine non travaillée correspond à 35 heures non travaillées.</w:t>
      </w:r>
    </w:p>
    <w:p w14:paraId="2FE10774" w14:textId="77777777" w:rsidR="00304FF1" w:rsidRPr="009C569F" w:rsidRDefault="00304FF1" w:rsidP="00171D31">
      <w:pPr>
        <w:jc w:val="both"/>
        <w:rPr>
          <w:rFonts w:asciiTheme="minorHAnsi" w:hAnsiTheme="minorHAnsi" w:cstheme="minorHAnsi"/>
          <w:lang w:eastAsia="fr-FR"/>
        </w:rPr>
      </w:pPr>
    </w:p>
    <w:p w14:paraId="66E7A99B" w14:textId="77777777" w:rsidR="00304FF1" w:rsidRPr="009C569F" w:rsidRDefault="00304FF1" w:rsidP="00171D31">
      <w:pPr>
        <w:jc w:val="both"/>
        <w:rPr>
          <w:rFonts w:asciiTheme="minorHAnsi" w:hAnsiTheme="minorHAnsi" w:cstheme="minorHAnsi"/>
          <w:lang w:eastAsia="fr-FR"/>
        </w:rPr>
      </w:pPr>
      <w:r w:rsidRPr="009C569F">
        <w:rPr>
          <w:rFonts w:asciiTheme="minorHAnsi" w:hAnsiTheme="minorHAnsi" w:cstheme="minorHAnsi"/>
          <w:lang w:eastAsia="fr-FR"/>
        </w:rPr>
        <w:t xml:space="preserve">Il faut déduire de ces heures les jours de congés payés et de repos pris au cours de la période de suspension ou de réduction de l’activité, ainsi que les jours fériés non travaillés qui correspondent à des jours ouvrés, après avoir converti ces jours en heures selon les mêmes modalités. </w:t>
      </w:r>
    </w:p>
    <w:p w14:paraId="60628F8D" w14:textId="77777777" w:rsidR="00304FF1" w:rsidRPr="009C569F" w:rsidRDefault="00304FF1" w:rsidP="00171D31">
      <w:pPr>
        <w:jc w:val="both"/>
        <w:rPr>
          <w:rFonts w:asciiTheme="minorHAnsi" w:hAnsiTheme="minorHAnsi" w:cstheme="minorHAnsi"/>
          <w:lang w:eastAsia="fr-FR"/>
        </w:rPr>
      </w:pPr>
    </w:p>
    <w:p w14:paraId="52B18628" w14:textId="4029F1CF" w:rsidR="00304FF1" w:rsidRPr="009C569F" w:rsidRDefault="00304FF1" w:rsidP="00171D31">
      <w:pPr>
        <w:jc w:val="both"/>
        <w:rPr>
          <w:rFonts w:asciiTheme="minorHAnsi" w:hAnsiTheme="minorHAnsi" w:cstheme="minorHAnsi"/>
          <w:lang w:eastAsia="fr-FR"/>
        </w:rPr>
      </w:pPr>
      <w:r w:rsidRPr="009C569F">
        <w:rPr>
          <w:rFonts w:asciiTheme="minorHAnsi" w:hAnsiTheme="minorHAnsi" w:cstheme="minorHAnsi"/>
          <w:lang w:eastAsia="fr-FR"/>
        </w:rPr>
        <w:t>Attention, le résultat final ne peut pas être supérieur à l’application de la durée légale du travail sur la période considérée : 35 h par semaine et 151,67 h par mois.</w:t>
      </w:r>
    </w:p>
    <w:p w14:paraId="15B660E3" w14:textId="77777777" w:rsidR="00DC308C" w:rsidRPr="009C569F" w:rsidRDefault="00DC308C" w:rsidP="00733AF8">
      <w:pPr>
        <w:autoSpaceDE w:val="0"/>
        <w:autoSpaceDN w:val="0"/>
        <w:jc w:val="both"/>
        <w:rPr>
          <w:rFonts w:asciiTheme="minorHAnsi" w:hAnsiTheme="minorHAnsi" w:cstheme="minorHAnsi"/>
          <w:lang w:eastAsia="fr-FR"/>
        </w:rPr>
      </w:pPr>
    </w:p>
    <w:p w14:paraId="5FC90D00" w14:textId="77777777" w:rsidR="006759ED" w:rsidRPr="009C569F" w:rsidRDefault="006759ED" w:rsidP="003B6C54">
      <w:pPr>
        <w:pStyle w:val="Paragraphedeliste"/>
        <w:numPr>
          <w:ilvl w:val="0"/>
          <w:numId w:val="17"/>
        </w:numPr>
        <w:jc w:val="both"/>
        <w:rPr>
          <w:rFonts w:asciiTheme="minorHAnsi" w:hAnsiTheme="minorHAnsi" w:cstheme="minorHAnsi"/>
          <w:b/>
          <w:bCs/>
          <w:color w:val="0070C0"/>
        </w:rPr>
      </w:pPr>
      <w:r w:rsidRPr="009C569F">
        <w:rPr>
          <w:rFonts w:asciiTheme="minorHAnsi" w:hAnsiTheme="minorHAnsi" w:cstheme="minorHAnsi"/>
          <w:b/>
          <w:bCs/>
          <w:color w:val="0070C0"/>
        </w:rPr>
        <w:t xml:space="preserve">PRECISION SUR </w:t>
      </w:r>
      <w:r w:rsidRPr="009C569F">
        <w:rPr>
          <w:rFonts w:asciiTheme="minorHAnsi" w:hAnsiTheme="minorHAnsi" w:cstheme="minorHAnsi"/>
          <w:b/>
          <w:bCs/>
          <w:color w:val="0070C0"/>
          <w:u w:val="single"/>
        </w:rPr>
        <w:t>L’ACTIVITE PARTIELLE</w:t>
      </w:r>
      <w:r w:rsidRPr="009C569F">
        <w:rPr>
          <w:rFonts w:asciiTheme="minorHAnsi" w:hAnsiTheme="minorHAnsi" w:cstheme="minorHAnsi"/>
          <w:b/>
          <w:bCs/>
          <w:color w:val="0070C0"/>
        </w:rPr>
        <w:t xml:space="preserve"> DES </w:t>
      </w:r>
      <w:r w:rsidRPr="009C569F">
        <w:rPr>
          <w:rFonts w:asciiTheme="minorHAnsi" w:hAnsiTheme="minorHAnsi" w:cstheme="minorHAnsi"/>
          <w:b/>
          <w:bCs/>
          <w:color w:val="0070C0"/>
          <w:u w:val="single"/>
        </w:rPr>
        <w:t>SALARIES PROTEGES</w:t>
      </w:r>
      <w:r w:rsidRPr="009C569F">
        <w:rPr>
          <w:rFonts w:asciiTheme="minorHAnsi" w:hAnsiTheme="minorHAnsi" w:cstheme="minorHAnsi"/>
          <w:b/>
          <w:bCs/>
          <w:color w:val="0070C0"/>
        </w:rPr>
        <w:t> !</w:t>
      </w:r>
    </w:p>
    <w:p w14:paraId="3F04AABE" w14:textId="77777777" w:rsidR="006759ED" w:rsidRPr="009C569F" w:rsidRDefault="006759ED" w:rsidP="006759ED">
      <w:pPr>
        <w:jc w:val="both"/>
        <w:rPr>
          <w:rFonts w:asciiTheme="minorHAnsi" w:hAnsiTheme="minorHAnsi" w:cstheme="minorHAnsi"/>
        </w:rPr>
      </w:pPr>
    </w:p>
    <w:p w14:paraId="31170A86" w14:textId="77777777" w:rsidR="006759ED" w:rsidRPr="009C569F" w:rsidRDefault="006759ED" w:rsidP="006759ED">
      <w:pPr>
        <w:jc w:val="both"/>
        <w:rPr>
          <w:rFonts w:asciiTheme="minorHAnsi" w:hAnsiTheme="minorHAnsi" w:cstheme="minorHAnsi"/>
        </w:rPr>
      </w:pPr>
      <w:r w:rsidRPr="009C569F">
        <w:rPr>
          <w:rFonts w:asciiTheme="minorHAnsi" w:hAnsiTheme="minorHAnsi" w:cstheme="minorHAnsi"/>
        </w:rPr>
        <w:t>Principe général pour les salariés non protégés : la mise au chômage partiel ne constitue pas une modification du contrat de travail nécessitant l’accord du salarié : aucune procédure particulière envers les salariés n’est requise.</w:t>
      </w:r>
    </w:p>
    <w:p w14:paraId="5BFB85CD" w14:textId="77777777" w:rsidR="006759ED" w:rsidRPr="009C569F" w:rsidRDefault="006759ED" w:rsidP="006759ED">
      <w:pPr>
        <w:jc w:val="both"/>
        <w:rPr>
          <w:rFonts w:asciiTheme="minorHAnsi" w:hAnsiTheme="minorHAnsi" w:cstheme="minorHAnsi"/>
        </w:rPr>
      </w:pPr>
    </w:p>
    <w:p w14:paraId="5B49027B" w14:textId="77777777" w:rsidR="006759ED" w:rsidRPr="009C569F" w:rsidRDefault="006759ED" w:rsidP="006759ED">
      <w:pPr>
        <w:jc w:val="both"/>
        <w:rPr>
          <w:rFonts w:asciiTheme="minorHAnsi" w:hAnsiTheme="minorHAnsi" w:cstheme="minorHAnsi"/>
        </w:rPr>
      </w:pPr>
      <w:r w:rsidRPr="009C569F">
        <w:rPr>
          <w:rFonts w:asciiTheme="minorHAnsi" w:hAnsiTheme="minorHAnsi" w:cstheme="minorHAnsi"/>
        </w:rPr>
        <w:t>Règles particulières pour les salariés protégés :</w:t>
      </w:r>
    </w:p>
    <w:p w14:paraId="1AF10FF0" w14:textId="77777777" w:rsidR="006759ED" w:rsidRPr="009C569F" w:rsidRDefault="006759ED" w:rsidP="006759ED">
      <w:pPr>
        <w:jc w:val="both"/>
        <w:rPr>
          <w:rFonts w:asciiTheme="minorHAnsi" w:eastAsia="Times New Roman" w:hAnsiTheme="minorHAnsi" w:cstheme="minorHAnsi"/>
        </w:rPr>
      </w:pPr>
      <w:r w:rsidRPr="009C569F">
        <w:rPr>
          <w:rFonts w:asciiTheme="minorHAnsi" w:eastAsia="Times New Roman" w:hAnsiTheme="minorHAnsi" w:cstheme="minorHAnsi"/>
          <w:lang w:eastAsia="fr-FR"/>
        </w:rPr>
        <w:t>L’ordonnance n° 2020-346 du 27 mars (art. 6) précise que « </w:t>
      </w:r>
      <w:r w:rsidRPr="009C569F">
        <w:rPr>
          <w:rFonts w:asciiTheme="minorHAnsi" w:eastAsia="Times New Roman" w:hAnsiTheme="minorHAnsi" w:cstheme="minorHAnsi"/>
          <w:i/>
          <w:iCs/>
        </w:rPr>
        <w:t xml:space="preserve">l'activité partielle s’impose au salarié protégé sans que l’employeur n’ait à recueillir son accord, </w:t>
      </w:r>
      <w:r w:rsidRPr="009C569F">
        <w:rPr>
          <w:rFonts w:asciiTheme="minorHAnsi" w:eastAsia="Times New Roman" w:hAnsiTheme="minorHAnsi" w:cstheme="minorHAnsi"/>
          <w:i/>
          <w:iCs/>
          <w:u w:val="single"/>
        </w:rPr>
        <w:t>dès lors qu’elle affecte tous les salariés de l’entreprise, de l’établissement, du service ou de l’atelier auquel est affecté ou rattaché l’intéressé</w:t>
      </w:r>
      <w:r w:rsidRPr="009C569F">
        <w:rPr>
          <w:rFonts w:asciiTheme="minorHAnsi" w:eastAsia="Times New Roman" w:hAnsiTheme="minorHAnsi" w:cstheme="minorHAnsi"/>
          <w:u w:val="single"/>
        </w:rPr>
        <w:t> »</w:t>
      </w:r>
      <w:r w:rsidRPr="009C569F">
        <w:rPr>
          <w:rFonts w:asciiTheme="minorHAnsi" w:eastAsia="Times New Roman" w:hAnsiTheme="minorHAnsi" w:cstheme="minorHAnsi"/>
        </w:rPr>
        <w:t>.</w:t>
      </w:r>
    </w:p>
    <w:p w14:paraId="2CFD2934" w14:textId="77777777" w:rsidR="006759ED" w:rsidRPr="009C569F" w:rsidRDefault="006759ED" w:rsidP="006759ED">
      <w:pPr>
        <w:rPr>
          <w:rFonts w:asciiTheme="minorHAnsi" w:eastAsia="Times New Roman" w:hAnsiTheme="minorHAnsi" w:cstheme="minorHAnsi"/>
        </w:rPr>
      </w:pPr>
      <w:r w:rsidRPr="009C569F">
        <w:rPr>
          <w:rFonts w:asciiTheme="minorHAnsi" w:eastAsia="Times New Roman" w:hAnsiTheme="minorHAnsi" w:cstheme="minorHAnsi"/>
        </w:rPr>
        <w:t>Cet article permet ainsi, lorsque les conditions sont réunies, de faire échec à la jurisprudence de la Cour de cassation interdisant, en temps normal, d'imposer à un salarié protégé sa mise en activité partielle.</w:t>
      </w:r>
    </w:p>
    <w:p w14:paraId="07228084" w14:textId="77777777" w:rsidR="006759ED" w:rsidRPr="009C569F" w:rsidRDefault="006759ED" w:rsidP="006759ED">
      <w:pPr>
        <w:jc w:val="both"/>
        <w:rPr>
          <w:rFonts w:asciiTheme="minorHAnsi" w:eastAsia="Times New Roman" w:hAnsiTheme="minorHAnsi" w:cstheme="minorHAnsi"/>
          <w:lang w:eastAsia="fr-FR"/>
        </w:rPr>
      </w:pPr>
    </w:p>
    <w:p w14:paraId="51A90C83" w14:textId="77777777" w:rsidR="006759ED" w:rsidRPr="009C569F" w:rsidRDefault="006759ED" w:rsidP="006759ED">
      <w:pPr>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Un salarié protégé aura la possibilité de refuser d’être placés en situation d’activité partielle</w:t>
      </w:r>
      <w:r w:rsidRPr="009C569F">
        <w:rPr>
          <w:rFonts w:asciiTheme="minorHAnsi" w:eastAsia="Times New Roman" w:hAnsiTheme="minorHAnsi" w:cstheme="minorHAnsi"/>
          <w:strike/>
          <w:lang w:eastAsia="fr-FR"/>
        </w:rPr>
        <w:t xml:space="preserve"> </w:t>
      </w:r>
      <w:r w:rsidRPr="009C569F">
        <w:rPr>
          <w:rFonts w:asciiTheme="minorHAnsi" w:eastAsia="Times New Roman" w:hAnsiTheme="minorHAnsi" w:cstheme="minorHAnsi"/>
          <w:lang w:eastAsia="fr-FR"/>
        </w:rPr>
        <w:t>si cette mesure ne touche pas l’ensemble du service auquel il appartient. Dans cette situation l’employeur devra obtenir son accord.</w:t>
      </w:r>
    </w:p>
    <w:p w14:paraId="5D51DF25" w14:textId="77777777" w:rsidR="006759ED" w:rsidRPr="009C569F" w:rsidRDefault="006759ED" w:rsidP="006759ED">
      <w:pPr>
        <w:jc w:val="both"/>
        <w:rPr>
          <w:rFonts w:asciiTheme="minorHAnsi" w:eastAsia="Times New Roman" w:hAnsiTheme="minorHAnsi" w:cstheme="minorHAnsi"/>
          <w:lang w:eastAsia="fr-FR"/>
        </w:rPr>
      </w:pPr>
    </w:p>
    <w:p w14:paraId="7A3ADB6C" w14:textId="7F8E6C50" w:rsidR="0059672E" w:rsidRPr="009C569F" w:rsidRDefault="0059672E" w:rsidP="00665CD2">
      <w:pPr>
        <w:pStyle w:val="Paragraphedeliste"/>
        <w:numPr>
          <w:ilvl w:val="0"/>
          <w:numId w:val="50"/>
        </w:numPr>
        <w:rPr>
          <w:rStyle w:val="lev"/>
          <w:rFonts w:asciiTheme="minorHAnsi" w:eastAsia="Times New Roman" w:hAnsiTheme="minorHAnsi" w:cstheme="minorHAnsi"/>
          <w:color w:val="00B050"/>
          <w:u w:val="single"/>
        </w:rPr>
      </w:pPr>
      <w:r w:rsidRPr="009C569F">
        <w:rPr>
          <w:rStyle w:val="lev"/>
          <w:rFonts w:asciiTheme="minorHAnsi" w:eastAsia="Times New Roman" w:hAnsiTheme="minorHAnsi" w:cstheme="minorHAnsi"/>
          <w:color w:val="00B050"/>
          <w:u w:val="single"/>
        </w:rPr>
        <w:t xml:space="preserve">PIM </w:t>
      </w:r>
      <w:r w:rsidR="00725EE9" w:rsidRPr="009C569F">
        <w:rPr>
          <w:rStyle w:val="lev"/>
          <w:rFonts w:asciiTheme="minorHAnsi" w:eastAsia="Times New Roman" w:hAnsiTheme="minorHAnsi" w:cstheme="minorHAnsi"/>
          <w:color w:val="00B050"/>
          <w:u w:val="single"/>
        </w:rPr>
        <w:t>DES SALARIES EN</w:t>
      </w:r>
      <w:r w:rsidRPr="009C569F">
        <w:rPr>
          <w:rStyle w:val="lev"/>
          <w:rFonts w:asciiTheme="minorHAnsi" w:eastAsia="Times New Roman" w:hAnsiTheme="minorHAnsi" w:cstheme="minorHAnsi"/>
          <w:color w:val="00B050"/>
          <w:u w:val="single"/>
        </w:rPr>
        <w:t xml:space="preserve"> ACTIVITE PARTIELLE</w:t>
      </w:r>
    </w:p>
    <w:p w14:paraId="052A6344" w14:textId="462EE8AA" w:rsidR="0059672E" w:rsidRPr="009C569F" w:rsidRDefault="0059672E" w:rsidP="00071342">
      <w:pPr>
        <w:rPr>
          <w:rStyle w:val="lev"/>
          <w:rFonts w:asciiTheme="minorHAnsi" w:eastAsia="Times New Roman" w:hAnsiTheme="minorHAnsi" w:cstheme="minorHAnsi"/>
          <w:color w:val="00B050"/>
          <w:u w:val="single"/>
        </w:rPr>
      </w:pPr>
    </w:p>
    <w:p w14:paraId="10A0AE1B" w14:textId="79926AF9" w:rsidR="0059672E" w:rsidRPr="009C569F" w:rsidRDefault="000A22F9" w:rsidP="00071342">
      <w:pPr>
        <w:rPr>
          <w:rStyle w:val="lev"/>
          <w:rFonts w:asciiTheme="minorHAnsi" w:eastAsia="Times New Roman" w:hAnsiTheme="minorHAnsi" w:cstheme="minorHAnsi"/>
          <w:b w:val="0"/>
          <w:bCs w:val="0"/>
        </w:rPr>
      </w:pPr>
      <w:r w:rsidRPr="009C569F">
        <w:rPr>
          <w:rStyle w:val="lev"/>
          <w:rFonts w:asciiTheme="minorHAnsi" w:eastAsia="Times New Roman" w:hAnsiTheme="minorHAnsi" w:cstheme="minorHAnsi"/>
          <w:b w:val="0"/>
          <w:bCs w:val="0"/>
        </w:rPr>
        <w:t>Comment gérer les PIM des salariés placés en activité partielle ?</w:t>
      </w:r>
    </w:p>
    <w:p w14:paraId="011ED4D6" w14:textId="16D7CB52" w:rsidR="000A22F9" w:rsidRPr="009C569F" w:rsidRDefault="000A22F9" w:rsidP="00071342">
      <w:pPr>
        <w:rPr>
          <w:rStyle w:val="lev"/>
          <w:rFonts w:asciiTheme="minorHAnsi" w:eastAsia="Times New Roman" w:hAnsiTheme="minorHAnsi" w:cstheme="minorHAnsi"/>
          <w:b w:val="0"/>
          <w:bCs w:val="0"/>
        </w:rPr>
      </w:pPr>
    </w:p>
    <w:p w14:paraId="6F9FB765" w14:textId="229E0787" w:rsidR="000A22F9" w:rsidRPr="009C569F" w:rsidRDefault="0026001E" w:rsidP="00071342">
      <w:pPr>
        <w:rPr>
          <w:rStyle w:val="lev"/>
          <w:rFonts w:asciiTheme="minorHAnsi" w:eastAsia="Times New Roman" w:hAnsiTheme="minorHAnsi" w:cstheme="minorHAnsi"/>
          <w:b w:val="0"/>
          <w:bCs w:val="0"/>
        </w:rPr>
      </w:pPr>
      <w:r w:rsidRPr="009C569F">
        <w:rPr>
          <w:rStyle w:val="lev"/>
          <w:rFonts w:asciiTheme="minorHAnsi" w:eastAsia="Times New Roman" w:hAnsiTheme="minorHAnsi" w:cstheme="minorHAnsi"/>
          <w:b w:val="0"/>
          <w:bCs w:val="0"/>
        </w:rPr>
        <w:t xml:space="preserve">L’Etat ne prendra en charge des allocations que dans la limite de 35 h par semaine. </w:t>
      </w:r>
    </w:p>
    <w:p w14:paraId="239392FF" w14:textId="22018E6F" w:rsidR="00187F94" w:rsidRPr="009C569F" w:rsidRDefault="00187F94" w:rsidP="00071342">
      <w:pPr>
        <w:rPr>
          <w:rStyle w:val="lev"/>
          <w:rFonts w:asciiTheme="minorHAnsi" w:eastAsia="Times New Roman" w:hAnsiTheme="minorHAnsi" w:cstheme="minorHAnsi"/>
          <w:b w:val="0"/>
          <w:bCs w:val="0"/>
        </w:rPr>
      </w:pPr>
      <w:r w:rsidRPr="009C569F">
        <w:rPr>
          <w:rStyle w:val="lev"/>
          <w:rFonts w:asciiTheme="minorHAnsi" w:eastAsia="Times New Roman" w:hAnsiTheme="minorHAnsi" w:cstheme="minorHAnsi"/>
          <w:b w:val="0"/>
          <w:bCs w:val="0"/>
        </w:rPr>
        <w:t xml:space="preserve">Nous vous conseillons de </w:t>
      </w:r>
      <w:r w:rsidR="00212E4C" w:rsidRPr="009C569F">
        <w:rPr>
          <w:rStyle w:val="lev"/>
          <w:rFonts w:asciiTheme="minorHAnsi" w:eastAsia="Times New Roman" w:hAnsiTheme="minorHAnsi" w:cstheme="minorHAnsi"/>
          <w:b w:val="0"/>
          <w:bCs w:val="0"/>
        </w:rPr>
        <w:t xml:space="preserve">modifier les PIM </w:t>
      </w:r>
      <w:r w:rsidR="009C32DB" w:rsidRPr="009C569F">
        <w:rPr>
          <w:rStyle w:val="lev"/>
          <w:rFonts w:asciiTheme="minorHAnsi" w:eastAsia="Times New Roman" w:hAnsiTheme="minorHAnsi" w:cstheme="minorHAnsi"/>
          <w:b w:val="0"/>
          <w:bCs w:val="0"/>
        </w:rPr>
        <w:t xml:space="preserve">pour </w:t>
      </w:r>
      <w:r w:rsidR="00ED36E9" w:rsidRPr="009C569F">
        <w:rPr>
          <w:rStyle w:val="lev"/>
          <w:rFonts w:asciiTheme="minorHAnsi" w:eastAsia="Times New Roman" w:hAnsiTheme="minorHAnsi" w:cstheme="minorHAnsi"/>
          <w:b w:val="0"/>
          <w:bCs w:val="0"/>
        </w:rPr>
        <w:t xml:space="preserve">les semaines « hautes » </w:t>
      </w:r>
      <w:r w:rsidR="001F2205" w:rsidRPr="009C569F">
        <w:rPr>
          <w:rStyle w:val="lev"/>
          <w:rFonts w:asciiTheme="minorHAnsi" w:eastAsia="Times New Roman" w:hAnsiTheme="minorHAnsi" w:cstheme="minorHAnsi"/>
          <w:b w:val="0"/>
          <w:bCs w:val="0"/>
        </w:rPr>
        <w:t>afin de ramener l’horaire à 35 h pour les salariés à temps plein ou</w:t>
      </w:r>
      <w:r w:rsidR="002B1C69" w:rsidRPr="009C569F">
        <w:rPr>
          <w:rStyle w:val="lev"/>
          <w:rFonts w:asciiTheme="minorHAnsi" w:eastAsia="Times New Roman" w:hAnsiTheme="minorHAnsi" w:cstheme="minorHAnsi"/>
          <w:b w:val="0"/>
          <w:bCs w:val="0"/>
        </w:rPr>
        <w:t xml:space="preserve"> à la durée hebdomadaire contractuelle pour les salariés à temps partiel.</w:t>
      </w:r>
    </w:p>
    <w:p w14:paraId="30C1FC92" w14:textId="1D032B32" w:rsidR="002B1C69" w:rsidRPr="009C569F" w:rsidRDefault="002B1C69" w:rsidP="00071342">
      <w:pPr>
        <w:rPr>
          <w:rStyle w:val="lev"/>
          <w:rFonts w:asciiTheme="minorHAnsi" w:eastAsia="Times New Roman" w:hAnsiTheme="minorHAnsi" w:cstheme="minorHAnsi"/>
          <w:b w:val="0"/>
          <w:bCs w:val="0"/>
        </w:rPr>
      </w:pPr>
    </w:p>
    <w:p w14:paraId="1D9CD733" w14:textId="3265A3B6" w:rsidR="002B1C69" w:rsidRPr="009C569F" w:rsidRDefault="00E87197" w:rsidP="00071342">
      <w:pPr>
        <w:rPr>
          <w:rStyle w:val="lev"/>
          <w:rFonts w:asciiTheme="minorHAnsi" w:eastAsia="Times New Roman" w:hAnsiTheme="minorHAnsi" w:cstheme="minorHAnsi"/>
          <w:b w:val="0"/>
          <w:bCs w:val="0"/>
        </w:rPr>
      </w:pPr>
      <w:r w:rsidRPr="009C569F">
        <w:rPr>
          <w:rStyle w:val="lev"/>
          <w:rFonts w:asciiTheme="minorHAnsi" w:eastAsia="Times New Roman" w:hAnsiTheme="minorHAnsi" w:cstheme="minorHAnsi"/>
          <w:b w:val="0"/>
          <w:bCs w:val="0"/>
        </w:rPr>
        <w:t xml:space="preserve">Les semaines prévues à </w:t>
      </w:r>
      <w:r w:rsidR="00980D6B" w:rsidRPr="009C569F">
        <w:rPr>
          <w:rStyle w:val="lev"/>
          <w:rFonts w:asciiTheme="minorHAnsi" w:eastAsia="Times New Roman" w:hAnsiTheme="minorHAnsi" w:cstheme="minorHAnsi"/>
          <w:b w:val="0"/>
          <w:bCs w:val="0"/>
        </w:rPr>
        <w:t>0</w:t>
      </w:r>
      <w:r w:rsidRPr="009C569F">
        <w:rPr>
          <w:rStyle w:val="lev"/>
          <w:rFonts w:asciiTheme="minorHAnsi" w:eastAsia="Times New Roman" w:hAnsiTheme="minorHAnsi" w:cstheme="minorHAnsi"/>
          <w:b w:val="0"/>
          <w:bCs w:val="0"/>
        </w:rPr>
        <w:t xml:space="preserve"> dans le PIM initial ne devront pas être modifiées. En effet, le salarié ne devait pas travailler, </w:t>
      </w:r>
      <w:r w:rsidR="00BA01D1" w:rsidRPr="009C569F">
        <w:rPr>
          <w:rStyle w:val="lev"/>
          <w:rFonts w:asciiTheme="minorHAnsi" w:eastAsia="Times New Roman" w:hAnsiTheme="minorHAnsi" w:cstheme="minorHAnsi"/>
          <w:b w:val="0"/>
          <w:bCs w:val="0"/>
        </w:rPr>
        <w:t>il n’</w:t>
      </w:r>
      <w:r w:rsidR="006B4B71" w:rsidRPr="009C569F">
        <w:rPr>
          <w:rStyle w:val="lev"/>
          <w:rFonts w:asciiTheme="minorHAnsi" w:eastAsia="Times New Roman" w:hAnsiTheme="minorHAnsi" w:cstheme="minorHAnsi"/>
          <w:b w:val="0"/>
          <w:bCs w:val="0"/>
        </w:rPr>
        <w:t xml:space="preserve">y a </w:t>
      </w:r>
      <w:r w:rsidR="00BA01D1" w:rsidRPr="009C569F">
        <w:rPr>
          <w:rStyle w:val="lev"/>
          <w:rFonts w:asciiTheme="minorHAnsi" w:eastAsia="Times New Roman" w:hAnsiTheme="minorHAnsi" w:cstheme="minorHAnsi"/>
          <w:b w:val="0"/>
          <w:bCs w:val="0"/>
        </w:rPr>
        <w:t xml:space="preserve">donc pas lieu </w:t>
      </w:r>
      <w:r w:rsidR="006B4B71" w:rsidRPr="009C569F">
        <w:rPr>
          <w:rStyle w:val="lev"/>
          <w:rFonts w:asciiTheme="minorHAnsi" w:eastAsia="Times New Roman" w:hAnsiTheme="minorHAnsi" w:cstheme="minorHAnsi"/>
          <w:b w:val="0"/>
          <w:bCs w:val="0"/>
        </w:rPr>
        <w:t xml:space="preserve">de </w:t>
      </w:r>
      <w:r w:rsidR="00BA01D1" w:rsidRPr="009C569F">
        <w:rPr>
          <w:rStyle w:val="lev"/>
          <w:rFonts w:asciiTheme="minorHAnsi" w:eastAsia="Times New Roman" w:hAnsiTheme="minorHAnsi" w:cstheme="minorHAnsi"/>
          <w:b w:val="0"/>
          <w:bCs w:val="0"/>
        </w:rPr>
        <w:t>percevoir des allocations d’activité partielle</w:t>
      </w:r>
      <w:r w:rsidR="000063FF" w:rsidRPr="009C569F">
        <w:rPr>
          <w:rStyle w:val="lev"/>
          <w:rFonts w:asciiTheme="minorHAnsi" w:eastAsia="Times New Roman" w:hAnsiTheme="minorHAnsi" w:cstheme="minorHAnsi"/>
          <w:b w:val="0"/>
          <w:bCs w:val="0"/>
        </w:rPr>
        <w:t xml:space="preserve"> (</w:t>
      </w:r>
      <w:r w:rsidR="006B4B71" w:rsidRPr="009C569F">
        <w:rPr>
          <w:rStyle w:val="lev"/>
          <w:rFonts w:asciiTheme="minorHAnsi" w:eastAsia="Times New Roman" w:hAnsiTheme="minorHAnsi" w:cstheme="minorHAnsi"/>
          <w:b w:val="0"/>
          <w:bCs w:val="0"/>
        </w:rPr>
        <w:t>ceci pourrait par ailleurs être sanctionné)</w:t>
      </w:r>
    </w:p>
    <w:p w14:paraId="5E07508C" w14:textId="59A9FDF3" w:rsidR="006B4B71" w:rsidRPr="009C569F" w:rsidRDefault="006B4B71" w:rsidP="00071342">
      <w:pPr>
        <w:rPr>
          <w:rStyle w:val="lev"/>
          <w:rFonts w:asciiTheme="minorHAnsi" w:eastAsia="Times New Roman" w:hAnsiTheme="minorHAnsi" w:cstheme="minorHAnsi"/>
          <w:b w:val="0"/>
          <w:bCs w:val="0"/>
        </w:rPr>
      </w:pPr>
    </w:p>
    <w:p w14:paraId="69802D1D" w14:textId="7215392D" w:rsidR="006B4B71" w:rsidRPr="009C569F" w:rsidRDefault="006B4B71" w:rsidP="00071342">
      <w:pPr>
        <w:rPr>
          <w:rStyle w:val="lev"/>
          <w:rFonts w:asciiTheme="minorHAnsi" w:eastAsia="Times New Roman" w:hAnsiTheme="minorHAnsi" w:cstheme="minorHAnsi"/>
          <w:b w:val="0"/>
          <w:bCs w:val="0"/>
        </w:rPr>
      </w:pPr>
      <w:r w:rsidRPr="009C569F">
        <w:rPr>
          <w:rStyle w:val="lev"/>
          <w:rFonts w:asciiTheme="minorHAnsi" w:eastAsia="Times New Roman" w:hAnsiTheme="minorHAnsi" w:cstheme="minorHAnsi"/>
          <w:b w:val="0"/>
          <w:bCs w:val="0"/>
        </w:rPr>
        <w:t xml:space="preserve">A l’identique, les semaines </w:t>
      </w:r>
      <w:r w:rsidR="006016BC" w:rsidRPr="009C569F">
        <w:rPr>
          <w:rStyle w:val="lev"/>
          <w:rFonts w:asciiTheme="minorHAnsi" w:eastAsia="Times New Roman" w:hAnsiTheme="minorHAnsi" w:cstheme="minorHAnsi"/>
          <w:b w:val="0"/>
          <w:bCs w:val="0"/>
        </w:rPr>
        <w:t xml:space="preserve">de congés payés </w:t>
      </w:r>
      <w:r w:rsidR="00292BEA" w:rsidRPr="009C569F">
        <w:rPr>
          <w:rStyle w:val="lev"/>
          <w:rFonts w:asciiTheme="minorHAnsi" w:eastAsia="Times New Roman" w:hAnsiTheme="minorHAnsi" w:cstheme="minorHAnsi"/>
          <w:b w:val="0"/>
          <w:bCs w:val="0"/>
        </w:rPr>
        <w:t xml:space="preserve">prévues dans le PIM </w:t>
      </w:r>
      <w:r w:rsidR="00CB2002" w:rsidRPr="009C569F">
        <w:rPr>
          <w:rStyle w:val="lev"/>
          <w:rFonts w:asciiTheme="minorHAnsi" w:eastAsia="Times New Roman" w:hAnsiTheme="minorHAnsi" w:cstheme="minorHAnsi"/>
          <w:b w:val="0"/>
          <w:bCs w:val="0"/>
        </w:rPr>
        <w:t xml:space="preserve">doivent le demeurer. </w:t>
      </w:r>
      <w:r w:rsidR="00EB2E0D" w:rsidRPr="009C569F">
        <w:rPr>
          <w:rStyle w:val="lev"/>
          <w:rFonts w:asciiTheme="minorHAnsi" w:eastAsia="Times New Roman" w:hAnsiTheme="minorHAnsi" w:cstheme="minorHAnsi"/>
          <w:b w:val="0"/>
          <w:bCs w:val="0"/>
        </w:rPr>
        <w:t xml:space="preserve">Il n’y aura pas de sollicitation de l’AP pour ces jours. </w:t>
      </w:r>
      <w:r w:rsidR="0071729E" w:rsidRPr="009C569F">
        <w:rPr>
          <w:rStyle w:val="lev"/>
          <w:rFonts w:asciiTheme="minorHAnsi" w:eastAsia="Times New Roman" w:hAnsiTheme="minorHAnsi" w:cstheme="minorHAnsi"/>
          <w:b w:val="0"/>
          <w:bCs w:val="0"/>
        </w:rPr>
        <w:t>Les congés sont posés et il n’y a pas lieu de les modifier.</w:t>
      </w:r>
    </w:p>
    <w:p w14:paraId="333F628B" w14:textId="2C0DB8A1" w:rsidR="00DE5072" w:rsidRPr="009C569F" w:rsidRDefault="00DE5072" w:rsidP="00071342">
      <w:pPr>
        <w:rPr>
          <w:rStyle w:val="lev"/>
          <w:rFonts w:asciiTheme="minorHAnsi" w:eastAsia="Times New Roman" w:hAnsiTheme="minorHAnsi" w:cstheme="minorHAnsi"/>
          <w:b w:val="0"/>
          <w:bCs w:val="0"/>
        </w:rPr>
      </w:pPr>
    </w:p>
    <w:p w14:paraId="45C654EA" w14:textId="7A668787" w:rsidR="00204E5E" w:rsidRPr="009C569F" w:rsidRDefault="00204E5E" w:rsidP="00665CD2">
      <w:pPr>
        <w:pStyle w:val="Paragraphedeliste"/>
        <w:numPr>
          <w:ilvl w:val="0"/>
          <w:numId w:val="50"/>
        </w:numPr>
        <w:rPr>
          <w:rStyle w:val="lev"/>
          <w:rFonts w:asciiTheme="minorHAnsi" w:eastAsia="Times New Roman" w:hAnsiTheme="minorHAnsi" w:cstheme="minorHAnsi"/>
          <w:color w:val="00B050"/>
        </w:rPr>
      </w:pPr>
      <w:r w:rsidRPr="009C569F">
        <w:rPr>
          <w:rStyle w:val="lev"/>
          <w:rFonts w:asciiTheme="minorHAnsi" w:eastAsia="Times New Roman" w:hAnsiTheme="minorHAnsi" w:cstheme="minorHAnsi"/>
          <w:color w:val="00B050"/>
        </w:rPr>
        <w:t>ACTIVITE PARTIELLE ET JOURS FERIES</w:t>
      </w:r>
    </w:p>
    <w:p w14:paraId="77F958EB" w14:textId="77777777" w:rsidR="00204E5E" w:rsidRPr="009C569F" w:rsidRDefault="00204E5E" w:rsidP="00204E5E">
      <w:pPr>
        <w:pStyle w:val="Paragraphedeliste"/>
        <w:rPr>
          <w:rStyle w:val="lev"/>
          <w:rFonts w:asciiTheme="minorHAnsi" w:eastAsia="Times New Roman" w:hAnsiTheme="minorHAnsi" w:cstheme="minorHAnsi"/>
          <w:b w:val="0"/>
          <w:bCs w:val="0"/>
        </w:rPr>
      </w:pPr>
    </w:p>
    <w:p w14:paraId="7C7AC786" w14:textId="43D799F6" w:rsidR="00204E5E" w:rsidRPr="009C569F" w:rsidRDefault="008740CB" w:rsidP="00204E5E">
      <w:pPr>
        <w:rPr>
          <w:rStyle w:val="lev"/>
          <w:rFonts w:asciiTheme="minorHAnsi" w:eastAsia="Times New Roman" w:hAnsiTheme="minorHAnsi" w:cstheme="minorHAnsi"/>
          <w:b w:val="0"/>
          <w:bCs w:val="0"/>
        </w:rPr>
      </w:pPr>
      <w:r w:rsidRPr="009C569F">
        <w:rPr>
          <w:rStyle w:val="lev"/>
          <w:rFonts w:asciiTheme="minorHAnsi" w:eastAsia="Times New Roman" w:hAnsiTheme="minorHAnsi" w:cstheme="minorHAnsi"/>
          <w:b w:val="0"/>
          <w:bCs w:val="0"/>
        </w:rPr>
        <w:t>Le Ministère du travail précise dans ses Q/R actualisées au 22 avril le régime d’indemnisation des jours fériés.</w:t>
      </w:r>
    </w:p>
    <w:p w14:paraId="38E0F9D5" w14:textId="77777777" w:rsidR="00204E5E" w:rsidRPr="009C569F" w:rsidRDefault="00204E5E" w:rsidP="00204E5E">
      <w:pPr>
        <w:rPr>
          <w:rStyle w:val="lev"/>
          <w:rFonts w:asciiTheme="minorHAnsi" w:eastAsia="Times New Roman" w:hAnsiTheme="minorHAnsi" w:cstheme="minorHAnsi"/>
          <w:b w:val="0"/>
          <w:bCs w:val="0"/>
        </w:rPr>
      </w:pPr>
    </w:p>
    <w:p w14:paraId="5166F56D" w14:textId="77777777" w:rsidR="00E6145B" w:rsidRPr="009C569F" w:rsidRDefault="00E6145B" w:rsidP="00204E5E">
      <w:pPr>
        <w:rPr>
          <w:rStyle w:val="lev"/>
          <w:rFonts w:asciiTheme="minorHAnsi" w:eastAsia="Times New Roman" w:hAnsiTheme="minorHAnsi" w:cstheme="minorHAnsi"/>
          <w:b w:val="0"/>
          <w:bCs w:val="0"/>
        </w:rPr>
      </w:pPr>
      <w:r w:rsidRPr="009C569F">
        <w:rPr>
          <w:rStyle w:val="lev"/>
          <w:rFonts w:asciiTheme="minorHAnsi" w:eastAsia="Times New Roman" w:hAnsiTheme="minorHAnsi" w:cstheme="minorHAnsi"/>
          <w:b w:val="0"/>
          <w:bCs w:val="0"/>
        </w:rPr>
        <w:t xml:space="preserve">Les </w:t>
      </w:r>
      <w:r w:rsidR="00204E5E" w:rsidRPr="009C569F">
        <w:rPr>
          <w:rStyle w:val="lev"/>
          <w:rFonts w:asciiTheme="minorHAnsi" w:eastAsia="Times New Roman" w:hAnsiTheme="minorHAnsi" w:cstheme="minorHAnsi"/>
          <w:b w:val="0"/>
          <w:bCs w:val="0"/>
        </w:rPr>
        <w:t xml:space="preserve">jours fériés inclus dans une période d’activité partielle et habituellement chômés sont à traiter de la même façon que les jours de congés payés. </w:t>
      </w:r>
    </w:p>
    <w:p w14:paraId="017489D9" w14:textId="77777777" w:rsidR="00E6145B" w:rsidRPr="009C569F" w:rsidRDefault="00E6145B" w:rsidP="00204E5E">
      <w:pPr>
        <w:rPr>
          <w:rStyle w:val="lev"/>
          <w:rFonts w:asciiTheme="minorHAnsi" w:eastAsia="Times New Roman" w:hAnsiTheme="minorHAnsi" w:cstheme="minorHAnsi"/>
          <w:b w:val="0"/>
          <w:bCs w:val="0"/>
        </w:rPr>
      </w:pPr>
    </w:p>
    <w:p w14:paraId="12F6AE58" w14:textId="77777777" w:rsidR="00E6145B" w:rsidRPr="009C569F" w:rsidRDefault="00204E5E" w:rsidP="00204E5E">
      <w:pPr>
        <w:rPr>
          <w:rStyle w:val="lev"/>
          <w:rFonts w:asciiTheme="minorHAnsi" w:eastAsia="Times New Roman" w:hAnsiTheme="minorHAnsi" w:cstheme="minorHAnsi"/>
          <w:b w:val="0"/>
          <w:bCs w:val="0"/>
        </w:rPr>
      </w:pPr>
      <w:r w:rsidRPr="009C569F">
        <w:rPr>
          <w:rStyle w:val="lev"/>
          <w:rFonts w:asciiTheme="minorHAnsi" w:eastAsia="Times New Roman" w:hAnsiTheme="minorHAnsi" w:cstheme="minorHAnsi"/>
          <w:b w:val="0"/>
          <w:bCs w:val="0"/>
        </w:rPr>
        <w:t xml:space="preserve">Les salariés ne peuvent ainsi pas être placés en position d’activité partielle durant ces périodes et ces jours ne doivent pas être comptabilisés au titre des heures permettant le versement de l’allocation à l’employeur. </w:t>
      </w:r>
    </w:p>
    <w:p w14:paraId="216164CF" w14:textId="77777777" w:rsidR="00E6145B" w:rsidRPr="009C569F" w:rsidRDefault="00E6145B" w:rsidP="00204E5E">
      <w:pPr>
        <w:rPr>
          <w:rStyle w:val="lev"/>
          <w:rFonts w:asciiTheme="minorHAnsi" w:eastAsia="Times New Roman" w:hAnsiTheme="minorHAnsi" w:cstheme="minorHAnsi"/>
          <w:b w:val="0"/>
          <w:bCs w:val="0"/>
        </w:rPr>
      </w:pPr>
    </w:p>
    <w:p w14:paraId="2D6F9606" w14:textId="77777777" w:rsidR="002F3928" w:rsidRPr="009C569F" w:rsidRDefault="00204E5E" w:rsidP="00204E5E">
      <w:pPr>
        <w:rPr>
          <w:rStyle w:val="lev"/>
          <w:rFonts w:asciiTheme="minorHAnsi" w:eastAsia="Times New Roman" w:hAnsiTheme="minorHAnsi" w:cstheme="minorHAnsi"/>
          <w:b w:val="0"/>
          <w:bCs w:val="0"/>
        </w:rPr>
      </w:pPr>
      <w:r w:rsidRPr="009C569F">
        <w:rPr>
          <w:rStyle w:val="lev"/>
          <w:rFonts w:asciiTheme="minorHAnsi" w:eastAsia="Times New Roman" w:hAnsiTheme="minorHAnsi" w:cstheme="minorHAnsi"/>
          <w:b w:val="0"/>
          <w:bCs w:val="0"/>
        </w:rPr>
        <w:t>L’employeur doit assurer le paiement de ces jours fériés</w:t>
      </w:r>
    </w:p>
    <w:p w14:paraId="6F6EB3F0" w14:textId="77777777" w:rsidR="002F3928" w:rsidRPr="009C569F" w:rsidRDefault="002F3928" w:rsidP="00204E5E">
      <w:pPr>
        <w:rPr>
          <w:rStyle w:val="lev"/>
          <w:rFonts w:asciiTheme="minorHAnsi" w:eastAsia="Times New Roman" w:hAnsiTheme="minorHAnsi" w:cstheme="minorHAnsi"/>
          <w:b w:val="0"/>
          <w:bCs w:val="0"/>
        </w:rPr>
      </w:pPr>
    </w:p>
    <w:p w14:paraId="2570B40F" w14:textId="6A44B909" w:rsidR="00204E5E" w:rsidRPr="009C569F" w:rsidRDefault="002F3928" w:rsidP="00204E5E">
      <w:pPr>
        <w:rPr>
          <w:rStyle w:val="lev"/>
          <w:rFonts w:asciiTheme="minorHAnsi" w:eastAsia="Times New Roman" w:hAnsiTheme="minorHAnsi" w:cstheme="minorHAnsi"/>
          <w:b w:val="0"/>
          <w:bCs w:val="0"/>
        </w:rPr>
      </w:pPr>
      <w:r w:rsidRPr="009C569F">
        <w:rPr>
          <w:rStyle w:val="lev"/>
          <w:rFonts w:asciiTheme="minorHAnsi" w:eastAsia="Times New Roman" w:hAnsiTheme="minorHAnsi" w:cstheme="minorHAnsi"/>
          <w:b w:val="0"/>
          <w:bCs w:val="0"/>
        </w:rPr>
        <w:t>Seuls les</w:t>
      </w:r>
      <w:r w:rsidR="00204E5E" w:rsidRPr="009C569F">
        <w:rPr>
          <w:rStyle w:val="lev"/>
          <w:rFonts w:asciiTheme="minorHAnsi" w:eastAsia="Times New Roman" w:hAnsiTheme="minorHAnsi" w:cstheme="minorHAnsi"/>
          <w:b w:val="0"/>
          <w:bCs w:val="0"/>
        </w:rPr>
        <w:t xml:space="preserve"> jours fériés habituellement travaillés</w:t>
      </w:r>
      <w:r w:rsidR="009811E3" w:rsidRPr="009C569F">
        <w:rPr>
          <w:rStyle w:val="lev"/>
          <w:rFonts w:asciiTheme="minorHAnsi" w:eastAsia="Times New Roman" w:hAnsiTheme="minorHAnsi" w:cstheme="minorHAnsi"/>
          <w:b w:val="0"/>
          <w:bCs w:val="0"/>
        </w:rPr>
        <w:t xml:space="preserve"> ne peuvent être </w:t>
      </w:r>
      <w:r w:rsidR="00204E5E" w:rsidRPr="009C569F">
        <w:rPr>
          <w:rStyle w:val="lev"/>
          <w:rFonts w:asciiTheme="minorHAnsi" w:eastAsia="Times New Roman" w:hAnsiTheme="minorHAnsi" w:cstheme="minorHAnsi"/>
          <w:b w:val="0"/>
          <w:bCs w:val="0"/>
        </w:rPr>
        <w:t>indemnisés au titre de l’activité</w:t>
      </w:r>
      <w:r w:rsidR="009811E3" w:rsidRPr="009C569F">
        <w:rPr>
          <w:rStyle w:val="lev"/>
          <w:rFonts w:asciiTheme="minorHAnsi" w:eastAsia="Times New Roman" w:hAnsiTheme="minorHAnsi" w:cstheme="minorHAnsi"/>
          <w:b w:val="0"/>
          <w:bCs w:val="0"/>
        </w:rPr>
        <w:t xml:space="preserve"> </w:t>
      </w:r>
      <w:r w:rsidR="00204E5E" w:rsidRPr="009C569F">
        <w:rPr>
          <w:rStyle w:val="lev"/>
          <w:rFonts w:asciiTheme="minorHAnsi" w:eastAsia="Times New Roman" w:hAnsiTheme="minorHAnsi" w:cstheme="minorHAnsi"/>
          <w:b w:val="0"/>
          <w:bCs w:val="0"/>
        </w:rPr>
        <w:t>partielle</w:t>
      </w:r>
      <w:r w:rsidR="009811E3" w:rsidRPr="009C569F">
        <w:rPr>
          <w:rStyle w:val="lev"/>
          <w:rFonts w:asciiTheme="minorHAnsi" w:eastAsia="Times New Roman" w:hAnsiTheme="minorHAnsi" w:cstheme="minorHAnsi"/>
          <w:b w:val="0"/>
          <w:bCs w:val="0"/>
        </w:rPr>
        <w:t xml:space="preserve">. </w:t>
      </w:r>
    </w:p>
    <w:p w14:paraId="0005669E" w14:textId="77777777" w:rsidR="00613E11" w:rsidRPr="009C569F" w:rsidRDefault="00613E11" w:rsidP="00071342">
      <w:pPr>
        <w:rPr>
          <w:rStyle w:val="lev"/>
          <w:rFonts w:asciiTheme="minorHAnsi" w:eastAsia="Times New Roman" w:hAnsiTheme="minorHAnsi" w:cstheme="minorHAnsi"/>
          <w:color w:val="00B050"/>
          <w:u w:val="single"/>
        </w:rPr>
      </w:pPr>
    </w:p>
    <w:p w14:paraId="752DFBB4" w14:textId="2F7A53D8" w:rsidR="00613E11" w:rsidRPr="009C569F" w:rsidRDefault="00613E11" w:rsidP="00665CD2">
      <w:pPr>
        <w:pStyle w:val="Paragraphedeliste"/>
        <w:numPr>
          <w:ilvl w:val="0"/>
          <w:numId w:val="50"/>
        </w:numPr>
        <w:rPr>
          <w:rStyle w:val="lev"/>
          <w:rFonts w:asciiTheme="minorHAnsi" w:eastAsia="Times New Roman" w:hAnsiTheme="minorHAnsi" w:cstheme="minorHAnsi"/>
          <w:color w:val="00B050"/>
          <w:u w:val="single"/>
        </w:rPr>
      </w:pPr>
      <w:r w:rsidRPr="009C569F">
        <w:rPr>
          <w:rStyle w:val="lev"/>
          <w:rFonts w:asciiTheme="minorHAnsi" w:eastAsia="Times New Roman" w:hAnsiTheme="minorHAnsi" w:cstheme="minorHAnsi"/>
          <w:color w:val="00B050"/>
          <w:u w:val="single"/>
        </w:rPr>
        <w:t>ACTIVITE PARTIELLE ET ACQUISITION DES CONGES PAYES</w:t>
      </w:r>
    </w:p>
    <w:p w14:paraId="7C285618" w14:textId="77777777" w:rsidR="00B61C2E" w:rsidRPr="009C569F" w:rsidRDefault="00B61C2E" w:rsidP="00071342">
      <w:pPr>
        <w:rPr>
          <w:rStyle w:val="lev"/>
          <w:rFonts w:asciiTheme="minorHAnsi" w:eastAsia="Times New Roman" w:hAnsiTheme="minorHAnsi" w:cstheme="minorHAnsi"/>
          <w:b w:val="0"/>
          <w:bCs w:val="0"/>
        </w:rPr>
      </w:pPr>
    </w:p>
    <w:p w14:paraId="02EF502D" w14:textId="4E32E0B7" w:rsidR="00613E11" w:rsidRPr="009C569F" w:rsidRDefault="00F02911" w:rsidP="00071342">
      <w:pPr>
        <w:rPr>
          <w:rStyle w:val="lev"/>
          <w:rFonts w:asciiTheme="minorHAnsi" w:eastAsia="Times New Roman" w:hAnsiTheme="minorHAnsi" w:cstheme="minorHAnsi"/>
          <w:b w:val="0"/>
          <w:bCs w:val="0"/>
        </w:rPr>
      </w:pPr>
      <w:r w:rsidRPr="009C569F">
        <w:rPr>
          <w:rStyle w:val="lev"/>
          <w:rFonts w:asciiTheme="minorHAnsi" w:eastAsia="Times New Roman" w:hAnsiTheme="minorHAnsi" w:cstheme="minorHAnsi"/>
          <w:b w:val="0"/>
          <w:bCs w:val="0"/>
        </w:rPr>
        <w:t>L</w:t>
      </w:r>
      <w:r w:rsidR="00B61C2E" w:rsidRPr="009C569F">
        <w:rPr>
          <w:rStyle w:val="lev"/>
          <w:rFonts w:asciiTheme="minorHAnsi" w:eastAsia="Times New Roman" w:hAnsiTheme="minorHAnsi" w:cstheme="minorHAnsi"/>
          <w:b w:val="0"/>
          <w:bCs w:val="0"/>
        </w:rPr>
        <w:t>’article R 5122-11 du code du travail précise que « la totalité des heures chômées est prise en compte pour le calcul de l’acquisition des droits à congés payés ».</w:t>
      </w:r>
    </w:p>
    <w:p w14:paraId="10E3BEAD" w14:textId="0C169F6F" w:rsidR="005E0F4E" w:rsidRPr="009C569F" w:rsidRDefault="005E0F4E" w:rsidP="00071342">
      <w:pPr>
        <w:rPr>
          <w:rStyle w:val="lev"/>
          <w:rFonts w:asciiTheme="minorHAnsi" w:eastAsia="Times New Roman" w:hAnsiTheme="minorHAnsi" w:cstheme="minorHAnsi"/>
          <w:b w:val="0"/>
          <w:bCs w:val="0"/>
        </w:rPr>
      </w:pPr>
    </w:p>
    <w:p w14:paraId="0F8B8092" w14:textId="656C765E" w:rsidR="005E0F4E" w:rsidRPr="009C569F" w:rsidRDefault="005E0F4E" w:rsidP="005E0F4E">
      <w:pPr>
        <w:pStyle w:val="Paragraphedeliste"/>
        <w:numPr>
          <w:ilvl w:val="0"/>
          <w:numId w:val="50"/>
        </w:numPr>
        <w:rPr>
          <w:rStyle w:val="lev"/>
          <w:rFonts w:asciiTheme="minorHAnsi" w:eastAsia="Times New Roman" w:hAnsiTheme="minorHAnsi" w:cstheme="minorHAnsi"/>
          <w:color w:val="00B050"/>
          <w:u w:val="single"/>
        </w:rPr>
      </w:pPr>
      <w:r w:rsidRPr="009C569F">
        <w:rPr>
          <w:rStyle w:val="lev"/>
          <w:rFonts w:asciiTheme="minorHAnsi" w:eastAsia="Times New Roman" w:hAnsiTheme="minorHAnsi" w:cstheme="minorHAnsi"/>
          <w:color w:val="00B050"/>
          <w:u w:val="single"/>
        </w:rPr>
        <w:t>ACTIVITE PARTIELLE ET AVANTAGES EN NATURE REPAS</w:t>
      </w:r>
    </w:p>
    <w:p w14:paraId="5AEF1BB9" w14:textId="235F2BC9" w:rsidR="005E0F4E" w:rsidRPr="009C569F" w:rsidRDefault="005E0F4E" w:rsidP="00071342">
      <w:pPr>
        <w:rPr>
          <w:rStyle w:val="lev"/>
          <w:rFonts w:asciiTheme="minorHAnsi" w:eastAsia="Times New Roman" w:hAnsiTheme="minorHAnsi" w:cstheme="minorHAnsi"/>
          <w:b w:val="0"/>
          <w:bCs w:val="0"/>
        </w:rPr>
      </w:pPr>
    </w:p>
    <w:p w14:paraId="7BAA6DEE" w14:textId="14B3BF31" w:rsidR="001145A9" w:rsidRPr="009C569F" w:rsidRDefault="007E237D" w:rsidP="001145A9">
      <w:pPr>
        <w:jc w:val="both"/>
        <w:rPr>
          <w:rStyle w:val="lev"/>
          <w:rFonts w:asciiTheme="minorHAnsi" w:eastAsia="Times New Roman" w:hAnsiTheme="minorHAnsi" w:cstheme="minorHAnsi"/>
          <w:b w:val="0"/>
          <w:bCs w:val="0"/>
        </w:rPr>
      </w:pPr>
      <w:r w:rsidRPr="009C569F">
        <w:rPr>
          <w:rStyle w:val="lev"/>
          <w:rFonts w:asciiTheme="minorHAnsi" w:eastAsia="Times New Roman" w:hAnsiTheme="minorHAnsi" w:cstheme="minorHAnsi"/>
          <w:b w:val="0"/>
          <w:bCs w:val="0"/>
        </w:rPr>
        <w:t>L</w:t>
      </w:r>
      <w:r w:rsidR="001145A9" w:rsidRPr="009C569F">
        <w:rPr>
          <w:rStyle w:val="lev"/>
          <w:rFonts w:asciiTheme="minorHAnsi" w:eastAsia="Times New Roman" w:hAnsiTheme="minorHAnsi" w:cstheme="minorHAnsi"/>
          <w:b w:val="0"/>
          <w:bCs w:val="0"/>
        </w:rPr>
        <w:t>a rémunération à retenir pour calculer l'indemnité d'activité partielle est celle qui sert d'assiette de calcul à l'indemnité de congés payés suivant la règle du maintien de salaire (C. trav. art. R 5122-18). Il s'agit donc du salaire brut du salarié, y compris notamment les avantages en nature dont le salarié ne continuera pas à bénéficier pendant son absence.</w:t>
      </w:r>
    </w:p>
    <w:p w14:paraId="5448453C" w14:textId="77777777" w:rsidR="001145A9" w:rsidRPr="009C569F" w:rsidRDefault="001145A9" w:rsidP="001145A9">
      <w:pPr>
        <w:rPr>
          <w:rStyle w:val="lev"/>
          <w:rFonts w:asciiTheme="minorHAnsi" w:eastAsia="Times New Roman" w:hAnsiTheme="minorHAnsi" w:cstheme="minorHAnsi"/>
          <w:b w:val="0"/>
          <w:bCs w:val="0"/>
        </w:rPr>
      </w:pPr>
    </w:p>
    <w:p w14:paraId="1E47DDB7" w14:textId="77777777" w:rsidR="007B6198" w:rsidRPr="009C569F" w:rsidRDefault="007B6198" w:rsidP="00071342">
      <w:pPr>
        <w:rPr>
          <w:rStyle w:val="lev"/>
          <w:rFonts w:asciiTheme="minorHAnsi" w:eastAsia="Times New Roman" w:hAnsiTheme="minorHAnsi" w:cstheme="minorHAnsi"/>
          <w:b w:val="0"/>
          <w:bCs w:val="0"/>
        </w:rPr>
      </w:pPr>
      <w:r w:rsidRPr="009C569F">
        <w:rPr>
          <w:rStyle w:val="lev"/>
          <w:rFonts w:asciiTheme="minorHAnsi" w:eastAsia="Times New Roman" w:hAnsiTheme="minorHAnsi" w:cstheme="minorHAnsi"/>
          <w:b w:val="0"/>
          <w:bCs w:val="0"/>
        </w:rPr>
        <w:t>Pour autant, l</w:t>
      </w:r>
      <w:r w:rsidR="001145A9" w:rsidRPr="009C569F">
        <w:rPr>
          <w:rStyle w:val="lev"/>
          <w:rFonts w:asciiTheme="minorHAnsi" w:eastAsia="Times New Roman" w:hAnsiTheme="minorHAnsi" w:cstheme="minorHAnsi"/>
          <w:b w:val="0"/>
          <w:bCs w:val="0"/>
        </w:rPr>
        <w:t xml:space="preserve">es repas n'étant pas pris pendant la période d'activité partielle, aucun AN ne doit donc être maintenu. </w:t>
      </w:r>
    </w:p>
    <w:p w14:paraId="20D437DC" w14:textId="1638DB75" w:rsidR="00613E11" w:rsidRPr="009C569F" w:rsidRDefault="001145A9" w:rsidP="00071342">
      <w:pPr>
        <w:rPr>
          <w:rStyle w:val="lev"/>
          <w:rFonts w:asciiTheme="minorHAnsi" w:eastAsia="Times New Roman" w:hAnsiTheme="minorHAnsi" w:cstheme="minorHAnsi"/>
          <w:b w:val="0"/>
          <w:bCs w:val="0"/>
        </w:rPr>
      </w:pPr>
      <w:r w:rsidRPr="009C569F">
        <w:rPr>
          <w:rStyle w:val="lev"/>
          <w:rFonts w:asciiTheme="minorHAnsi" w:eastAsia="Times New Roman" w:hAnsiTheme="minorHAnsi" w:cstheme="minorHAnsi"/>
          <w:b w:val="0"/>
          <w:bCs w:val="0"/>
        </w:rPr>
        <w:t xml:space="preserve">Le salarié n'est cependant pas </w:t>
      </w:r>
      <w:r w:rsidR="007E237D" w:rsidRPr="009C569F">
        <w:rPr>
          <w:rStyle w:val="lev"/>
          <w:rFonts w:asciiTheme="minorHAnsi" w:eastAsia="Times New Roman" w:hAnsiTheme="minorHAnsi" w:cstheme="minorHAnsi"/>
          <w:b w:val="0"/>
          <w:bCs w:val="0"/>
        </w:rPr>
        <w:t>« </w:t>
      </w:r>
      <w:r w:rsidRPr="009C569F">
        <w:rPr>
          <w:rStyle w:val="lev"/>
          <w:rFonts w:asciiTheme="minorHAnsi" w:eastAsia="Times New Roman" w:hAnsiTheme="minorHAnsi" w:cstheme="minorHAnsi"/>
          <w:b w:val="0"/>
          <w:bCs w:val="0"/>
        </w:rPr>
        <w:t>perdant</w:t>
      </w:r>
      <w:r w:rsidR="007E237D" w:rsidRPr="009C569F">
        <w:rPr>
          <w:rStyle w:val="lev"/>
          <w:rFonts w:asciiTheme="minorHAnsi" w:eastAsia="Times New Roman" w:hAnsiTheme="minorHAnsi" w:cstheme="minorHAnsi"/>
          <w:b w:val="0"/>
          <w:bCs w:val="0"/>
        </w:rPr>
        <w:t> »</w:t>
      </w:r>
      <w:r w:rsidRPr="009C569F">
        <w:rPr>
          <w:rStyle w:val="lev"/>
          <w:rFonts w:asciiTheme="minorHAnsi" w:eastAsia="Times New Roman" w:hAnsiTheme="minorHAnsi" w:cstheme="minorHAnsi"/>
          <w:b w:val="0"/>
          <w:bCs w:val="0"/>
        </w:rPr>
        <w:t xml:space="preserve"> puisque le montant des AN repas doit être intég</w:t>
      </w:r>
      <w:r w:rsidR="003825CF" w:rsidRPr="009C569F">
        <w:rPr>
          <w:rStyle w:val="lev"/>
          <w:rFonts w:asciiTheme="minorHAnsi" w:eastAsia="Times New Roman" w:hAnsiTheme="minorHAnsi" w:cstheme="minorHAnsi"/>
          <w:b w:val="0"/>
          <w:bCs w:val="0"/>
        </w:rPr>
        <w:t>r</w:t>
      </w:r>
      <w:r w:rsidRPr="009C569F">
        <w:rPr>
          <w:rStyle w:val="lev"/>
          <w:rFonts w:asciiTheme="minorHAnsi" w:eastAsia="Times New Roman" w:hAnsiTheme="minorHAnsi" w:cstheme="minorHAnsi"/>
          <w:b w:val="0"/>
          <w:bCs w:val="0"/>
        </w:rPr>
        <w:t>é dans l'assiette de calcul de l'indemnité d'activité partielle.</w:t>
      </w:r>
    </w:p>
    <w:p w14:paraId="4279E722" w14:textId="77777777" w:rsidR="00613E11" w:rsidRPr="009C569F" w:rsidRDefault="00613E11" w:rsidP="00071342">
      <w:pPr>
        <w:rPr>
          <w:rStyle w:val="lev"/>
          <w:rFonts w:asciiTheme="minorHAnsi" w:eastAsia="Times New Roman" w:hAnsiTheme="minorHAnsi" w:cstheme="minorHAnsi"/>
          <w:color w:val="00B050"/>
          <w:u w:val="single"/>
        </w:rPr>
      </w:pPr>
    </w:p>
    <w:p w14:paraId="19B87A67" w14:textId="086FC234" w:rsidR="00DE5072" w:rsidRPr="009C569F" w:rsidRDefault="004E32AD" w:rsidP="00665CD2">
      <w:pPr>
        <w:pStyle w:val="Paragraphedeliste"/>
        <w:numPr>
          <w:ilvl w:val="0"/>
          <w:numId w:val="50"/>
        </w:numPr>
        <w:rPr>
          <w:rStyle w:val="lev"/>
          <w:rFonts w:asciiTheme="minorHAnsi" w:eastAsia="Times New Roman" w:hAnsiTheme="minorHAnsi" w:cstheme="minorHAnsi"/>
          <w:color w:val="00B050"/>
          <w:u w:val="single"/>
        </w:rPr>
      </w:pPr>
      <w:r w:rsidRPr="009C569F">
        <w:rPr>
          <w:rStyle w:val="lev"/>
          <w:rFonts w:asciiTheme="minorHAnsi" w:eastAsia="Times New Roman" w:hAnsiTheme="minorHAnsi" w:cstheme="minorHAnsi"/>
          <w:color w:val="00B050"/>
          <w:u w:val="single"/>
        </w:rPr>
        <w:t>ACTIVITE PARTIELLE ET PROTECTION SOCIALE</w:t>
      </w:r>
    </w:p>
    <w:p w14:paraId="5F41AA4D" w14:textId="77777777" w:rsidR="004E32AD" w:rsidRPr="009C569F" w:rsidRDefault="004E32AD" w:rsidP="00071342">
      <w:pPr>
        <w:rPr>
          <w:rStyle w:val="lev"/>
          <w:rFonts w:asciiTheme="minorHAnsi" w:eastAsia="Times New Roman" w:hAnsiTheme="minorHAnsi" w:cstheme="minorHAnsi"/>
          <w:b w:val="0"/>
          <w:bCs w:val="0"/>
        </w:rPr>
      </w:pPr>
    </w:p>
    <w:p w14:paraId="0E20670D" w14:textId="604EBE73" w:rsidR="00DE5072" w:rsidRPr="009C569F" w:rsidRDefault="004E32AD" w:rsidP="004E32AD">
      <w:pPr>
        <w:jc w:val="both"/>
        <w:rPr>
          <w:rStyle w:val="lev"/>
          <w:rFonts w:asciiTheme="minorHAnsi" w:eastAsia="Times New Roman" w:hAnsiTheme="minorHAnsi" w:cstheme="minorHAnsi"/>
          <w:b w:val="0"/>
          <w:bCs w:val="0"/>
        </w:rPr>
      </w:pPr>
      <w:r w:rsidRPr="009C569F">
        <w:rPr>
          <w:rFonts w:asciiTheme="minorHAnsi" w:hAnsiTheme="minorHAnsi" w:cstheme="minorHAnsi"/>
        </w:rPr>
        <w:t>Les périodes d’activité partielle sont assimilées à des périodes de travail pour la détermination des droits aux différentes prestations de Sécurité sociale (ou de MSA).</w:t>
      </w:r>
    </w:p>
    <w:p w14:paraId="183F4B70" w14:textId="79EB1A5C" w:rsidR="0059672E" w:rsidRPr="009C569F" w:rsidRDefault="005E4289" w:rsidP="00071342">
      <w:pPr>
        <w:rPr>
          <w:rStyle w:val="lev"/>
          <w:rFonts w:asciiTheme="minorHAnsi" w:eastAsia="Times New Roman" w:hAnsiTheme="minorHAnsi" w:cstheme="minorHAnsi"/>
        </w:rPr>
      </w:pPr>
      <w:r w:rsidRPr="009C569F">
        <w:rPr>
          <w:rStyle w:val="lev"/>
          <w:rFonts w:asciiTheme="minorHAnsi" w:eastAsia="Times New Roman" w:hAnsiTheme="minorHAnsi" w:cstheme="minorHAnsi"/>
        </w:rPr>
        <w:t xml:space="preserve">Nous contactons les services </w:t>
      </w:r>
      <w:r w:rsidR="00076B0F" w:rsidRPr="009C569F">
        <w:rPr>
          <w:rStyle w:val="lev"/>
          <w:rFonts w:asciiTheme="minorHAnsi" w:eastAsia="Times New Roman" w:hAnsiTheme="minorHAnsi" w:cstheme="minorHAnsi"/>
        </w:rPr>
        <w:t xml:space="preserve">compétents pour vous apporter les précisions utiles quant </w:t>
      </w:r>
      <w:r w:rsidR="00034F1E" w:rsidRPr="009C569F">
        <w:rPr>
          <w:rStyle w:val="lev"/>
          <w:rFonts w:asciiTheme="minorHAnsi" w:eastAsia="Times New Roman" w:hAnsiTheme="minorHAnsi" w:cstheme="minorHAnsi"/>
        </w:rPr>
        <w:t>au régime de prévoyance et de complémentaire santé obligatoire.</w:t>
      </w:r>
    </w:p>
    <w:p w14:paraId="4B5F3F25" w14:textId="77777777" w:rsidR="00034F1E" w:rsidRPr="009C569F" w:rsidRDefault="00034F1E" w:rsidP="00071342">
      <w:pPr>
        <w:rPr>
          <w:rStyle w:val="lev"/>
          <w:rFonts w:asciiTheme="minorHAnsi" w:eastAsia="Times New Roman" w:hAnsiTheme="minorHAnsi" w:cstheme="minorHAnsi"/>
        </w:rPr>
      </w:pPr>
    </w:p>
    <w:p w14:paraId="71E9DB4C" w14:textId="0E5663B1" w:rsidR="004E32AD" w:rsidRPr="009C569F" w:rsidRDefault="004E32AD" w:rsidP="00071342">
      <w:pPr>
        <w:rPr>
          <w:rStyle w:val="lev"/>
          <w:rFonts w:asciiTheme="minorHAnsi" w:eastAsia="Times New Roman" w:hAnsiTheme="minorHAnsi" w:cstheme="minorHAnsi"/>
          <w:color w:val="00B050"/>
          <w:u w:val="single"/>
        </w:rPr>
      </w:pPr>
    </w:p>
    <w:p w14:paraId="5F07223F" w14:textId="3E55C0EF" w:rsidR="004C2D71" w:rsidRPr="009C569F" w:rsidRDefault="008413EE" w:rsidP="00665CD2">
      <w:pPr>
        <w:pStyle w:val="Paragraphedeliste"/>
        <w:numPr>
          <w:ilvl w:val="0"/>
          <w:numId w:val="50"/>
        </w:numPr>
        <w:rPr>
          <w:rFonts w:asciiTheme="minorHAnsi" w:eastAsia="Times New Roman" w:hAnsiTheme="minorHAnsi" w:cstheme="minorHAnsi"/>
          <w:b/>
          <w:bCs/>
          <w:color w:val="00B050"/>
          <w:u w:val="single"/>
        </w:rPr>
      </w:pPr>
      <w:r w:rsidRPr="009C569F">
        <w:rPr>
          <w:rStyle w:val="lev"/>
          <w:rFonts w:asciiTheme="minorHAnsi" w:eastAsia="Times New Roman" w:hAnsiTheme="minorHAnsi" w:cstheme="minorHAnsi"/>
          <w:color w:val="00B050"/>
          <w:u w:val="single"/>
        </w:rPr>
        <w:t>ACTIVITE PARTIELLE ET RETRAITE</w:t>
      </w:r>
    </w:p>
    <w:p w14:paraId="7EFA5AC0" w14:textId="77777777" w:rsidR="004C2D71" w:rsidRPr="009C569F" w:rsidRDefault="004C2D71" w:rsidP="008413EE">
      <w:pPr>
        <w:rPr>
          <w:rFonts w:asciiTheme="minorHAnsi" w:hAnsiTheme="minorHAnsi" w:cstheme="minorHAnsi"/>
        </w:rPr>
      </w:pPr>
    </w:p>
    <w:p w14:paraId="56E6FCAF" w14:textId="195A8826" w:rsidR="004C2D71" w:rsidRPr="009C569F" w:rsidRDefault="00D55FFE" w:rsidP="008413EE">
      <w:pPr>
        <w:rPr>
          <w:rFonts w:asciiTheme="minorHAnsi" w:hAnsiTheme="minorHAnsi" w:cstheme="minorHAnsi"/>
          <w:b/>
          <w:bCs/>
          <w:u w:val="single"/>
        </w:rPr>
      </w:pPr>
      <w:r w:rsidRPr="009C569F">
        <w:rPr>
          <w:rFonts w:asciiTheme="minorHAnsi" w:hAnsiTheme="minorHAnsi" w:cstheme="minorHAnsi"/>
          <w:b/>
          <w:bCs/>
          <w:u w:val="single"/>
        </w:rPr>
        <w:t>Retraite de base</w:t>
      </w:r>
    </w:p>
    <w:p w14:paraId="05A5F306" w14:textId="7C9CF332" w:rsidR="0002257E" w:rsidRPr="009C569F" w:rsidRDefault="0002257E" w:rsidP="008413EE">
      <w:pPr>
        <w:rPr>
          <w:rFonts w:asciiTheme="minorHAnsi" w:hAnsiTheme="minorHAnsi" w:cstheme="minorHAnsi"/>
        </w:rPr>
      </w:pPr>
      <w:r w:rsidRPr="009C569F">
        <w:rPr>
          <w:rFonts w:asciiTheme="minorHAnsi" w:hAnsiTheme="minorHAnsi" w:cstheme="minorHAnsi"/>
        </w:rPr>
        <w:t>Les périodes de chômage partiel, durant lesquelles il n’y a pas de cotisations sociales</w:t>
      </w:r>
      <w:r w:rsidR="002A26C8" w:rsidRPr="009C569F">
        <w:rPr>
          <w:rFonts w:asciiTheme="minorHAnsi" w:hAnsiTheme="minorHAnsi" w:cstheme="minorHAnsi"/>
        </w:rPr>
        <w:t xml:space="preserve"> et de cotisations vieillesse</w:t>
      </w:r>
      <w:r w:rsidRPr="009C569F">
        <w:rPr>
          <w:rFonts w:asciiTheme="minorHAnsi" w:hAnsiTheme="minorHAnsi" w:cstheme="minorHAnsi"/>
        </w:rPr>
        <w:t>, ne permettent pas de valider des trimestres dans le régime de base.</w:t>
      </w:r>
    </w:p>
    <w:p w14:paraId="32E73112" w14:textId="6B40AFC4" w:rsidR="0002257E" w:rsidRPr="009C569F" w:rsidRDefault="00DB0E1E" w:rsidP="008413EE">
      <w:pPr>
        <w:rPr>
          <w:rFonts w:asciiTheme="minorHAnsi" w:hAnsiTheme="minorHAnsi" w:cstheme="minorHAnsi"/>
        </w:rPr>
      </w:pPr>
      <w:r w:rsidRPr="009C569F">
        <w:rPr>
          <w:rFonts w:asciiTheme="minorHAnsi" w:hAnsiTheme="minorHAnsi" w:cstheme="minorHAnsi"/>
        </w:rPr>
        <w:t>Pour valider quatre trimestres, un salarié doit cumuler au minimum 600 heures de smic dans l’année. De ce fait, la majorité des salariés en contrat à durée indéterminée et à temps plein ne devrait pas faire les frais de cette période de chômage technique, tant qu’elle reste relativement courte.</w:t>
      </w:r>
      <w:r w:rsidR="0040491E" w:rsidRPr="009C569F">
        <w:rPr>
          <w:rFonts w:asciiTheme="minorHAnsi" w:hAnsiTheme="minorHAnsi" w:cstheme="minorHAnsi"/>
        </w:rPr>
        <w:t xml:space="preserve"> Il suffit de percevoir 6 018 € de rémunération annuelle pour bénéficier des 4 trimestres d'assurance en 2020</w:t>
      </w:r>
    </w:p>
    <w:p w14:paraId="230A5CC4" w14:textId="2BA3E96A" w:rsidR="00EC6620" w:rsidRPr="009C569F" w:rsidRDefault="00EC6620" w:rsidP="008413EE">
      <w:pPr>
        <w:rPr>
          <w:rFonts w:asciiTheme="minorHAnsi" w:hAnsiTheme="minorHAnsi" w:cstheme="minorHAnsi"/>
        </w:rPr>
      </w:pPr>
      <w:r w:rsidRPr="009C569F">
        <w:rPr>
          <w:rFonts w:asciiTheme="minorHAnsi" w:hAnsiTheme="minorHAnsi" w:cstheme="minorHAnsi"/>
        </w:rPr>
        <w:t>La situation pourrait s’avérer plus compliquée pour les travailleurs à temps partiel ou les CDD de courte durée.</w:t>
      </w:r>
    </w:p>
    <w:p w14:paraId="4A3E610C" w14:textId="025D9EB5" w:rsidR="0040491E" w:rsidRPr="009C569F" w:rsidRDefault="0040491E" w:rsidP="008413EE">
      <w:pPr>
        <w:rPr>
          <w:rFonts w:asciiTheme="minorHAnsi" w:hAnsiTheme="minorHAnsi" w:cstheme="minorHAnsi"/>
        </w:rPr>
      </w:pPr>
      <w:r w:rsidRPr="009C569F">
        <w:rPr>
          <w:rFonts w:asciiTheme="minorHAnsi" w:hAnsiTheme="minorHAnsi" w:cstheme="minorHAnsi"/>
        </w:rPr>
        <w:t xml:space="preserve">Un décret </w:t>
      </w:r>
      <w:r w:rsidR="00FF3D78" w:rsidRPr="009C569F">
        <w:rPr>
          <w:rFonts w:asciiTheme="minorHAnsi" w:hAnsiTheme="minorHAnsi" w:cstheme="minorHAnsi"/>
        </w:rPr>
        <w:t>viendra espérons le préciser ce point.</w:t>
      </w:r>
    </w:p>
    <w:p w14:paraId="2CAC156F" w14:textId="77777777" w:rsidR="00DB0E1E" w:rsidRPr="009C569F" w:rsidRDefault="00DB0E1E" w:rsidP="008413EE">
      <w:pPr>
        <w:rPr>
          <w:rFonts w:asciiTheme="minorHAnsi" w:hAnsiTheme="minorHAnsi" w:cstheme="minorHAnsi"/>
        </w:rPr>
      </w:pPr>
    </w:p>
    <w:p w14:paraId="6315CB42" w14:textId="2BA2056D" w:rsidR="00D55FFE" w:rsidRPr="009C569F" w:rsidRDefault="00D55FFE" w:rsidP="008413EE">
      <w:pPr>
        <w:rPr>
          <w:rFonts w:asciiTheme="minorHAnsi" w:hAnsiTheme="minorHAnsi" w:cstheme="minorHAnsi"/>
          <w:b/>
          <w:bCs/>
          <w:u w:val="single"/>
        </w:rPr>
      </w:pPr>
      <w:r w:rsidRPr="009C569F">
        <w:rPr>
          <w:rFonts w:asciiTheme="minorHAnsi" w:hAnsiTheme="minorHAnsi" w:cstheme="minorHAnsi"/>
          <w:b/>
          <w:bCs/>
          <w:u w:val="single"/>
        </w:rPr>
        <w:t>Retraite complémentaire</w:t>
      </w:r>
    </w:p>
    <w:p w14:paraId="22D95AE3" w14:textId="4125D2D3" w:rsidR="008D7E46" w:rsidRPr="009C569F" w:rsidRDefault="008D7E46" w:rsidP="008413EE">
      <w:pPr>
        <w:rPr>
          <w:rStyle w:val="lev"/>
          <w:rFonts w:asciiTheme="minorHAnsi" w:eastAsia="Times New Roman" w:hAnsiTheme="minorHAnsi" w:cstheme="minorHAnsi"/>
          <w:color w:val="00B050"/>
          <w:u w:val="single"/>
        </w:rPr>
      </w:pPr>
      <w:r w:rsidRPr="009C569F">
        <w:rPr>
          <w:rFonts w:asciiTheme="minorHAnsi" w:hAnsiTheme="minorHAnsi" w:cstheme="minorHAnsi"/>
        </w:rPr>
        <w:t xml:space="preserve">Les périodes d'activité partielle subies par un salarié lui permettent </w:t>
      </w:r>
      <w:r w:rsidR="002A26C8" w:rsidRPr="009C569F">
        <w:rPr>
          <w:rFonts w:asciiTheme="minorHAnsi" w:hAnsiTheme="minorHAnsi" w:cstheme="minorHAnsi"/>
        </w:rPr>
        <w:t>néanmoins (malgré l’absence de cotisations de retraite complémentaire)</w:t>
      </w:r>
      <w:r w:rsidRPr="009C569F">
        <w:rPr>
          <w:rFonts w:asciiTheme="minorHAnsi" w:hAnsiTheme="minorHAnsi" w:cstheme="minorHAnsi"/>
        </w:rPr>
        <w:t xml:space="preserve"> d'acquérir des points de retraite complémentaire Agirc-Arrco, sans contrepartie de cotisations, à condition :</w:t>
      </w:r>
    </w:p>
    <w:p w14:paraId="6445DA10" w14:textId="4BC70006" w:rsidR="008413EE" w:rsidRPr="009C569F" w:rsidRDefault="008413EE" w:rsidP="008413EE">
      <w:pPr>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 xml:space="preserve">- </w:t>
      </w:r>
      <w:r w:rsidR="008D7E46" w:rsidRPr="009C569F">
        <w:rPr>
          <w:rFonts w:asciiTheme="minorHAnsi" w:eastAsia="Times New Roman" w:hAnsiTheme="minorHAnsi" w:cstheme="minorHAnsi"/>
          <w:lang w:eastAsia="fr-FR"/>
        </w:rPr>
        <w:t xml:space="preserve">de </w:t>
      </w:r>
      <w:r w:rsidRPr="009C569F">
        <w:rPr>
          <w:rFonts w:asciiTheme="minorHAnsi" w:eastAsia="Times New Roman" w:hAnsiTheme="minorHAnsi" w:cstheme="minorHAnsi"/>
          <w:lang w:eastAsia="fr-FR"/>
        </w:rPr>
        <w:t>percevoir les allocations d’activité partielle ;</w:t>
      </w:r>
    </w:p>
    <w:p w14:paraId="66CB880E" w14:textId="1ECA7018" w:rsidR="008413EE" w:rsidRPr="009C569F" w:rsidRDefault="008413EE" w:rsidP="008413EE">
      <w:pPr>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 xml:space="preserve">- </w:t>
      </w:r>
      <w:r w:rsidR="008D7E46" w:rsidRPr="009C569F">
        <w:rPr>
          <w:rFonts w:asciiTheme="minorHAnsi" w:eastAsia="Times New Roman" w:hAnsiTheme="minorHAnsi" w:cstheme="minorHAnsi"/>
          <w:lang w:eastAsia="fr-FR"/>
        </w:rPr>
        <w:t>d’</w:t>
      </w:r>
      <w:r w:rsidRPr="009C569F">
        <w:rPr>
          <w:rFonts w:asciiTheme="minorHAnsi" w:eastAsia="Times New Roman" w:hAnsiTheme="minorHAnsi" w:cstheme="minorHAnsi"/>
          <w:lang w:eastAsia="fr-FR"/>
        </w:rPr>
        <w:t xml:space="preserve">avoir une durée « chômée » </w:t>
      </w:r>
      <w:r w:rsidR="00706170" w:rsidRPr="009C569F">
        <w:rPr>
          <w:rFonts w:asciiTheme="minorHAnsi" w:eastAsia="Times New Roman" w:hAnsiTheme="minorHAnsi" w:cstheme="minorHAnsi"/>
          <w:lang w:eastAsia="fr-FR"/>
        </w:rPr>
        <w:t xml:space="preserve">d’au </w:t>
      </w:r>
      <w:r w:rsidRPr="009C569F">
        <w:rPr>
          <w:rFonts w:asciiTheme="minorHAnsi" w:eastAsia="Times New Roman" w:hAnsiTheme="minorHAnsi" w:cstheme="minorHAnsi"/>
          <w:lang w:eastAsia="fr-FR"/>
        </w:rPr>
        <w:t>moins 60 heures dans l’année civile</w:t>
      </w:r>
      <w:r w:rsidR="00B94F1D" w:rsidRPr="009C569F">
        <w:rPr>
          <w:rFonts w:asciiTheme="minorHAnsi" w:eastAsia="Times New Roman" w:hAnsiTheme="minorHAnsi" w:cstheme="minorHAnsi"/>
          <w:lang w:eastAsia="fr-FR"/>
        </w:rPr>
        <w:t xml:space="preserve"> (=franchise de 60h)</w:t>
      </w:r>
      <w:r w:rsidRPr="009C569F">
        <w:rPr>
          <w:rFonts w:asciiTheme="minorHAnsi" w:eastAsia="Times New Roman" w:hAnsiTheme="minorHAnsi" w:cstheme="minorHAnsi"/>
          <w:lang w:eastAsia="fr-FR"/>
        </w:rPr>
        <w:t>.</w:t>
      </w:r>
    </w:p>
    <w:p w14:paraId="7E62C995" w14:textId="231A1ADD" w:rsidR="008413EE" w:rsidRPr="009C569F" w:rsidRDefault="009404E7" w:rsidP="00071342">
      <w:pPr>
        <w:rPr>
          <w:rFonts w:asciiTheme="minorHAnsi" w:hAnsiTheme="minorHAnsi" w:cstheme="minorHAnsi"/>
        </w:rPr>
      </w:pPr>
      <w:r w:rsidRPr="009C569F">
        <w:rPr>
          <w:rFonts w:asciiTheme="minorHAnsi" w:hAnsiTheme="minorHAnsi" w:cstheme="minorHAnsi"/>
        </w:rPr>
        <w:t>Les salariés pourront donc compter sur les points gratuits – sans contrepartie de cotisations – accordés par le régime complémentaire aux salariés pour les périodes d’activité partielle dépassant 60 heures par an.</w:t>
      </w:r>
    </w:p>
    <w:p w14:paraId="3B855D03" w14:textId="71E67ABD" w:rsidR="00AF2D46" w:rsidRPr="009C569F" w:rsidRDefault="00AF2D46" w:rsidP="00071342">
      <w:pPr>
        <w:rPr>
          <w:rFonts w:asciiTheme="minorHAnsi" w:hAnsiTheme="minorHAnsi" w:cstheme="minorHAnsi"/>
        </w:rPr>
      </w:pPr>
    </w:p>
    <w:p w14:paraId="261EB8C3" w14:textId="1F459725" w:rsidR="00A30F84" w:rsidRPr="009C569F" w:rsidRDefault="00A30F84" w:rsidP="00A30F84">
      <w:pPr>
        <w:rPr>
          <w:rStyle w:val="lev"/>
          <w:rFonts w:asciiTheme="minorHAnsi" w:eastAsia="Times New Roman" w:hAnsiTheme="minorHAnsi" w:cstheme="minorHAnsi"/>
        </w:rPr>
      </w:pPr>
      <w:r w:rsidRPr="009C569F">
        <w:rPr>
          <w:rStyle w:val="lev"/>
          <w:rFonts w:asciiTheme="minorHAnsi" w:eastAsia="Times New Roman" w:hAnsiTheme="minorHAnsi" w:cstheme="minorHAnsi"/>
        </w:rPr>
        <w:t>Ci-dessous réponse reçue d’AGRICA le 2</w:t>
      </w:r>
      <w:r w:rsidR="00CA1936" w:rsidRPr="009C569F">
        <w:rPr>
          <w:rStyle w:val="lev"/>
          <w:rFonts w:asciiTheme="minorHAnsi" w:eastAsia="Times New Roman" w:hAnsiTheme="minorHAnsi" w:cstheme="minorHAnsi"/>
        </w:rPr>
        <w:t>9/04 :</w:t>
      </w:r>
    </w:p>
    <w:p w14:paraId="03A2D554"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Concernant, le régime complémentaire Agirc-Arrco, les salariés indemnisés au titre de périodes d’activité partielle bénéficient de points de retraite complémentaire.</w:t>
      </w:r>
    </w:p>
    <w:p w14:paraId="18DEABBE" w14:textId="77777777" w:rsidR="00A30F84" w:rsidRPr="009C569F" w:rsidRDefault="00A30F84" w:rsidP="00A30F84">
      <w:pPr>
        <w:jc w:val="both"/>
        <w:rPr>
          <w:rStyle w:val="lev"/>
          <w:rFonts w:asciiTheme="minorHAnsi" w:eastAsia="Times New Roman" w:hAnsiTheme="minorHAnsi" w:cstheme="minorHAnsi"/>
          <w:b w:val="0"/>
          <w:bCs w:val="0"/>
          <w:i/>
          <w:iCs/>
        </w:rPr>
      </w:pPr>
    </w:p>
    <w:p w14:paraId="316F62A7"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Ces points complètent ceux acquis par cotisations sur les salaires versés dans la période annuelle d’emploi.</w:t>
      </w:r>
    </w:p>
    <w:p w14:paraId="19287736" w14:textId="77777777" w:rsidR="00A30F84" w:rsidRPr="009C569F" w:rsidRDefault="00A30F84" w:rsidP="00A30F84">
      <w:pPr>
        <w:jc w:val="both"/>
        <w:rPr>
          <w:rStyle w:val="lev"/>
          <w:rFonts w:asciiTheme="minorHAnsi" w:eastAsia="Times New Roman" w:hAnsiTheme="minorHAnsi" w:cstheme="minorHAnsi"/>
          <w:b w:val="0"/>
          <w:bCs w:val="0"/>
          <w:i/>
          <w:iCs/>
        </w:rPr>
      </w:pPr>
    </w:p>
    <w:p w14:paraId="40722497"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Ils sont intégralement à la charge du régime et sont attribués sans contrepartie de cotisations.</w:t>
      </w:r>
    </w:p>
    <w:p w14:paraId="75F283C1" w14:textId="77777777" w:rsidR="00A30F84" w:rsidRPr="009C569F" w:rsidRDefault="00A30F84" w:rsidP="00A30F84">
      <w:pPr>
        <w:jc w:val="both"/>
        <w:rPr>
          <w:rStyle w:val="lev"/>
          <w:rFonts w:asciiTheme="minorHAnsi" w:eastAsia="Times New Roman" w:hAnsiTheme="minorHAnsi" w:cstheme="minorHAnsi"/>
          <w:b w:val="0"/>
          <w:bCs w:val="0"/>
          <w:i/>
          <w:iCs/>
        </w:rPr>
      </w:pPr>
    </w:p>
    <w:p w14:paraId="73B56737"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Il est à noter qu’un délai de carence de 60 heures dans l’année civile est appliqué.</w:t>
      </w:r>
    </w:p>
    <w:p w14:paraId="11459C99" w14:textId="77777777" w:rsidR="00A30F84" w:rsidRPr="009C569F" w:rsidRDefault="00A30F84" w:rsidP="00A30F84">
      <w:pPr>
        <w:jc w:val="both"/>
        <w:rPr>
          <w:rStyle w:val="lev"/>
          <w:rFonts w:asciiTheme="minorHAnsi" w:eastAsia="Times New Roman" w:hAnsiTheme="minorHAnsi" w:cstheme="minorHAnsi"/>
          <w:b w:val="0"/>
          <w:bCs w:val="0"/>
          <w:i/>
          <w:iCs/>
        </w:rPr>
      </w:pPr>
    </w:p>
    <w:p w14:paraId="3695578C"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Au-delà de 60 heures, les points sont calculés l’année qui suit celle au cours de laquelle est intervenue l’activité partielle (année N + 1), à partir d’une majoration des rémunérations (Salaire fictif) dans l’année de l’activité partielle.</w:t>
      </w:r>
    </w:p>
    <w:p w14:paraId="1A4C7805" w14:textId="77777777" w:rsidR="00A30F84" w:rsidRPr="009C569F" w:rsidRDefault="00A30F84" w:rsidP="00A30F84">
      <w:pPr>
        <w:jc w:val="both"/>
        <w:rPr>
          <w:rStyle w:val="lev"/>
          <w:rFonts w:asciiTheme="minorHAnsi" w:eastAsia="Times New Roman" w:hAnsiTheme="minorHAnsi" w:cstheme="minorHAnsi"/>
          <w:b w:val="0"/>
          <w:bCs w:val="0"/>
          <w:i/>
          <w:iCs/>
        </w:rPr>
      </w:pPr>
    </w:p>
    <w:p w14:paraId="02A50959"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Formule du calcul du salaire fictif (S) : R x (C – 60)</w:t>
      </w:r>
    </w:p>
    <w:p w14:paraId="10645149"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 xml:space="preserve">                                                                          T - C</w:t>
      </w:r>
    </w:p>
    <w:p w14:paraId="738F089A"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 xml:space="preserve">                                                                       </w:t>
      </w:r>
    </w:p>
    <w:p w14:paraId="5149FDCC"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R = Rémunérations versées pour la période d’emploi dans l’année</w:t>
      </w:r>
    </w:p>
    <w:p w14:paraId="1E9A4CB5" w14:textId="77777777" w:rsidR="00A30F84" w:rsidRPr="009C569F" w:rsidRDefault="00A30F84" w:rsidP="00A30F84">
      <w:pPr>
        <w:jc w:val="both"/>
        <w:rPr>
          <w:rStyle w:val="lev"/>
          <w:rFonts w:asciiTheme="minorHAnsi" w:eastAsia="Times New Roman" w:hAnsiTheme="minorHAnsi" w:cstheme="minorHAnsi"/>
          <w:b w:val="0"/>
          <w:bCs w:val="0"/>
          <w:i/>
          <w:iCs/>
        </w:rPr>
      </w:pPr>
    </w:p>
    <w:p w14:paraId="207D8E2D"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C = Heures indemnisées au titre de l’activité partielle</w:t>
      </w:r>
    </w:p>
    <w:p w14:paraId="0BC426B3" w14:textId="77777777" w:rsidR="00A30F84" w:rsidRPr="009C569F" w:rsidRDefault="00A30F84" w:rsidP="00A30F84">
      <w:pPr>
        <w:jc w:val="both"/>
        <w:rPr>
          <w:rStyle w:val="lev"/>
          <w:rFonts w:asciiTheme="minorHAnsi" w:eastAsia="Times New Roman" w:hAnsiTheme="minorHAnsi" w:cstheme="minorHAnsi"/>
          <w:b w:val="0"/>
          <w:bCs w:val="0"/>
          <w:i/>
          <w:iCs/>
        </w:rPr>
      </w:pPr>
    </w:p>
    <w:p w14:paraId="7F0D460A"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T = 1820 heures pour une année civile.</w:t>
      </w:r>
    </w:p>
    <w:p w14:paraId="3B44E37F" w14:textId="77777777" w:rsidR="00A30F84" w:rsidRPr="009C569F" w:rsidRDefault="00A30F84" w:rsidP="00A30F84">
      <w:pPr>
        <w:jc w:val="both"/>
        <w:rPr>
          <w:rStyle w:val="lev"/>
          <w:rFonts w:asciiTheme="minorHAnsi" w:eastAsia="Times New Roman" w:hAnsiTheme="minorHAnsi" w:cstheme="minorHAnsi"/>
          <w:b w:val="0"/>
          <w:bCs w:val="0"/>
          <w:i/>
          <w:iCs/>
        </w:rPr>
      </w:pPr>
    </w:p>
    <w:p w14:paraId="5CD84E56"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Pour résumer, il existe 3 cas :</w:t>
      </w:r>
    </w:p>
    <w:p w14:paraId="714212DB" w14:textId="77777777" w:rsidR="00A30F84" w:rsidRPr="009C569F" w:rsidRDefault="00A30F84" w:rsidP="00A30F84">
      <w:pPr>
        <w:jc w:val="both"/>
        <w:rPr>
          <w:rStyle w:val="lev"/>
          <w:rFonts w:asciiTheme="minorHAnsi" w:eastAsia="Times New Roman" w:hAnsiTheme="minorHAnsi" w:cstheme="minorHAnsi"/>
          <w:b w:val="0"/>
          <w:bCs w:val="0"/>
          <w:i/>
          <w:iCs/>
        </w:rPr>
      </w:pPr>
    </w:p>
    <w:p w14:paraId="0EDA3EB1"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Cas N° 1 : Le revenu perçu au titre de l’activité professionnelle est inférieur au plafond de la sécurité sociale</w:t>
      </w:r>
    </w:p>
    <w:p w14:paraId="65A3CBC3" w14:textId="77777777" w:rsidR="00A30F84" w:rsidRPr="009C569F" w:rsidRDefault="00A30F84" w:rsidP="00A30F84">
      <w:pPr>
        <w:jc w:val="both"/>
        <w:rPr>
          <w:rStyle w:val="lev"/>
          <w:rFonts w:asciiTheme="minorHAnsi" w:eastAsia="Times New Roman" w:hAnsiTheme="minorHAnsi" w:cstheme="minorHAnsi"/>
          <w:b w:val="0"/>
          <w:bCs w:val="0"/>
          <w:i/>
          <w:iCs/>
        </w:rPr>
      </w:pPr>
    </w:p>
    <w:p w14:paraId="57CCF246"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Salaire perçu pour 2020 : 22 000 €</w:t>
      </w:r>
    </w:p>
    <w:p w14:paraId="6C7739A0"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Activité partielle : 250 heures</w:t>
      </w:r>
    </w:p>
    <w:p w14:paraId="34EA92EE"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Salaire fictif = 22 000 x (250 – 60) / (1 820 – 250) = 2 662,42 €</w:t>
      </w:r>
    </w:p>
    <w:p w14:paraId="26138C34"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Points Agirc-Arrco en T1 à attribuer : (2 662,42 x 8 %) / 17,3982 € = 10,40 points</w:t>
      </w:r>
    </w:p>
    <w:p w14:paraId="56F67544" w14:textId="77777777" w:rsidR="00A30F84" w:rsidRPr="009C569F" w:rsidRDefault="00A30F84" w:rsidP="00A30F84">
      <w:pPr>
        <w:jc w:val="both"/>
        <w:rPr>
          <w:rStyle w:val="lev"/>
          <w:rFonts w:asciiTheme="minorHAnsi" w:eastAsia="Times New Roman" w:hAnsiTheme="minorHAnsi" w:cstheme="minorHAnsi"/>
          <w:b w:val="0"/>
          <w:bCs w:val="0"/>
          <w:i/>
          <w:iCs/>
        </w:rPr>
      </w:pPr>
    </w:p>
    <w:p w14:paraId="47FD8B64"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Cas N° 2 : Le revenu perçu au titre de l’activité professionnelle est supérieur au plafond de la sécurité sociale</w:t>
      </w:r>
    </w:p>
    <w:p w14:paraId="64D9656D" w14:textId="77777777" w:rsidR="00A30F84" w:rsidRPr="009C569F" w:rsidRDefault="00A30F84" w:rsidP="00A30F84">
      <w:pPr>
        <w:jc w:val="both"/>
        <w:rPr>
          <w:rStyle w:val="lev"/>
          <w:rFonts w:asciiTheme="minorHAnsi" w:eastAsia="Times New Roman" w:hAnsiTheme="minorHAnsi" w:cstheme="minorHAnsi"/>
          <w:b w:val="0"/>
          <w:bCs w:val="0"/>
          <w:i/>
          <w:iCs/>
        </w:rPr>
      </w:pPr>
    </w:p>
    <w:p w14:paraId="0314E83C"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Salaire perçu pour 2020 : 45 000 €</w:t>
      </w:r>
    </w:p>
    <w:p w14:paraId="541DECE9"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Activité partielle : 250 heures</w:t>
      </w:r>
    </w:p>
    <w:p w14:paraId="1B167972"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Salaire fictif = 45 000 x (250 – 60) / (1 820 – 250) = 5 445,85 €</w:t>
      </w:r>
    </w:p>
    <w:p w14:paraId="483DC9E1"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Points Agirc-Arrco en T2 à attribuer : (5 445,85 x 17 %) / 17,3982 € = 53,21 points</w:t>
      </w:r>
    </w:p>
    <w:p w14:paraId="057690D0" w14:textId="77777777" w:rsidR="00A30F84" w:rsidRPr="009C569F" w:rsidRDefault="00A30F84" w:rsidP="00A30F84">
      <w:pPr>
        <w:jc w:val="both"/>
        <w:rPr>
          <w:rStyle w:val="lev"/>
          <w:rFonts w:asciiTheme="minorHAnsi" w:eastAsia="Times New Roman" w:hAnsiTheme="minorHAnsi" w:cstheme="minorHAnsi"/>
          <w:b w:val="0"/>
          <w:bCs w:val="0"/>
          <w:i/>
          <w:iCs/>
        </w:rPr>
      </w:pPr>
    </w:p>
    <w:p w14:paraId="309E2766"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 xml:space="preserve">Cas N° 3 : Le revenu perçu au titre de l’activité professionnelle est inférieur au plafond de la sécurité sociale mais quand on rajoute le salaire fictif celui-ci dépasse le plafond </w:t>
      </w:r>
    </w:p>
    <w:p w14:paraId="3E5A317F" w14:textId="77777777" w:rsidR="00A30F84" w:rsidRPr="009C569F" w:rsidRDefault="00A30F84" w:rsidP="00A30F84">
      <w:pPr>
        <w:jc w:val="both"/>
        <w:rPr>
          <w:rStyle w:val="lev"/>
          <w:rFonts w:asciiTheme="minorHAnsi" w:eastAsia="Times New Roman" w:hAnsiTheme="minorHAnsi" w:cstheme="minorHAnsi"/>
          <w:b w:val="0"/>
          <w:bCs w:val="0"/>
          <w:i/>
          <w:iCs/>
        </w:rPr>
      </w:pPr>
    </w:p>
    <w:p w14:paraId="2529ACE1"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Salaire perçu pour 2020 : 40 000 €</w:t>
      </w:r>
    </w:p>
    <w:p w14:paraId="4ADA021D"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Activité partielle : 250 heures</w:t>
      </w:r>
    </w:p>
    <w:p w14:paraId="288FEC3A"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Salaire fictif = 40 000 x (250 – 60) / (1 820 – 250) = 4 840,76 €</w:t>
      </w:r>
    </w:p>
    <w:p w14:paraId="346630CE" w14:textId="77777777" w:rsidR="00A30F84" w:rsidRPr="009C569F" w:rsidRDefault="00A30F84" w:rsidP="00A30F84">
      <w:pPr>
        <w:jc w:val="both"/>
        <w:rPr>
          <w:rStyle w:val="lev"/>
          <w:rFonts w:asciiTheme="minorHAnsi" w:eastAsia="Times New Roman" w:hAnsiTheme="minorHAnsi" w:cstheme="minorHAnsi"/>
          <w:b w:val="0"/>
          <w:bCs w:val="0"/>
          <w:i/>
          <w:iCs/>
        </w:rPr>
      </w:pPr>
    </w:p>
    <w:p w14:paraId="4F6B3078"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Salaire fictif T1 = PSS – Rémunération au titre de l’activité professionnelle</w:t>
      </w:r>
    </w:p>
    <w:p w14:paraId="5E2F3911"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41 136 – 40 000 = 1 136 € en T1</w:t>
      </w:r>
    </w:p>
    <w:p w14:paraId="54AD3A55"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Points Agirc-Arrco en T1 à attribuer : (1 136 x 8 %) / 17,3982 € = 5,22 points</w:t>
      </w:r>
    </w:p>
    <w:p w14:paraId="14A3C412" w14:textId="77777777" w:rsidR="00A30F84" w:rsidRPr="009C569F" w:rsidRDefault="00A30F84" w:rsidP="00A30F84">
      <w:pPr>
        <w:jc w:val="both"/>
        <w:rPr>
          <w:rStyle w:val="lev"/>
          <w:rFonts w:asciiTheme="minorHAnsi" w:eastAsia="Times New Roman" w:hAnsiTheme="minorHAnsi" w:cstheme="minorHAnsi"/>
          <w:b w:val="0"/>
          <w:bCs w:val="0"/>
          <w:i/>
          <w:iCs/>
        </w:rPr>
      </w:pPr>
    </w:p>
    <w:p w14:paraId="69A59D4F"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Salaire fictif T2 = Salaire fictif – Salaire fictif T1</w:t>
      </w:r>
    </w:p>
    <w:p w14:paraId="1190D770"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4 840,76 – 1 136 = 3 704,76 € en T2</w:t>
      </w:r>
    </w:p>
    <w:p w14:paraId="7CA5A133" w14:textId="77777777" w:rsidR="00A30F84" w:rsidRPr="009C569F" w:rsidRDefault="00A30F84" w:rsidP="00A30F84">
      <w:pPr>
        <w:jc w:val="both"/>
        <w:rPr>
          <w:rStyle w:val="lev"/>
          <w:rFonts w:asciiTheme="minorHAnsi" w:eastAsia="Times New Roman" w:hAnsiTheme="minorHAnsi" w:cstheme="minorHAnsi"/>
          <w:b w:val="0"/>
          <w:bCs w:val="0"/>
          <w:i/>
          <w:iCs/>
        </w:rPr>
      </w:pPr>
      <w:r w:rsidRPr="009C569F">
        <w:rPr>
          <w:rStyle w:val="lev"/>
          <w:rFonts w:asciiTheme="minorHAnsi" w:eastAsia="Times New Roman" w:hAnsiTheme="minorHAnsi" w:cstheme="minorHAnsi"/>
          <w:b w:val="0"/>
          <w:bCs w:val="0"/>
          <w:i/>
          <w:iCs/>
        </w:rPr>
        <w:t>Points Agirc-Arrco en T2 à attribuer : (3 704,76 x 17 %) / 17,3982 € = 36,20 points</w:t>
      </w:r>
    </w:p>
    <w:p w14:paraId="31FF9953" w14:textId="77777777" w:rsidR="00AF2D46" w:rsidRPr="009C569F" w:rsidRDefault="00AF2D46" w:rsidP="00071342">
      <w:pPr>
        <w:rPr>
          <w:rStyle w:val="lev"/>
          <w:rFonts w:asciiTheme="minorHAnsi" w:eastAsia="Times New Roman" w:hAnsiTheme="minorHAnsi" w:cstheme="minorHAnsi"/>
          <w:i/>
          <w:iCs/>
          <w:color w:val="00B050"/>
          <w:u w:val="single"/>
        </w:rPr>
      </w:pPr>
    </w:p>
    <w:p w14:paraId="53F1DF5B" w14:textId="77777777" w:rsidR="008413EE" w:rsidRPr="009C569F" w:rsidRDefault="008413EE" w:rsidP="00071342">
      <w:pPr>
        <w:rPr>
          <w:rStyle w:val="lev"/>
          <w:rFonts w:asciiTheme="minorHAnsi" w:eastAsia="Times New Roman" w:hAnsiTheme="minorHAnsi" w:cstheme="minorHAnsi"/>
          <w:color w:val="00B050"/>
          <w:u w:val="single"/>
        </w:rPr>
      </w:pPr>
    </w:p>
    <w:p w14:paraId="4C6F2AC8" w14:textId="2EDC4939" w:rsidR="006759ED" w:rsidRPr="009C569F" w:rsidRDefault="003D7811" w:rsidP="00665CD2">
      <w:pPr>
        <w:pStyle w:val="Paragraphedeliste"/>
        <w:numPr>
          <w:ilvl w:val="0"/>
          <w:numId w:val="50"/>
        </w:numPr>
        <w:rPr>
          <w:rStyle w:val="lev"/>
          <w:rFonts w:asciiTheme="minorHAnsi" w:eastAsia="Times New Roman" w:hAnsiTheme="minorHAnsi" w:cstheme="minorHAnsi"/>
          <w:color w:val="00B050"/>
          <w:u w:val="single"/>
        </w:rPr>
      </w:pPr>
      <w:r w:rsidRPr="009C569F">
        <w:rPr>
          <w:rStyle w:val="lev"/>
          <w:rFonts w:asciiTheme="minorHAnsi" w:eastAsia="Times New Roman" w:hAnsiTheme="minorHAnsi" w:cstheme="minorHAnsi"/>
          <w:color w:val="00B050"/>
          <w:u w:val="single"/>
        </w:rPr>
        <w:t>SANCTIONS PREVUES EN CAS DE FRAUDE A L’ACTIVITE PARTIELLE</w:t>
      </w:r>
    </w:p>
    <w:p w14:paraId="38387E03" w14:textId="6A4716D3" w:rsidR="003D7811" w:rsidRPr="009C569F" w:rsidRDefault="003D7811" w:rsidP="00071342">
      <w:pPr>
        <w:rPr>
          <w:rStyle w:val="lev"/>
          <w:rFonts w:asciiTheme="minorHAnsi" w:eastAsia="Times New Roman" w:hAnsiTheme="minorHAnsi" w:cstheme="minorHAnsi"/>
          <w:b w:val="0"/>
          <w:bCs w:val="0"/>
        </w:rPr>
      </w:pPr>
    </w:p>
    <w:p w14:paraId="44437F68" w14:textId="40F7BB6A" w:rsidR="003D7811" w:rsidRPr="009C569F" w:rsidRDefault="0023541D" w:rsidP="00071342">
      <w:pPr>
        <w:rPr>
          <w:rStyle w:val="lev"/>
          <w:rFonts w:asciiTheme="minorHAnsi" w:eastAsia="Times New Roman" w:hAnsiTheme="minorHAnsi" w:cstheme="minorHAnsi"/>
        </w:rPr>
      </w:pPr>
      <w:r w:rsidRPr="009C569F">
        <w:rPr>
          <w:rStyle w:val="lev"/>
          <w:rFonts w:asciiTheme="minorHAnsi" w:eastAsia="Times New Roman" w:hAnsiTheme="minorHAnsi" w:cstheme="minorHAnsi"/>
        </w:rPr>
        <w:t xml:space="preserve">Le Ministère du travail </w:t>
      </w:r>
      <w:r w:rsidR="002A193C" w:rsidRPr="009C569F">
        <w:rPr>
          <w:rStyle w:val="lev"/>
          <w:rFonts w:asciiTheme="minorHAnsi" w:eastAsia="Times New Roman" w:hAnsiTheme="minorHAnsi" w:cstheme="minorHAnsi"/>
        </w:rPr>
        <w:t xml:space="preserve">précise les situations qui donneront lieu à sanctions </w:t>
      </w:r>
      <w:r w:rsidR="00D475C8" w:rsidRPr="009C569F">
        <w:rPr>
          <w:rStyle w:val="lev"/>
          <w:rFonts w:asciiTheme="minorHAnsi" w:eastAsia="Times New Roman" w:hAnsiTheme="minorHAnsi" w:cstheme="minorHAnsi"/>
        </w:rPr>
        <w:t xml:space="preserve">en rappelant que </w:t>
      </w:r>
      <w:r w:rsidR="00831754" w:rsidRPr="009C569F">
        <w:rPr>
          <w:rStyle w:val="lev"/>
          <w:rFonts w:asciiTheme="minorHAnsi" w:eastAsia="Times New Roman" w:hAnsiTheme="minorHAnsi" w:cstheme="minorHAnsi"/>
          <w:u w:val="single"/>
        </w:rPr>
        <w:t>le dispositif prend en charge les heures non travaillées</w:t>
      </w:r>
      <w:r w:rsidR="00536360" w:rsidRPr="009C569F">
        <w:rPr>
          <w:rStyle w:val="lev"/>
          <w:rFonts w:asciiTheme="minorHAnsi" w:eastAsia="Times New Roman" w:hAnsiTheme="minorHAnsi" w:cstheme="minorHAnsi"/>
          <w:u w:val="single"/>
        </w:rPr>
        <w:t xml:space="preserve"> par les salariés</w:t>
      </w:r>
      <w:r w:rsidR="00536360" w:rsidRPr="009C569F">
        <w:rPr>
          <w:rStyle w:val="lev"/>
          <w:rFonts w:asciiTheme="minorHAnsi" w:eastAsia="Times New Roman" w:hAnsiTheme="minorHAnsi" w:cstheme="minorHAnsi"/>
        </w:rPr>
        <w:t>, c’est-à-dire</w:t>
      </w:r>
      <w:r w:rsidR="00EA4EB4" w:rsidRPr="009C569F">
        <w:rPr>
          <w:rStyle w:val="lev"/>
          <w:rFonts w:asciiTheme="minorHAnsi" w:eastAsia="Times New Roman" w:hAnsiTheme="minorHAnsi" w:cstheme="minorHAnsi"/>
        </w:rPr>
        <w:t xml:space="preserve"> celles au cours desquelles ils </w:t>
      </w:r>
      <w:r w:rsidR="00EA4EB4" w:rsidRPr="009C569F">
        <w:rPr>
          <w:rStyle w:val="lev"/>
          <w:rFonts w:asciiTheme="minorHAnsi" w:eastAsia="Times New Roman" w:hAnsiTheme="minorHAnsi" w:cstheme="minorHAnsi"/>
          <w:u w:val="single"/>
        </w:rPr>
        <w:t>n’ont pas fourni de travail</w:t>
      </w:r>
      <w:r w:rsidR="00EA4EB4" w:rsidRPr="009C569F">
        <w:rPr>
          <w:rStyle w:val="lev"/>
          <w:rFonts w:asciiTheme="minorHAnsi" w:eastAsia="Times New Roman" w:hAnsiTheme="minorHAnsi" w:cstheme="minorHAnsi"/>
        </w:rPr>
        <w:t xml:space="preserve"> et </w:t>
      </w:r>
      <w:r w:rsidR="00EA4EB4" w:rsidRPr="009C569F">
        <w:rPr>
          <w:rStyle w:val="lev"/>
          <w:rFonts w:asciiTheme="minorHAnsi" w:eastAsia="Times New Roman" w:hAnsiTheme="minorHAnsi" w:cstheme="minorHAnsi"/>
          <w:u w:val="single"/>
        </w:rPr>
        <w:t>n’étaient pas à la disposition de l’employeur</w:t>
      </w:r>
      <w:r w:rsidR="00EA4EB4" w:rsidRPr="009C569F">
        <w:rPr>
          <w:rStyle w:val="lev"/>
          <w:rFonts w:asciiTheme="minorHAnsi" w:eastAsia="Times New Roman" w:hAnsiTheme="minorHAnsi" w:cstheme="minorHAnsi"/>
        </w:rPr>
        <w:t>.</w:t>
      </w:r>
    </w:p>
    <w:p w14:paraId="5E04D4CA" w14:textId="7ADDA606" w:rsidR="003D7811" w:rsidRPr="009C569F" w:rsidRDefault="003D7811" w:rsidP="00071342">
      <w:pPr>
        <w:rPr>
          <w:rStyle w:val="lev"/>
          <w:rFonts w:asciiTheme="minorHAnsi" w:eastAsia="Times New Roman" w:hAnsiTheme="minorHAnsi" w:cstheme="minorHAnsi"/>
          <w:b w:val="0"/>
          <w:bCs w:val="0"/>
        </w:rPr>
      </w:pPr>
    </w:p>
    <w:p w14:paraId="6FB4293C" w14:textId="047DA23E" w:rsidR="007E04B8" w:rsidRPr="009C569F" w:rsidRDefault="00EA4EB4" w:rsidP="00071342">
      <w:pPr>
        <w:rPr>
          <w:rStyle w:val="lev"/>
          <w:rFonts w:asciiTheme="minorHAnsi" w:eastAsia="Times New Roman" w:hAnsiTheme="minorHAnsi" w:cstheme="minorHAnsi"/>
          <w:b w:val="0"/>
          <w:bCs w:val="0"/>
        </w:rPr>
      </w:pPr>
      <w:r w:rsidRPr="009C569F">
        <w:rPr>
          <w:rStyle w:val="lev"/>
          <w:rFonts w:asciiTheme="minorHAnsi" w:eastAsia="Times New Roman" w:hAnsiTheme="minorHAnsi" w:cstheme="minorHAnsi"/>
          <w:b w:val="0"/>
          <w:bCs w:val="0"/>
        </w:rPr>
        <w:t xml:space="preserve">Trois </w:t>
      </w:r>
      <w:r w:rsidR="007E04B8" w:rsidRPr="009C569F">
        <w:rPr>
          <w:rStyle w:val="lev"/>
          <w:rFonts w:asciiTheme="minorHAnsi" w:eastAsia="Times New Roman" w:hAnsiTheme="minorHAnsi" w:cstheme="minorHAnsi"/>
          <w:b w:val="0"/>
          <w:bCs w:val="0"/>
        </w:rPr>
        <w:t>exemples sont donnés :</w:t>
      </w:r>
    </w:p>
    <w:p w14:paraId="62C5C4F7" w14:textId="58222A85" w:rsidR="007E04B8" w:rsidRPr="009C569F" w:rsidRDefault="007E04B8" w:rsidP="00071342">
      <w:pPr>
        <w:rPr>
          <w:rStyle w:val="lev"/>
          <w:rFonts w:asciiTheme="minorHAnsi" w:eastAsia="Times New Roman" w:hAnsiTheme="minorHAnsi" w:cstheme="minorHAnsi"/>
          <w:b w:val="0"/>
          <w:bCs w:val="0"/>
        </w:rPr>
      </w:pPr>
    </w:p>
    <w:p w14:paraId="31C614A6" w14:textId="221F9B4C" w:rsidR="007E04B8" w:rsidRPr="009C569F" w:rsidRDefault="00A808B4" w:rsidP="003B6C54">
      <w:pPr>
        <w:pStyle w:val="Paragraphedeliste"/>
        <w:numPr>
          <w:ilvl w:val="0"/>
          <w:numId w:val="16"/>
        </w:numPr>
        <w:rPr>
          <w:rStyle w:val="lev"/>
          <w:rFonts w:asciiTheme="minorHAnsi" w:eastAsia="Times New Roman" w:hAnsiTheme="minorHAnsi" w:cstheme="minorHAnsi"/>
          <w:b w:val="0"/>
          <w:bCs w:val="0"/>
        </w:rPr>
      </w:pPr>
      <w:r w:rsidRPr="009C569F">
        <w:rPr>
          <w:rStyle w:val="lev"/>
          <w:rFonts w:asciiTheme="minorHAnsi" w:eastAsia="Times New Roman" w:hAnsiTheme="minorHAnsi" w:cstheme="minorHAnsi"/>
          <w:b w:val="0"/>
          <w:bCs w:val="0"/>
        </w:rPr>
        <w:t xml:space="preserve">Pour les salariés en </w:t>
      </w:r>
      <w:r w:rsidRPr="009C569F">
        <w:rPr>
          <w:rStyle w:val="lev"/>
          <w:rFonts w:asciiTheme="minorHAnsi" w:eastAsia="Times New Roman" w:hAnsiTheme="minorHAnsi" w:cstheme="minorHAnsi"/>
          <w:b w:val="0"/>
          <w:bCs w:val="0"/>
          <w:u w:val="single"/>
        </w:rPr>
        <w:t>télétravail</w:t>
      </w:r>
      <w:r w:rsidRPr="009C569F">
        <w:rPr>
          <w:rStyle w:val="lev"/>
          <w:rFonts w:asciiTheme="minorHAnsi" w:eastAsia="Times New Roman" w:hAnsiTheme="minorHAnsi" w:cstheme="minorHAnsi"/>
          <w:b w:val="0"/>
          <w:bCs w:val="0"/>
        </w:rPr>
        <w:t>, l’employeur ne peut pas demander à bénéficier d’une indemnisation</w:t>
      </w:r>
    </w:p>
    <w:p w14:paraId="4ED2D0A0" w14:textId="60097EB7" w:rsidR="005C0CCB" w:rsidRPr="009C569F" w:rsidRDefault="005C0CCB" w:rsidP="005C0CCB">
      <w:pPr>
        <w:pStyle w:val="Paragraphedeliste"/>
        <w:spacing w:before="100" w:beforeAutospacing="1" w:after="100" w:afterAutospacing="1"/>
        <w:rPr>
          <w:rFonts w:asciiTheme="minorHAnsi" w:eastAsia="Times New Roman" w:hAnsiTheme="minorHAnsi" w:cstheme="minorHAnsi"/>
          <w:i/>
          <w:iCs/>
          <w:lang w:eastAsia="fr-FR"/>
        </w:rPr>
      </w:pPr>
      <w:r w:rsidRPr="009C569F">
        <w:rPr>
          <w:rFonts w:asciiTheme="minorHAnsi" w:eastAsia="Times New Roman" w:hAnsiTheme="minorHAnsi" w:cstheme="minorHAnsi"/>
          <w:b/>
          <w:bCs/>
          <w:lang w:eastAsia="fr-FR"/>
        </w:rPr>
        <w:t xml:space="preserve">Précision donnée dans un communiqué de presse du Ministère du travail : </w:t>
      </w:r>
      <w:r w:rsidRPr="009C569F">
        <w:rPr>
          <w:rFonts w:asciiTheme="minorHAnsi" w:eastAsia="Times New Roman" w:hAnsiTheme="minorHAnsi" w:cstheme="minorHAnsi"/>
          <w:b/>
          <w:bCs/>
          <w:i/>
          <w:iCs/>
          <w:lang w:eastAsia="fr-FR"/>
        </w:rPr>
        <w:t>« La mise en chômage partiel (activité partielle) des salariés n’est pas compatible avec le télétravail.</w:t>
      </w:r>
      <w:r w:rsidRPr="009C569F">
        <w:rPr>
          <w:rFonts w:asciiTheme="minorHAnsi" w:eastAsia="Times New Roman" w:hAnsiTheme="minorHAnsi" w:cstheme="minorHAnsi"/>
          <w:i/>
          <w:iCs/>
          <w:lang w:eastAsia="fr-FR"/>
        </w:rPr>
        <w:t xml:space="preserve"> Lorsqu’un employeur demande à un salarié de télétravailler alors que ce dernier est placé en activité partielle, cela s’apparente à une fraude et est assimilé à du travail illégal. »</w:t>
      </w:r>
    </w:p>
    <w:p w14:paraId="31957C6B" w14:textId="77777777" w:rsidR="005C0CCB" w:rsidRPr="009C569F" w:rsidRDefault="005C0CCB" w:rsidP="005C0CCB">
      <w:pPr>
        <w:pStyle w:val="Paragraphedeliste"/>
        <w:rPr>
          <w:rStyle w:val="lev"/>
          <w:rFonts w:asciiTheme="minorHAnsi" w:eastAsia="Times New Roman" w:hAnsiTheme="minorHAnsi" w:cstheme="minorHAnsi"/>
          <w:b w:val="0"/>
          <w:bCs w:val="0"/>
        </w:rPr>
      </w:pPr>
    </w:p>
    <w:p w14:paraId="40353C60" w14:textId="6F6C3D7D" w:rsidR="00A808B4" w:rsidRPr="009C569F" w:rsidRDefault="00CB5AC3" w:rsidP="003B6C54">
      <w:pPr>
        <w:pStyle w:val="Paragraphedeliste"/>
        <w:numPr>
          <w:ilvl w:val="0"/>
          <w:numId w:val="16"/>
        </w:numPr>
        <w:rPr>
          <w:rStyle w:val="lev"/>
          <w:rFonts w:asciiTheme="minorHAnsi" w:eastAsia="Times New Roman" w:hAnsiTheme="minorHAnsi" w:cstheme="minorHAnsi"/>
          <w:b w:val="0"/>
          <w:bCs w:val="0"/>
        </w:rPr>
      </w:pPr>
      <w:r w:rsidRPr="009C569F">
        <w:rPr>
          <w:rStyle w:val="lev"/>
          <w:rFonts w:asciiTheme="minorHAnsi" w:eastAsia="Times New Roman" w:hAnsiTheme="minorHAnsi" w:cstheme="minorHAnsi"/>
          <w:b w:val="0"/>
          <w:bCs w:val="0"/>
        </w:rPr>
        <w:t xml:space="preserve">Si des salariés sont </w:t>
      </w:r>
      <w:r w:rsidRPr="009C569F">
        <w:rPr>
          <w:rStyle w:val="lev"/>
          <w:rFonts w:asciiTheme="minorHAnsi" w:eastAsia="Times New Roman" w:hAnsiTheme="minorHAnsi" w:cstheme="minorHAnsi"/>
          <w:b w:val="0"/>
          <w:bCs w:val="0"/>
          <w:u w:val="single"/>
        </w:rPr>
        <w:t>présents sur le lieu de travail</w:t>
      </w:r>
      <w:r w:rsidR="00C0436C" w:rsidRPr="009C569F">
        <w:rPr>
          <w:rStyle w:val="lev"/>
          <w:rFonts w:asciiTheme="minorHAnsi" w:eastAsia="Times New Roman" w:hAnsiTheme="minorHAnsi" w:cstheme="minorHAnsi"/>
          <w:b w:val="0"/>
          <w:bCs w:val="0"/>
        </w:rPr>
        <w:t xml:space="preserve"> et qu’ils sont </w:t>
      </w:r>
      <w:r w:rsidR="00C0436C" w:rsidRPr="009C569F">
        <w:rPr>
          <w:rStyle w:val="lev"/>
          <w:rFonts w:asciiTheme="minorHAnsi" w:eastAsia="Times New Roman" w:hAnsiTheme="minorHAnsi" w:cstheme="minorHAnsi"/>
          <w:b w:val="0"/>
          <w:bCs w:val="0"/>
          <w:u w:val="single"/>
        </w:rPr>
        <w:t>employés à d’autres tâches</w:t>
      </w:r>
      <w:r w:rsidR="00C0436C" w:rsidRPr="009C569F">
        <w:rPr>
          <w:rStyle w:val="lev"/>
          <w:rFonts w:asciiTheme="minorHAnsi" w:eastAsia="Times New Roman" w:hAnsiTheme="minorHAnsi" w:cstheme="minorHAnsi"/>
          <w:b w:val="0"/>
          <w:bCs w:val="0"/>
        </w:rPr>
        <w:t>, l’employeur ne pourra pas demander à bénéficier de l’allocation car ils étaient à la disposition de l’employeur</w:t>
      </w:r>
    </w:p>
    <w:p w14:paraId="267FCD9D" w14:textId="189E31C5" w:rsidR="00C0436C" w:rsidRPr="009C569F" w:rsidRDefault="00BF4088" w:rsidP="003B6C54">
      <w:pPr>
        <w:pStyle w:val="Paragraphedeliste"/>
        <w:numPr>
          <w:ilvl w:val="0"/>
          <w:numId w:val="16"/>
        </w:numPr>
        <w:rPr>
          <w:rStyle w:val="lev"/>
          <w:rFonts w:asciiTheme="minorHAnsi" w:eastAsia="Times New Roman" w:hAnsiTheme="minorHAnsi" w:cstheme="minorHAnsi"/>
          <w:b w:val="0"/>
          <w:bCs w:val="0"/>
        </w:rPr>
      </w:pPr>
      <w:r w:rsidRPr="009C569F">
        <w:rPr>
          <w:rStyle w:val="lev"/>
          <w:rFonts w:asciiTheme="minorHAnsi" w:eastAsia="Times New Roman" w:hAnsiTheme="minorHAnsi" w:cstheme="minorHAnsi"/>
          <w:b w:val="0"/>
          <w:bCs w:val="0"/>
          <w:u w:val="single"/>
        </w:rPr>
        <w:t>Les salariés ont posé des congés payés</w:t>
      </w:r>
      <w:r w:rsidRPr="009C569F">
        <w:rPr>
          <w:rStyle w:val="lev"/>
          <w:rFonts w:asciiTheme="minorHAnsi" w:eastAsia="Times New Roman" w:hAnsiTheme="minorHAnsi" w:cstheme="minorHAnsi"/>
          <w:b w:val="0"/>
          <w:bCs w:val="0"/>
        </w:rPr>
        <w:t>. Ces jours ne peuvent pas être pris en charge par l’AP</w:t>
      </w:r>
      <w:r w:rsidR="008818C3" w:rsidRPr="009C569F">
        <w:rPr>
          <w:rStyle w:val="lev"/>
          <w:rFonts w:asciiTheme="minorHAnsi" w:eastAsia="Times New Roman" w:hAnsiTheme="minorHAnsi" w:cstheme="minorHAnsi"/>
          <w:b w:val="0"/>
          <w:bCs w:val="0"/>
        </w:rPr>
        <w:t xml:space="preserve"> donc l’employeur devra les rémunérer normalement.</w:t>
      </w:r>
      <w:r w:rsidRPr="009C569F">
        <w:rPr>
          <w:rStyle w:val="lev"/>
          <w:rFonts w:asciiTheme="minorHAnsi" w:eastAsia="Times New Roman" w:hAnsiTheme="minorHAnsi" w:cstheme="minorHAnsi"/>
          <w:b w:val="0"/>
          <w:bCs w:val="0"/>
        </w:rPr>
        <w:t xml:space="preserve"> </w:t>
      </w:r>
    </w:p>
    <w:p w14:paraId="2173EBC4" w14:textId="4902E5B5" w:rsidR="00C21767" w:rsidRPr="009C569F" w:rsidRDefault="00C21767" w:rsidP="00C21767">
      <w:pPr>
        <w:pStyle w:val="NormalWeb"/>
        <w:jc w:val="both"/>
        <w:rPr>
          <w:rStyle w:val="lev"/>
          <w:rFonts w:asciiTheme="minorHAnsi" w:hAnsiTheme="minorHAnsi" w:cstheme="minorHAnsi"/>
          <w:b w:val="0"/>
          <w:bCs w:val="0"/>
        </w:rPr>
      </w:pPr>
      <w:r w:rsidRPr="009C569F">
        <w:rPr>
          <w:rStyle w:val="lev"/>
          <w:rFonts w:asciiTheme="minorHAnsi" w:hAnsiTheme="minorHAnsi" w:cstheme="minorHAnsi"/>
          <w:b w:val="0"/>
          <w:bCs w:val="0"/>
        </w:rPr>
        <w:t xml:space="preserve">Le ministère du Travail </w:t>
      </w:r>
      <w:r w:rsidR="0075638E" w:rsidRPr="009C569F">
        <w:rPr>
          <w:rStyle w:val="lev"/>
          <w:rFonts w:asciiTheme="minorHAnsi" w:hAnsiTheme="minorHAnsi" w:cstheme="minorHAnsi"/>
          <w:b w:val="0"/>
          <w:bCs w:val="0"/>
        </w:rPr>
        <w:t>a</w:t>
      </w:r>
      <w:r w:rsidRPr="009C569F">
        <w:rPr>
          <w:rStyle w:val="lev"/>
          <w:rFonts w:asciiTheme="minorHAnsi" w:hAnsiTheme="minorHAnsi" w:cstheme="minorHAnsi"/>
          <w:b w:val="0"/>
          <w:bCs w:val="0"/>
        </w:rPr>
        <w:t xml:space="preserve"> précis</w:t>
      </w:r>
      <w:r w:rsidR="0075638E" w:rsidRPr="009C569F">
        <w:rPr>
          <w:rStyle w:val="lev"/>
          <w:rFonts w:asciiTheme="minorHAnsi" w:hAnsiTheme="minorHAnsi" w:cstheme="minorHAnsi"/>
          <w:b w:val="0"/>
          <w:bCs w:val="0"/>
        </w:rPr>
        <w:t>é</w:t>
      </w:r>
      <w:r w:rsidRPr="009C569F">
        <w:rPr>
          <w:rStyle w:val="lev"/>
          <w:rFonts w:asciiTheme="minorHAnsi" w:hAnsiTheme="minorHAnsi" w:cstheme="minorHAnsi"/>
          <w:b w:val="0"/>
          <w:bCs w:val="0"/>
        </w:rPr>
        <w:t xml:space="preserve"> les sanctions encourues aux entreprises dans ce</w:t>
      </w:r>
      <w:r w:rsidR="00895526" w:rsidRPr="009C569F">
        <w:rPr>
          <w:rStyle w:val="lev"/>
          <w:rFonts w:asciiTheme="minorHAnsi" w:hAnsiTheme="minorHAnsi" w:cstheme="minorHAnsi"/>
          <w:b w:val="0"/>
          <w:bCs w:val="0"/>
        </w:rPr>
        <w:t>s</w:t>
      </w:r>
      <w:r w:rsidRPr="009C569F">
        <w:rPr>
          <w:rStyle w:val="lev"/>
          <w:rFonts w:asciiTheme="minorHAnsi" w:hAnsiTheme="minorHAnsi" w:cstheme="minorHAnsi"/>
          <w:b w:val="0"/>
          <w:bCs w:val="0"/>
        </w:rPr>
        <w:t xml:space="preserve"> cas précis. Ces sanctions sont cumulables : </w:t>
      </w:r>
    </w:p>
    <w:p w14:paraId="77287ECA" w14:textId="40FB6A94" w:rsidR="00C21767" w:rsidRPr="009C569F" w:rsidRDefault="00C21767" w:rsidP="003B6C54">
      <w:pPr>
        <w:pStyle w:val="NormalWeb"/>
        <w:numPr>
          <w:ilvl w:val="0"/>
          <w:numId w:val="6"/>
        </w:numPr>
        <w:jc w:val="both"/>
        <w:rPr>
          <w:rStyle w:val="lev"/>
          <w:rFonts w:asciiTheme="minorHAnsi" w:hAnsiTheme="minorHAnsi" w:cstheme="minorHAnsi"/>
          <w:b w:val="0"/>
          <w:bCs w:val="0"/>
        </w:rPr>
      </w:pPr>
      <w:r w:rsidRPr="009C569F">
        <w:rPr>
          <w:rStyle w:val="lev"/>
          <w:rFonts w:asciiTheme="minorHAnsi" w:hAnsiTheme="minorHAnsi" w:cstheme="minorHAnsi"/>
          <w:b w:val="0"/>
          <w:bCs w:val="0"/>
        </w:rPr>
        <w:t xml:space="preserve">remboursement intégral des sommes perçues au titre du chômage partiel </w:t>
      </w:r>
    </w:p>
    <w:p w14:paraId="6794FB40" w14:textId="4C4FEF52" w:rsidR="00C21767" w:rsidRPr="009C569F" w:rsidRDefault="00C21767" w:rsidP="003B6C54">
      <w:pPr>
        <w:pStyle w:val="NormalWeb"/>
        <w:numPr>
          <w:ilvl w:val="0"/>
          <w:numId w:val="6"/>
        </w:numPr>
        <w:jc w:val="both"/>
        <w:rPr>
          <w:rStyle w:val="lev"/>
          <w:rFonts w:asciiTheme="minorHAnsi" w:hAnsiTheme="minorHAnsi" w:cstheme="minorHAnsi"/>
          <w:b w:val="0"/>
          <w:bCs w:val="0"/>
        </w:rPr>
      </w:pPr>
      <w:r w:rsidRPr="009C569F">
        <w:rPr>
          <w:rStyle w:val="lev"/>
          <w:rFonts w:asciiTheme="minorHAnsi" w:hAnsiTheme="minorHAnsi" w:cstheme="minorHAnsi"/>
          <w:b w:val="0"/>
          <w:bCs w:val="0"/>
        </w:rPr>
        <w:t xml:space="preserve">interdiction de bénéficier, pendant une durée maximale de 5 ans, d’aides publiques en matière d’emploi ou de formation professionnelle. </w:t>
      </w:r>
    </w:p>
    <w:p w14:paraId="5977A76E" w14:textId="4D7244FC" w:rsidR="00C21767" w:rsidRPr="009C569F" w:rsidRDefault="00C21767" w:rsidP="003B6C54">
      <w:pPr>
        <w:pStyle w:val="NormalWeb"/>
        <w:numPr>
          <w:ilvl w:val="0"/>
          <w:numId w:val="6"/>
        </w:numPr>
        <w:jc w:val="both"/>
        <w:rPr>
          <w:rStyle w:val="lev"/>
          <w:rFonts w:asciiTheme="minorHAnsi" w:hAnsiTheme="minorHAnsi" w:cstheme="minorHAnsi"/>
          <w:b w:val="0"/>
          <w:bCs w:val="0"/>
        </w:rPr>
      </w:pPr>
      <w:r w:rsidRPr="009C569F">
        <w:rPr>
          <w:rStyle w:val="lev"/>
          <w:rFonts w:asciiTheme="minorHAnsi" w:hAnsiTheme="minorHAnsi" w:cstheme="minorHAnsi"/>
          <w:b w:val="0"/>
          <w:bCs w:val="0"/>
        </w:rPr>
        <w:t xml:space="preserve"> 2 ans d’emprisonnement et 30 000 euros d’amende, en application de l’article 441-6 du code pénal.</w:t>
      </w:r>
    </w:p>
    <w:p w14:paraId="59FA94FA" w14:textId="77BC8493" w:rsidR="00104E5F" w:rsidRPr="009C569F" w:rsidRDefault="006D6AE2" w:rsidP="00665CD2">
      <w:pPr>
        <w:pStyle w:val="NormalWeb"/>
        <w:numPr>
          <w:ilvl w:val="0"/>
          <w:numId w:val="50"/>
        </w:numPr>
        <w:jc w:val="both"/>
        <w:rPr>
          <w:rStyle w:val="lev"/>
          <w:rFonts w:asciiTheme="minorHAnsi" w:hAnsiTheme="minorHAnsi" w:cstheme="minorHAnsi"/>
          <w:color w:val="00B050"/>
          <w:u w:val="single"/>
        </w:rPr>
      </w:pPr>
      <w:r w:rsidRPr="009C569F">
        <w:rPr>
          <w:rStyle w:val="lev"/>
          <w:rFonts w:asciiTheme="minorHAnsi" w:hAnsiTheme="minorHAnsi" w:cstheme="minorHAnsi"/>
          <w:color w:val="00B050"/>
          <w:u w:val="single"/>
        </w:rPr>
        <w:t>MAINTIEN DE LA REMUNERATION PAR RECOMMANDATION PATRONALE</w:t>
      </w:r>
      <w:r w:rsidR="008E661E" w:rsidRPr="009C569F">
        <w:rPr>
          <w:rStyle w:val="lev"/>
          <w:rFonts w:asciiTheme="minorHAnsi" w:hAnsiTheme="minorHAnsi" w:cstheme="minorHAnsi"/>
          <w:color w:val="00B050"/>
          <w:u w:val="single"/>
        </w:rPr>
        <w:t xml:space="preserve"> JUSQU’AU 30 AVRIL 2020</w:t>
      </w:r>
    </w:p>
    <w:p w14:paraId="7560B49F" w14:textId="2D8D3C91" w:rsidR="00733AF8" w:rsidRPr="009C569F" w:rsidRDefault="00733AF8" w:rsidP="00A65D5D">
      <w:pPr>
        <w:pStyle w:val="NormalWeb"/>
        <w:jc w:val="both"/>
        <w:rPr>
          <w:rFonts w:asciiTheme="minorHAnsi" w:hAnsiTheme="minorHAnsi" w:cstheme="minorHAnsi"/>
        </w:rPr>
      </w:pPr>
      <w:r w:rsidRPr="009C569F">
        <w:rPr>
          <w:rStyle w:val="lev"/>
          <w:rFonts w:asciiTheme="minorHAnsi" w:hAnsiTheme="minorHAnsi" w:cstheme="minorHAnsi"/>
        </w:rPr>
        <w:t>A l’échéance habituelle de la paie</w:t>
      </w:r>
      <w:r w:rsidRPr="009C569F">
        <w:rPr>
          <w:rFonts w:asciiTheme="minorHAnsi" w:hAnsiTheme="minorHAnsi" w:cstheme="minorHAnsi"/>
        </w:rPr>
        <w:t>, l’employeur verse aux salariés une indemnité égale à 70 % de leur rémunération brute.</w:t>
      </w:r>
    </w:p>
    <w:p w14:paraId="19FE3E69"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b/>
          <w:bCs/>
          <w:color w:val="FF0000"/>
        </w:rPr>
        <w:t>Le comité directeur</w:t>
      </w:r>
      <w:r w:rsidRPr="009C569F">
        <w:rPr>
          <w:rFonts w:asciiTheme="minorHAnsi" w:hAnsiTheme="minorHAnsi" w:cstheme="minorHAnsi"/>
        </w:rPr>
        <w:t xml:space="preserve">, convoqué en réunion exceptionnelle le 19 mars, animé par le souhait de ne pas pénaliser les salariés de nos associations qui se trouvent, du fait de la fermeture de nos établissements aux apprenants et de l’arrêt de certaines activités, dans l’incapacité d’exercer leurs fonctions </w:t>
      </w:r>
      <w:r w:rsidRPr="009C569F">
        <w:rPr>
          <w:rFonts w:asciiTheme="minorHAnsi" w:hAnsiTheme="minorHAnsi" w:cstheme="minorHAnsi"/>
          <w:b/>
          <w:bCs/>
          <w:color w:val="FF0000"/>
          <w:u w:val="single"/>
        </w:rPr>
        <w:t>demande aux associations de maintenir le salaire net (avant application du PAS) des personnes concernées sur le mois d’avril</w:t>
      </w:r>
      <w:r w:rsidRPr="009C569F">
        <w:rPr>
          <w:rFonts w:asciiTheme="minorHAnsi" w:hAnsiTheme="minorHAnsi" w:cstheme="minorHAnsi"/>
          <w:color w:val="FF0000"/>
        </w:rPr>
        <w:t xml:space="preserve"> </w:t>
      </w:r>
      <w:r w:rsidRPr="009C569F">
        <w:rPr>
          <w:rFonts w:asciiTheme="minorHAnsi" w:hAnsiTheme="minorHAnsi" w:cstheme="minorHAnsi"/>
        </w:rPr>
        <w:t>à l’instar de ce que nous avions recommandé pour le mois de mars. Cette décision a également été prise eu égard aux conditions mises en place par l’Etat pour les agents de droit public placés dans la même condition pour certains d’entre eux.</w:t>
      </w:r>
    </w:p>
    <w:p w14:paraId="49AD055B" w14:textId="3F6ED0BF" w:rsidR="00733AF8" w:rsidRPr="009C569F" w:rsidRDefault="00733AF8" w:rsidP="00733AF8">
      <w:pPr>
        <w:jc w:val="both"/>
        <w:rPr>
          <w:rFonts w:asciiTheme="minorHAnsi" w:hAnsiTheme="minorHAnsi" w:cstheme="minorHAnsi"/>
        </w:rPr>
      </w:pPr>
      <w:r w:rsidRPr="009C569F">
        <w:rPr>
          <w:rFonts w:asciiTheme="minorHAnsi" w:hAnsiTheme="minorHAnsi" w:cstheme="minorHAnsi"/>
        </w:rPr>
        <w:t xml:space="preserve">La FFNEAP a pris acte de cette proposition et s’est également engagée en qualité d’organisation patronale dans cette démarche sociale forte, s’inscrivant en cohérence au sein de l’Enseignement Catholique. </w:t>
      </w:r>
    </w:p>
    <w:p w14:paraId="44080473" w14:textId="77777777" w:rsidR="00B137C0" w:rsidRPr="009C569F" w:rsidRDefault="00027FBA" w:rsidP="006F1E2A">
      <w:pPr>
        <w:jc w:val="both"/>
        <w:rPr>
          <w:rFonts w:asciiTheme="minorHAnsi" w:hAnsiTheme="minorHAnsi" w:cstheme="minorHAnsi"/>
        </w:rPr>
      </w:pPr>
      <w:r w:rsidRPr="009C569F">
        <w:rPr>
          <w:rFonts w:asciiTheme="minorHAnsi" w:hAnsiTheme="minorHAnsi" w:cstheme="minorHAnsi"/>
          <w:b/>
          <w:bCs/>
          <w:u w:val="single"/>
        </w:rPr>
        <w:t xml:space="preserve">Cette décision </w:t>
      </w:r>
      <w:r w:rsidR="00C3553D" w:rsidRPr="009C569F">
        <w:rPr>
          <w:rFonts w:asciiTheme="minorHAnsi" w:hAnsiTheme="minorHAnsi" w:cstheme="minorHAnsi"/>
          <w:b/>
          <w:bCs/>
          <w:u w:val="single"/>
        </w:rPr>
        <w:t xml:space="preserve">est une « recommandation patronale ». </w:t>
      </w:r>
      <w:r w:rsidR="00A84401" w:rsidRPr="009C569F">
        <w:rPr>
          <w:rFonts w:asciiTheme="minorHAnsi" w:hAnsiTheme="minorHAnsi" w:cstheme="minorHAnsi"/>
          <w:b/>
          <w:bCs/>
          <w:u w:val="single"/>
        </w:rPr>
        <w:t>Elle émane de la FFNEAP, organisation patronale représentative dans la branche et s’</w:t>
      </w:r>
      <w:r w:rsidR="00D83E98" w:rsidRPr="009C569F">
        <w:rPr>
          <w:rFonts w:asciiTheme="minorHAnsi" w:hAnsiTheme="minorHAnsi" w:cstheme="minorHAnsi"/>
          <w:b/>
          <w:bCs/>
          <w:u w:val="single"/>
        </w:rPr>
        <w:t>impose à tous ses adhérents</w:t>
      </w:r>
      <w:r w:rsidR="00A84401" w:rsidRPr="009C569F">
        <w:rPr>
          <w:rFonts w:asciiTheme="minorHAnsi" w:hAnsiTheme="minorHAnsi" w:cstheme="minorHAnsi"/>
          <w:b/>
          <w:bCs/>
          <w:u w:val="single"/>
        </w:rPr>
        <w:t xml:space="preserve">, donc à l’ensemble des associations. </w:t>
      </w:r>
    </w:p>
    <w:p w14:paraId="65493222" w14:textId="77777777" w:rsidR="000B2F43" w:rsidRPr="009C569F" w:rsidRDefault="000B2F43" w:rsidP="006F1E2A">
      <w:pPr>
        <w:jc w:val="both"/>
        <w:rPr>
          <w:rFonts w:asciiTheme="minorHAnsi" w:hAnsiTheme="minorHAnsi" w:cstheme="minorHAnsi"/>
        </w:rPr>
      </w:pPr>
    </w:p>
    <w:p w14:paraId="45BABFBB" w14:textId="3DE4D23A" w:rsidR="00607741" w:rsidRPr="009C569F" w:rsidRDefault="00B137C0" w:rsidP="006F1E2A">
      <w:pPr>
        <w:jc w:val="both"/>
        <w:rPr>
          <w:rFonts w:asciiTheme="minorHAnsi" w:hAnsiTheme="minorHAnsi" w:cstheme="minorHAnsi"/>
          <w:b/>
          <w:bCs/>
        </w:rPr>
      </w:pPr>
      <w:r w:rsidRPr="009C569F">
        <w:rPr>
          <w:rFonts w:asciiTheme="minorHAnsi" w:hAnsiTheme="minorHAnsi" w:cstheme="minorHAnsi"/>
          <w:b/>
          <w:bCs/>
        </w:rPr>
        <w:t>C</w:t>
      </w:r>
      <w:r w:rsidR="006F1E2A" w:rsidRPr="009C569F">
        <w:rPr>
          <w:rFonts w:asciiTheme="minorHAnsi" w:hAnsiTheme="minorHAnsi" w:cstheme="minorHAnsi"/>
          <w:b/>
          <w:bCs/>
        </w:rPr>
        <w:t xml:space="preserve">e complément est soumis au même régime </w:t>
      </w:r>
      <w:r w:rsidRPr="009C569F">
        <w:rPr>
          <w:rFonts w:asciiTheme="minorHAnsi" w:hAnsiTheme="minorHAnsi" w:cstheme="minorHAnsi"/>
          <w:b/>
          <w:bCs/>
        </w:rPr>
        <w:t xml:space="preserve">que les allocations d’activité partielle </w:t>
      </w:r>
      <w:r w:rsidR="006F1E2A" w:rsidRPr="009C569F">
        <w:rPr>
          <w:rFonts w:asciiTheme="minorHAnsi" w:hAnsiTheme="minorHAnsi" w:cstheme="minorHAnsi"/>
          <w:b/>
          <w:bCs/>
        </w:rPr>
        <w:t>en matière de prélèvements sociaux</w:t>
      </w:r>
      <w:r w:rsidR="005F5276" w:rsidRPr="009C569F">
        <w:rPr>
          <w:rFonts w:asciiTheme="minorHAnsi" w:hAnsiTheme="minorHAnsi" w:cstheme="minorHAnsi"/>
          <w:b/>
          <w:bCs/>
        </w:rPr>
        <w:t>. L’URSSAF sur son site</w:t>
      </w:r>
      <w:r w:rsidR="003337B1" w:rsidRPr="009C569F">
        <w:rPr>
          <w:rFonts w:asciiTheme="minorHAnsi" w:hAnsiTheme="minorHAnsi" w:cstheme="minorHAnsi"/>
          <w:b/>
          <w:bCs/>
        </w:rPr>
        <w:t xml:space="preserve"> précise que pour bénéficier </w:t>
      </w:r>
      <w:r w:rsidR="00202BEF" w:rsidRPr="009C569F">
        <w:rPr>
          <w:rFonts w:asciiTheme="minorHAnsi" w:hAnsiTheme="minorHAnsi" w:cstheme="minorHAnsi"/>
          <w:b/>
          <w:bCs/>
        </w:rPr>
        <w:t xml:space="preserve">de ce régime de faveur, l’employeur doit s’appuyer </w:t>
      </w:r>
      <w:r w:rsidR="002F7727" w:rsidRPr="009C569F">
        <w:rPr>
          <w:rFonts w:asciiTheme="minorHAnsi" w:hAnsiTheme="minorHAnsi" w:cstheme="minorHAnsi"/>
          <w:b/>
          <w:bCs/>
        </w:rPr>
        <w:t>sur u</w:t>
      </w:r>
      <w:r w:rsidR="0047173A" w:rsidRPr="009C569F">
        <w:rPr>
          <w:rFonts w:asciiTheme="minorHAnsi" w:hAnsiTheme="minorHAnsi" w:cstheme="minorHAnsi"/>
          <w:b/>
          <w:bCs/>
        </w:rPr>
        <w:t>n accord collectif ou d’une décision unilatérale.</w:t>
      </w:r>
      <w:r w:rsidR="008F78B6" w:rsidRPr="009C569F">
        <w:rPr>
          <w:rFonts w:asciiTheme="minorHAnsi" w:hAnsiTheme="minorHAnsi" w:cstheme="minorHAnsi"/>
          <w:b/>
          <w:bCs/>
        </w:rPr>
        <w:t xml:space="preserve"> Cette exigence n’est </w:t>
      </w:r>
      <w:r w:rsidR="00BB3A2F" w:rsidRPr="009C569F">
        <w:rPr>
          <w:rFonts w:asciiTheme="minorHAnsi" w:hAnsiTheme="minorHAnsi" w:cstheme="minorHAnsi"/>
          <w:b/>
          <w:bCs/>
        </w:rPr>
        <w:t>pourtant pas</w:t>
      </w:r>
      <w:r w:rsidR="008F78B6" w:rsidRPr="009C569F">
        <w:rPr>
          <w:rFonts w:asciiTheme="minorHAnsi" w:hAnsiTheme="minorHAnsi" w:cstheme="minorHAnsi"/>
          <w:b/>
          <w:bCs/>
        </w:rPr>
        <w:t xml:space="preserve"> </w:t>
      </w:r>
      <w:r w:rsidR="002F7727" w:rsidRPr="009C569F">
        <w:rPr>
          <w:rFonts w:asciiTheme="minorHAnsi" w:hAnsiTheme="minorHAnsi" w:cstheme="minorHAnsi"/>
          <w:b/>
          <w:bCs/>
        </w:rPr>
        <w:t>mentionnée</w:t>
      </w:r>
      <w:r w:rsidR="00566969" w:rsidRPr="009C569F">
        <w:rPr>
          <w:rFonts w:asciiTheme="minorHAnsi" w:hAnsiTheme="minorHAnsi" w:cstheme="minorHAnsi"/>
          <w:b/>
          <w:bCs/>
        </w:rPr>
        <w:t xml:space="preserve"> dans un texte ou</w:t>
      </w:r>
      <w:r w:rsidR="00BE7290" w:rsidRPr="009C569F">
        <w:rPr>
          <w:rFonts w:asciiTheme="minorHAnsi" w:hAnsiTheme="minorHAnsi" w:cstheme="minorHAnsi"/>
          <w:b/>
          <w:bCs/>
        </w:rPr>
        <w:t xml:space="preserve"> sur le site du Ministère du travail.</w:t>
      </w:r>
    </w:p>
    <w:p w14:paraId="0E61DB6E" w14:textId="3B706F4E" w:rsidR="00566969" w:rsidRPr="009C569F" w:rsidRDefault="00566969" w:rsidP="006F1E2A">
      <w:pPr>
        <w:jc w:val="both"/>
        <w:rPr>
          <w:rFonts w:asciiTheme="minorHAnsi" w:hAnsiTheme="minorHAnsi" w:cstheme="minorHAnsi"/>
          <w:b/>
          <w:bCs/>
        </w:rPr>
      </w:pPr>
      <w:r w:rsidRPr="009C569F">
        <w:rPr>
          <w:rFonts w:asciiTheme="minorHAnsi" w:hAnsiTheme="minorHAnsi" w:cstheme="minorHAnsi"/>
          <w:b/>
          <w:bCs/>
        </w:rPr>
        <w:t>La recommandation patronale de la FFNEAP a force obligatoire et devrait suffire.</w:t>
      </w:r>
      <w:r w:rsidR="00AF3FE4" w:rsidRPr="009C569F">
        <w:rPr>
          <w:rFonts w:asciiTheme="minorHAnsi" w:hAnsiTheme="minorHAnsi" w:cstheme="minorHAnsi"/>
          <w:b/>
          <w:bCs/>
        </w:rPr>
        <w:t xml:space="preserve"> La version précédemment envoyée ne comportait pas la signature du Président. C’est chose faite et elle figure en PJ.</w:t>
      </w:r>
    </w:p>
    <w:p w14:paraId="48F0D8E9" w14:textId="5EFF74CB" w:rsidR="00BE7290" w:rsidRPr="009C569F" w:rsidRDefault="00BE7290" w:rsidP="006F1E2A">
      <w:pPr>
        <w:jc w:val="both"/>
        <w:rPr>
          <w:rFonts w:asciiTheme="minorHAnsi" w:hAnsiTheme="minorHAnsi" w:cstheme="minorHAnsi"/>
          <w:b/>
          <w:bCs/>
        </w:rPr>
      </w:pPr>
      <w:r w:rsidRPr="009C569F">
        <w:rPr>
          <w:rFonts w:asciiTheme="minorHAnsi" w:hAnsiTheme="minorHAnsi" w:cstheme="minorHAnsi"/>
          <w:b/>
          <w:bCs/>
        </w:rPr>
        <w:t>Par prudence</w:t>
      </w:r>
      <w:r w:rsidR="00BB3A2F" w:rsidRPr="009C569F">
        <w:rPr>
          <w:rFonts w:asciiTheme="minorHAnsi" w:hAnsiTheme="minorHAnsi" w:cstheme="minorHAnsi"/>
          <w:b/>
          <w:bCs/>
        </w:rPr>
        <w:t xml:space="preserve"> néanmoins</w:t>
      </w:r>
      <w:r w:rsidRPr="009C569F">
        <w:rPr>
          <w:rFonts w:asciiTheme="minorHAnsi" w:hAnsiTheme="minorHAnsi" w:cstheme="minorHAnsi"/>
          <w:b/>
          <w:bCs/>
        </w:rPr>
        <w:t xml:space="preserve">, indépendamment de </w:t>
      </w:r>
      <w:r w:rsidR="00566969" w:rsidRPr="009C569F">
        <w:rPr>
          <w:rFonts w:asciiTheme="minorHAnsi" w:hAnsiTheme="minorHAnsi" w:cstheme="minorHAnsi"/>
          <w:b/>
          <w:bCs/>
        </w:rPr>
        <w:t>cette</w:t>
      </w:r>
      <w:r w:rsidRPr="009C569F">
        <w:rPr>
          <w:rFonts w:asciiTheme="minorHAnsi" w:hAnsiTheme="minorHAnsi" w:cstheme="minorHAnsi"/>
          <w:b/>
          <w:bCs/>
        </w:rPr>
        <w:t xml:space="preserve"> recommandation</w:t>
      </w:r>
      <w:r w:rsidR="00BB3A2F" w:rsidRPr="009C569F">
        <w:rPr>
          <w:rFonts w:asciiTheme="minorHAnsi" w:hAnsiTheme="minorHAnsi" w:cstheme="minorHAnsi"/>
          <w:b/>
          <w:bCs/>
        </w:rPr>
        <w:t xml:space="preserve"> et</w:t>
      </w:r>
      <w:r w:rsidR="00566969" w:rsidRPr="009C569F">
        <w:rPr>
          <w:rFonts w:asciiTheme="minorHAnsi" w:hAnsiTheme="minorHAnsi" w:cstheme="minorHAnsi"/>
          <w:b/>
          <w:bCs/>
        </w:rPr>
        <w:t>,</w:t>
      </w:r>
      <w:r w:rsidR="00BB3A2F" w:rsidRPr="009C569F">
        <w:rPr>
          <w:rFonts w:asciiTheme="minorHAnsi" w:hAnsiTheme="minorHAnsi" w:cstheme="minorHAnsi"/>
          <w:b/>
          <w:bCs/>
        </w:rPr>
        <w:t xml:space="preserve"> en prévision d’un éventuel contrôle de la MSA, il </w:t>
      </w:r>
      <w:r w:rsidR="005413EB" w:rsidRPr="009C569F">
        <w:rPr>
          <w:rFonts w:asciiTheme="minorHAnsi" w:hAnsiTheme="minorHAnsi" w:cstheme="minorHAnsi"/>
          <w:b/>
          <w:bCs/>
        </w:rPr>
        <w:t>peut être prudent</w:t>
      </w:r>
      <w:r w:rsidR="00BB3A2F" w:rsidRPr="009C569F">
        <w:rPr>
          <w:rFonts w:asciiTheme="minorHAnsi" w:hAnsiTheme="minorHAnsi" w:cstheme="minorHAnsi"/>
          <w:b/>
          <w:bCs/>
        </w:rPr>
        <w:t xml:space="preserve"> de formaliser par écrit une « décision unilatérale » et de la porter à la connaissance du personnel par mail.</w:t>
      </w:r>
    </w:p>
    <w:p w14:paraId="0F6D01D7" w14:textId="63EC5145" w:rsidR="00BB3A2F" w:rsidRPr="009C569F" w:rsidRDefault="00BB3A2F" w:rsidP="006F1E2A">
      <w:pPr>
        <w:jc w:val="both"/>
        <w:rPr>
          <w:rFonts w:asciiTheme="minorHAnsi" w:hAnsiTheme="minorHAnsi" w:cstheme="minorHAnsi"/>
          <w:b/>
          <w:bCs/>
        </w:rPr>
      </w:pPr>
    </w:p>
    <w:p w14:paraId="7BF6BECC" w14:textId="3D227F9E" w:rsidR="00BB3A2F" w:rsidRPr="009C569F" w:rsidRDefault="002A68F9" w:rsidP="006F1E2A">
      <w:pPr>
        <w:jc w:val="both"/>
        <w:rPr>
          <w:rFonts w:asciiTheme="minorHAnsi" w:hAnsiTheme="minorHAnsi" w:cstheme="minorHAnsi"/>
          <w:b/>
          <w:bCs/>
        </w:rPr>
      </w:pPr>
      <w:r w:rsidRPr="009C569F">
        <w:rPr>
          <w:rFonts w:asciiTheme="minorHAnsi" w:hAnsiTheme="minorHAnsi" w:cstheme="minorHAnsi"/>
          <w:b/>
          <w:bCs/>
        </w:rPr>
        <w:t>Ci-</w:t>
      </w:r>
      <w:r w:rsidR="00383358" w:rsidRPr="009C569F">
        <w:rPr>
          <w:rFonts w:asciiTheme="minorHAnsi" w:hAnsiTheme="minorHAnsi" w:cstheme="minorHAnsi"/>
          <w:b/>
          <w:bCs/>
        </w:rPr>
        <w:t>dessous</w:t>
      </w:r>
      <w:r w:rsidR="004717BE" w:rsidRPr="009C569F">
        <w:rPr>
          <w:rFonts w:asciiTheme="minorHAnsi" w:hAnsiTheme="minorHAnsi" w:cstheme="minorHAnsi"/>
          <w:b/>
          <w:bCs/>
        </w:rPr>
        <w:t xml:space="preserve"> un modèle</w:t>
      </w:r>
      <w:r w:rsidR="00383358" w:rsidRPr="009C569F">
        <w:rPr>
          <w:rFonts w:asciiTheme="minorHAnsi" w:hAnsiTheme="minorHAnsi" w:cstheme="minorHAnsi"/>
          <w:b/>
          <w:bCs/>
        </w:rPr>
        <w:t xml:space="preserve"> de DUE</w:t>
      </w:r>
      <w:r w:rsidR="004717BE" w:rsidRPr="009C569F">
        <w:rPr>
          <w:rFonts w:asciiTheme="minorHAnsi" w:hAnsiTheme="minorHAnsi" w:cstheme="minorHAnsi"/>
          <w:b/>
          <w:bCs/>
        </w:rPr>
        <w:t>.</w:t>
      </w:r>
    </w:p>
    <w:p w14:paraId="055ADB02" w14:textId="77777777" w:rsidR="006F1E2A" w:rsidRPr="009C569F" w:rsidRDefault="006F1E2A" w:rsidP="00C86EEA">
      <w:pPr>
        <w:rPr>
          <w:rFonts w:asciiTheme="minorHAnsi" w:hAnsiTheme="minorHAnsi" w:cstheme="minorHAnsi"/>
        </w:rPr>
      </w:pPr>
    </w:p>
    <w:p w14:paraId="2770523F" w14:textId="0AC6B607" w:rsidR="00607741" w:rsidRPr="009C569F" w:rsidRDefault="00A07B0E" w:rsidP="00C86EEA">
      <w:pPr>
        <w:rPr>
          <w:rFonts w:asciiTheme="minorHAnsi" w:hAnsiTheme="minorHAnsi" w:cstheme="minorHAnsi"/>
        </w:rPr>
      </w:pPr>
      <w:r w:rsidRPr="009C569F">
        <w:rPr>
          <w:rFonts w:asciiTheme="minorHAnsi" w:hAnsiTheme="minorHAnsi" w:cstheme="minorHAnsi"/>
        </w:rPr>
        <w:t>Le bulletin de salaire devra porter les mention</w:t>
      </w:r>
      <w:r w:rsidR="00013E30" w:rsidRPr="009C569F">
        <w:rPr>
          <w:rFonts w:asciiTheme="minorHAnsi" w:hAnsiTheme="minorHAnsi" w:cstheme="minorHAnsi"/>
        </w:rPr>
        <w:t>s</w:t>
      </w:r>
      <w:r w:rsidRPr="009C569F">
        <w:rPr>
          <w:rFonts w:asciiTheme="minorHAnsi" w:hAnsiTheme="minorHAnsi" w:cstheme="minorHAnsi"/>
        </w:rPr>
        <w:t xml:space="preserve"> suivantes quant à l’AP :</w:t>
      </w:r>
    </w:p>
    <w:p w14:paraId="61F555EB" w14:textId="280EEB96" w:rsidR="00A07B0E" w:rsidRPr="009C569F" w:rsidRDefault="00013E30" w:rsidP="003B6C54">
      <w:pPr>
        <w:pStyle w:val="Paragraphedeliste"/>
        <w:numPr>
          <w:ilvl w:val="0"/>
          <w:numId w:val="6"/>
        </w:numPr>
        <w:rPr>
          <w:rFonts w:asciiTheme="minorHAnsi" w:hAnsiTheme="minorHAnsi" w:cstheme="minorHAnsi"/>
        </w:rPr>
      </w:pPr>
      <w:r w:rsidRPr="009C569F">
        <w:rPr>
          <w:rFonts w:asciiTheme="minorHAnsi" w:hAnsiTheme="minorHAnsi" w:cstheme="minorHAnsi"/>
        </w:rPr>
        <w:t>le nombre d’heures chômées indemnisées au titre de l’AP,</w:t>
      </w:r>
    </w:p>
    <w:p w14:paraId="5F70A76B" w14:textId="2F748BF2" w:rsidR="00013E30" w:rsidRPr="009C569F" w:rsidRDefault="00013E30" w:rsidP="003B6C54">
      <w:pPr>
        <w:pStyle w:val="Paragraphedeliste"/>
        <w:numPr>
          <w:ilvl w:val="0"/>
          <w:numId w:val="6"/>
        </w:numPr>
        <w:rPr>
          <w:rFonts w:asciiTheme="minorHAnsi" w:hAnsiTheme="minorHAnsi" w:cstheme="minorHAnsi"/>
        </w:rPr>
      </w:pPr>
      <w:r w:rsidRPr="009C569F">
        <w:rPr>
          <w:rFonts w:asciiTheme="minorHAnsi" w:hAnsiTheme="minorHAnsi" w:cstheme="minorHAnsi"/>
        </w:rPr>
        <w:t>le taux appliqué pour le calcul de l’indemnité,</w:t>
      </w:r>
    </w:p>
    <w:p w14:paraId="2529842E" w14:textId="2DB55EA6" w:rsidR="00013E30" w:rsidRPr="009C569F" w:rsidRDefault="00013E30" w:rsidP="003B6C54">
      <w:pPr>
        <w:pStyle w:val="Paragraphedeliste"/>
        <w:numPr>
          <w:ilvl w:val="0"/>
          <w:numId w:val="6"/>
        </w:numPr>
        <w:rPr>
          <w:rFonts w:asciiTheme="minorHAnsi" w:hAnsiTheme="minorHAnsi" w:cstheme="minorHAnsi"/>
        </w:rPr>
      </w:pPr>
      <w:r w:rsidRPr="009C569F">
        <w:rPr>
          <w:rFonts w:asciiTheme="minorHAnsi" w:hAnsiTheme="minorHAnsi" w:cstheme="minorHAnsi"/>
        </w:rPr>
        <w:t>Le montant de l’indemnité correspondante versée au salarié.</w:t>
      </w:r>
    </w:p>
    <w:p w14:paraId="21FCDBA6" w14:textId="0D4B42CC" w:rsidR="00B367E3" w:rsidRPr="009C569F" w:rsidRDefault="00B367E3" w:rsidP="00B367E3">
      <w:pPr>
        <w:rPr>
          <w:rFonts w:asciiTheme="minorHAnsi" w:hAnsiTheme="minorHAnsi" w:cstheme="minorHAnsi"/>
        </w:rPr>
      </w:pPr>
    </w:p>
    <w:p w14:paraId="1B4E4B6D" w14:textId="621894AE" w:rsidR="00B367E3" w:rsidRPr="009C569F" w:rsidRDefault="00B367E3" w:rsidP="00B367E3">
      <w:pPr>
        <w:rPr>
          <w:rFonts w:asciiTheme="minorHAnsi" w:hAnsiTheme="minorHAnsi" w:cstheme="minorHAnsi"/>
        </w:rPr>
      </w:pPr>
      <w:r w:rsidRPr="009C569F">
        <w:rPr>
          <w:rFonts w:asciiTheme="minorHAnsi" w:hAnsiTheme="minorHAnsi" w:cstheme="minorHAnsi"/>
        </w:rPr>
        <w:t>Les cotisations prévoyance et complémentaire santé restent dues, part employeur et part salariale.</w:t>
      </w:r>
    </w:p>
    <w:p w14:paraId="1FBC3CC0" w14:textId="31701B55" w:rsidR="00C86EEA" w:rsidRPr="009C569F" w:rsidRDefault="00C86EEA" w:rsidP="00733AF8">
      <w:pPr>
        <w:jc w:val="both"/>
        <w:rPr>
          <w:rFonts w:asciiTheme="minorHAnsi" w:hAnsiTheme="minorHAnsi" w:cstheme="minorHAnsi"/>
        </w:rPr>
      </w:pPr>
    </w:p>
    <w:p w14:paraId="2E02DEF2" w14:textId="3584B970" w:rsidR="003B6A27" w:rsidRPr="009C569F" w:rsidRDefault="003B6A27" w:rsidP="003B6A27">
      <w:pPr>
        <w:jc w:val="both"/>
        <w:rPr>
          <w:rFonts w:asciiTheme="minorHAnsi" w:hAnsiTheme="minorHAnsi" w:cstheme="minorHAnsi"/>
        </w:rPr>
      </w:pPr>
      <w:r w:rsidRPr="009C569F">
        <w:rPr>
          <w:rFonts w:asciiTheme="minorHAnsi" w:hAnsiTheme="minorHAnsi" w:cstheme="minorHAnsi"/>
        </w:rPr>
        <w:t>L’indemnité complémentaire versée par l'employeur au-delà d'un certain montant sera soumise à cotisations (article 5</w:t>
      </w:r>
      <w:r w:rsidR="00857F42" w:rsidRPr="009C569F">
        <w:rPr>
          <w:rFonts w:asciiTheme="minorHAnsi" w:hAnsiTheme="minorHAnsi" w:cstheme="minorHAnsi"/>
        </w:rPr>
        <w:t xml:space="preserve"> de l’ordonnance </w:t>
      </w:r>
      <w:r w:rsidR="00992638" w:rsidRPr="009C569F">
        <w:rPr>
          <w:rFonts w:asciiTheme="minorHAnsi" w:hAnsiTheme="minorHAnsi" w:cstheme="minorHAnsi"/>
        </w:rPr>
        <w:t>2020-460 du 22 avril 2020</w:t>
      </w:r>
      <w:r w:rsidRPr="009C569F">
        <w:rPr>
          <w:rFonts w:asciiTheme="minorHAnsi" w:hAnsiTheme="minorHAnsi" w:cstheme="minorHAnsi"/>
        </w:rPr>
        <w:t xml:space="preserve">) </w:t>
      </w:r>
    </w:p>
    <w:p w14:paraId="3F2FC780" w14:textId="77777777" w:rsidR="003B6A27" w:rsidRPr="009C569F" w:rsidRDefault="003B6A27" w:rsidP="003B6A27">
      <w:pPr>
        <w:jc w:val="both"/>
        <w:rPr>
          <w:rFonts w:asciiTheme="minorHAnsi" w:hAnsiTheme="minorHAnsi" w:cstheme="minorHAnsi"/>
        </w:rPr>
      </w:pPr>
    </w:p>
    <w:p w14:paraId="27054E52" w14:textId="77777777" w:rsidR="003B6A27" w:rsidRPr="009C569F" w:rsidRDefault="003B6A27" w:rsidP="00992638">
      <w:pPr>
        <w:ind w:left="708"/>
        <w:jc w:val="both"/>
        <w:rPr>
          <w:rFonts w:asciiTheme="minorHAnsi" w:hAnsiTheme="minorHAnsi" w:cstheme="minorHAnsi"/>
        </w:rPr>
      </w:pPr>
      <w:r w:rsidRPr="009C569F">
        <w:rPr>
          <w:rFonts w:asciiTheme="minorHAnsi" w:hAnsiTheme="minorHAnsi" w:cstheme="minorHAnsi"/>
        </w:rPr>
        <w:t>Le principe aujourd'hui est celui du non-assujettissement aux cotisations du complément à l'indemnité d'activité partielle versé par l’employeur en application d’un accord collectif ou d’une décision unilatérale.</w:t>
      </w:r>
    </w:p>
    <w:p w14:paraId="119A6AF2" w14:textId="77777777" w:rsidR="003B6A27" w:rsidRPr="009C569F" w:rsidRDefault="003B6A27" w:rsidP="00992638">
      <w:pPr>
        <w:ind w:left="708"/>
        <w:jc w:val="both"/>
        <w:rPr>
          <w:rFonts w:asciiTheme="minorHAnsi" w:hAnsiTheme="minorHAnsi" w:cstheme="minorHAnsi"/>
        </w:rPr>
      </w:pPr>
    </w:p>
    <w:p w14:paraId="34D55C21" w14:textId="6C058081" w:rsidR="003B6A27" w:rsidRPr="009C569F" w:rsidRDefault="003B6A27" w:rsidP="00992638">
      <w:pPr>
        <w:ind w:left="708"/>
        <w:jc w:val="both"/>
        <w:rPr>
          <w:rFonts w:asciiTheme="minorHAnsi" w:hAnsiTheme="minorHAnsi" w:cstheme="minorHAnsi"/>
        </w:rPr>
      </w:pPr>
      <w:r w:rsidRPr="009C569F">
        <w:rPr>
          <w:rFonts w:asciiTheme="minorHAnsi" w:hAnsiTheme="minorHAnsi" w:cstheme="minorHAnsi"/>
        </w:rPr>
        <w:t>A compter du 1er mai, lorsque la somme de l’indemnité légale d’activité partielle et de l’indemnité complémentaire versée par l’employeur sera supérieure à 3,15 fois la valeur horaire du Smic (soit 31,97 €), la part de l’indemnité complémentaire versée au-delà de ce montant sera assujettie aux contributions et cotisations sociales applicables aux revenus d’activité dans les conditions légales habituelles.</w:t>
      </w:r>
    </w:p>
    <w:p w14:paraId="368D5057" w14:textId="77777777" w:rsidR="003B6A27" w:rsidRPr="009C569F" w:rsidRDefault="003B6A27" w:rsidP="00733AF8">
      <w:pPr>
        <w:jc w:val="both"/>
        <w:rPr>
          <w:rFonts w:asciiTheme="minorHAnsi" w:hAnsiTheme="minorHAnsi" w:cstheme="minorHAnsi"/>
        </w:rPr>
      </w:pPr>
    </w:p>
    <w:p w14:paraId="39A26A53" w14:textId="3EFC0ECA" w:rsidR="00B82C57" w:rsidRPr="009C569F" w:rsidRDefault="00383358" w:rsidP="00733AF8">
      <w:pPr>
        <w:jc w:val="both"/>
        <w:rPr>
          <w:rFonts w:asciiTheme="minorHAnsi" w:hAnsiTheme="minorHAnsi" w:cstheme="minorHAnsi"/>
          <w:b/>
          <w:bCs/>
          <w:color w:val="FF0000"/>
          <w:u w:val="single"/>
        </w:rPr>
      </w:pPr>
      <w:r w:rsidRPr="009C569F">
        <w:rPr>
          <w:rFonts w:asciiTheme="minorHAnsi" w:hAnsiTheme="minorHAnsi" w:cstheme="minorHAnsi"/>
          <w:b/>
          <w:bCs/>
          <w:color w:val="FF0000"/>
          <w:u w:val="single"/>
        </w:rPr>
        <w:t xml:space="preserve">Trame </w:t>
      </w:r>
      <w:r w:rsidR="001F4932" w:rsidRPr="009C569F">
        <w:rPr>
          <w:rFonts w:asciiTheme="minorHAnsi" w:hAnsiTheme="minorHAnsi" w:cstheme="minorHAnsi"/>
          <w:b/>
          <w:bCs/>
          <w:color w:val="FF0000"/>
          <w:u w:val="single"/>
        </w:rPr>
        <w:t>de DUE</w:t>
      </w:r>
    </w:p>
    <w:p w14:paraId="74CB8C40" w14:textId="66D03897" w:rsidR="00B82C57" w:rsidRPr="009C569F" w:rsidRDefault="00B82C57" w:rsidP="00733AF8">
      <w:pPr>
        <w:jc w:val="both"/>
        <w:rPr>
          <w:rFonts w:asciiTheme="minorHAnsi" w:hAnsiTheme="minorHAnsi" w:cstheme="minorHAnsi"/>
        </w:rPr>
      </w:pPr>
    </w:p>
    <w:p w14:paraId="1B9F8CEA" w14:textId="77777777" w:rsidR="001F4932" w:rsidRPr="009C569F" w:rsidRDefault="001F4932" w:rsidP="001F4932">
      <w:pPr>
        <w:spacing w:line="320" w:lineRule="exact"/>
        <w:jc w:val="center"/>
        <w:rPr>
          <w:b/>
        </w:rPr>
      </w:pPr>
      <w:r w:rsidRPr="009C569F">
        <w:rPr>
          <w:b/>
        </w:rPr>
        <w:t>Décision unilatérale de l’employeur instituant un complément de salaire pour les personnels en activité partielle</w:t>
      </w:r>
    </w:p>
    <w:p w14:paraId="52EDB96F" w14:textId="77777777" w:rsidR="001F4932" w:rsidRPr="009C569F" w:rsidRDefault="001F4932" w:rsidP="001F4932">
      <w:pPr>
        <w:spacing w:line="320" w:lineRule="exact"/>
        <w:jc w:val="both"/>
      </w:pPr>
    </w:p>
    <w:p w14:paraId="04EFBBA8" w14:textId="77777777" w:rsidR="001F4932" w:rsidRPr="009C569F" w:rsidRDefault="001F4932" w:rsidP="001F4932">
      <w:pPr>
        <w:spacing w:line="320" w:lineRule="exact"/>
        <w:jc w:val="both"/>
      </w:pPr>
    </w:p>
    <w:p w14:paraId="7BFED7D2" w14:textId="77777777" w:rsidR="001F4932" w:rsidRPr="009C569F" w:rsidRDefault="001F4932" w:rsidP="001F4932">
      <w:pPr>
        <w:spacing w:line="320" w:lineRule="exact"/>
        <w:jc w:val="both"/>
      </w:pPr>
    </w:p>
    <w:p w14:paraId="7AAA918A" w14:textId="77777777" w:rsidR="001F4932" w:rsidRPr="009C569F" w:rsidRDefault="001F4932" w:rsidP="001F4932">
      <w:pPr>
        <w:spacing w:line="320" w:lineRule="exact"/>
        <w:jc w:val="both"/>
      </w:pPr>
      <w:r w:rsidRPr="009C569F">
        <w:t>Le décret n° 2020-325 du 25 mars 2020 relatif à l’activité partielle ainsi que l’ordonnance n° 2020-346 du 27 mars 2020 portant mesures d’urgence en matière d’activité partielle ont permis, face à l’ampleur de la crise sanitaire liée au Covid-19, la mise en activité partielle des salariés.</w:t>
      </w:r>
    </w:p>
    <w:p w14:paraId="7C9E5DE1" w14:textId="77777777" w:rsidR="001F4932" w:rsidRPr="009C569F" w:rsidRDefault="001F4932" w:rsidP="001F4932">
      <w:pPr>
        <w:spacing w:line="320" w:lineRule="exact"/>
        <w:jc w:val="both"/>
      </w:pPr>
    </w:p>
    <w:p w14:paraId="62847F97" w14:textId="77777777" w:rsidR="001F4932" w:rsidRPr="009C569F" w:rsidRDefault="001F4932" w:rsidP="001F4932">
      <w:pPr>
        <w:spacing w:line="320" w:lineRule="exact"/>
        <w:jc w:val="both"/>
      </w:pPr>
      <w:r w:rsidRPr="009C569F">
        <w:t>Pendant cette période, les salariés reçoivent de l’employeur une indemnité d’activité partielle équivalente à 70% de leur rémunération horaire brute (dans les conditions et limites fixées par la règlementation en vigueur).</w:t>
      </w:r>
    </w:p>
    <w:p w14:paraId="101FB1A1" w14:textId="77777777" w:rsidR="001F4932" w:rsidRPr="009C569F" w:rsidRDefault="001F4932" w:rsidP="001F4932">
      <w:pPr>
        <w:spacing w:line="320" w:lineRule="exact"/>
        <w:jc w:val="both"/>
      </w:pPr>
    </w:p>
    <w:p w14:paraId="2AEE24F0" w14:textId="77777777" w:rsidR="001F4932" w:rsidRPr="009C569F" w:rsidRDefault="001F4932" w:rsidP="001F4932">
      <w:pPr>
        <w:spacing w:line="320" w:lineRule="exact"/>
        <w:jc w:val="both"/>
      </w:pPr>
      <w:r w:rsidRPr="009C569F">
        <w:t>Cette indemnité d’activité partielle est exonérée de cotisations sociales, mais reste soumise à la CSG au taux de 6,2% et à la CRDS au taux de 0,5%.</w:t>
      </w:r>
    </w:p>
    <w:p w14:paraId="0D0BCE8D" w14:textId="77777777" w:rsidR="001F4932" w:rsidRPr="009C569F" w:rsidRDefault="001F4932" w:rsidP="001F4932">
      <w:pPr>
        <w:spacing w:line="320" w:lineRule="exact"/>
        <w:jc w:val="both"/>
      </w:pPr>
    </w:p>
    <w:p w14:paraId="18FFB604" w14:textId="77777777" w:rsidR="001F4932" w:rsidRPr="009C569F" w:rsidRDefault="001F4932" w:rsidP="001F4932">
      <w:pPr>
        <w:spacing w:line="320" w:lineRule="exact"/>
        <w:jc w:val="both"/>
      </w:pPr>
      <w:r w:rsidRPr="009C569F">
        <w:t>Par décision unilatérale, l’employeur peut toutefois décider d’indemniser les salariés placés en activité partielle au-delà du régime légal d’indemnisation.</w:t>
      </w:r>
    </w:p>
    <w:p w14:paraId="24F6732C" w14:textId="77777777" w:rsidR="001F4932" w:rsidRPr="009C569F" w:rsidRDefault="001F4932" w:rsidP="001F4932">
      <w:pPr>
        <w:spacing w:line="320" w:lineRule="exact"/>
        <w:jc w:val="both"/>
      </w:pPr>
    </w:p>
    <w:p w14:paraId="1DAD2FE9" w14:textId="77777777" w:rsidR="001F4932" w:rsidRPr="009C569F" w:rsidRDefault="001F4932" w:rsidP="001F4932">
      <w:pPr>
        <w:spacing w:line="320" w:lineRule="exact"/>
        <w:jc w:val="both"/>
      </w:pPr>
      <w:r w:rsidRPr="009C569F">
        <w:t xml:space="preserve">L’association &lt;……………………………&gt;, dont le siège est situé &lt;………………………&gt;, représentée par &lt;……………………..&gt;, agissant en qualité de &lt;………………………&gt;, </w:t>
      </w:r>
      <w:r w:rsidRPr="009C569F">
        <w:rPr>
          <w:color w:val="FF0000"/>
        </w:rPr>
        <w:t xml:space="preserve">actant de la recommandation patronale de la FFNEAP en date du 19 mars </w:t>
      </w:r>
      <w:r w:rsidRPr="009C569F">
        <w:t>a pris la décision unilatérale suivante :</w:t>
      </w:r>
    </w:p>
    <w:p w14:paraId="1813B7B7" w14:textId="77777777" w:rsidR="001F4932" w:rsidRPr="009C569F" w:rsidRDefault="001F4932" w:rsidP="001F4932">
      <w:pPr>
        <w:spacing w:line="320" w:lineRule="exact"/>
        <w:jc w:val="both"/>
      </w:pPr>
    </w:p>
    <w:p w14:paraId="477BB88E" w14:textId="77777777" w:rsidR="001F4932" w:rsidRPr="009C569F" w:rsidRDefault="001F4932" w:rsidP="001F4932">
      <w:pPr>
        <w:spacing w:line="320" w:lineRule="exact"/>
        <w:jc w:val="both"/>
      </w:pPr>
    </w:p>
    <w:p w14:paraId="7063E797" w14:textId="77777777" w:rsidR="001F4932" w:rsidRPr="009C569F" w:rsidRDefault="001F4932" w:rsidP="00665CD2">
      <w:pPr>
        <w:pStyle w:val="Paragraphedeliste"/>
        <w:numPr>
          <w:ilvl w:val="0"/>
          <w:numId w:val="57"/>
        </w:numPr>
        <w:spacing w:line="320" w:lineRule="exact"/>
        <w:jc w:val="both"/>
        <w:rPr>
          <w:b/>
          <w:u w:val="single"/>
        </w:rPr>
      </w:pPr>
      <w:r w:rsidRPr="009C569F">
        <w:rPr>
          <w:b/>
          <w:u w:val="single"/>
        </w:rPr>
        <w:t>Objet</w:t>
      </w:r>
    </w:p>
    <w:p w14:paraId="43B87B0D" w14:textId="77777777" w:rsidR="001F4932" w:rsidRPr="009C569F" w:rsidRDefault="001F4932" w:rsidP="001F4932">
      <w:pPr>
        <w:spacing w:line="320" w:lineRule="exact"/>
        <w:jc w:val="both"/>
      </w:pPr>
    </w:p>
    <w:p w14:paraId="17556A7B" w14:textId="77777777" w:rsidR="001F4932" w:rsidRPr="009C569F" w:rsidRDefault="001F4932" w:rsidP="001F4932">
      <w:pPr>
        <w:spacing w:line="320" w:lineRule="exact"/>
        <w:jc w:val="both"/>
      </w:pPr>
      <w:r w:rsidRPr="009C569F">
        <w:t>Conformément à la recommandation patronale émanant de la FFNEAP, l’association prend l’engagement de maintenir le salaire net (avant application du PAS) des personnes placées en activité partielle.</w:t>
      </w:r>
    </w:p>
    <w:p w14:paraId="42E2B279" w14:textId="77777777" w:rsidR="001F4932" w:rsidRPr="009C569F" w:rsidRDefault="001F4932" w:rsidP="001F4932">
      <w:pPr>
        <w:spacing w:line="320" w:lineRule="exact"/>
        <w:jc w:val="both"/>
      </w:pPr>
    </w:p>
    <w:p w14:paraId="0DE591DE" w14:textId="77777777" w:rsidR="001F4932" w:rsidRPr="009C569F" w:rsidRDefault="001F4932" w:rsidP="001F4932">
      <w:pPr>
        <w:spacing w:line="320" w:lineRule="exact"/>
        <w:jc w:val="both"/>
      </w:pPr>
      <w:r w:rsidRPr="009C569F">
        <w:t>Cet engagement, en l’état actuel de la recommandation patronale de la FFNEAP, concerne les mois de mars et avril 2020.</w:t>
      </w:r>
    </w:p>
    <w:p w14:paraId="3B19B72F" w14:textId="77777777" w:rsidR="001F4932" w:rsidRPr="009C569F" w:rsidRDefault="001F4932" w:rsidP="001F4932">
      <w:pPr>
        <w:spacing w:line="320" w:lineRule="exact"/>
        <w:jc w:val="both"/>
      </w:pPr>
    </w:p>
    <w:p w14:paraId="64954F21" w14:textId="77777777" w:rsidR="001F4932" w:rsidRPr="009C569F" w:rsidRDefault="001F4932" w:rsidP="001F4932">
      <w:pPr>
        <w:spacing w:line="320" w:lineRule="exact"/>
        <w:jc w:val="both"/>
      </w:pPr>
      <w:r w:rsidRPr="009C569F">
        <w:t>Durant cette période, pour chaque heure chômée, dans la limite de la durée légale du travail ou de la durée contractuelle si elle est inférieure, l’association s’engage à compléter l’indemnité légale d’activité partielle à hauteur de 100% de la rémunération nette habituelle du salarié.</w:t>
      </w:r>
    </w:p>
    <w:p w14:paraId="4F0982A6" w14:textId="77777777" w:rsidR="001F4932" w:rsidRPr="009C569F" w:rsidRDefault="001F4932" w:rsidP="001F4932">
      <w:pPr>
        <w:spacing w:line="320" w:lineRule="exact"/>
        <w:jc w:val="both"/>
      </w:pPr>
    </w:p>
    <w:p w14:paraId="3AE5F618" w14:textId="77777777" w:rsidR="001F4932" w:rsidRPr="009C569F" w:rsidRDefault="001F4932" w:rsidP="001F4932">
      <w:pPr>
        <w:spacing w:line="320" w:lineRule="exact"/>
        <w:jc w:val="both"/>
      </w:pPr>
      <w:r w:rsidRPr="009C569F">
        <w:t>La rémunération nette habituelle s’entend de celle que le salarié aurait perçue s’il avait continué à travailler normalement sur la période considérée.</w:t>
      </w:r>
    </w:p>
    <w:p w14:paraId="231EBDC1" w14:textId="77777777" w:rsidR="001F4932" w:rsidRPr="009C569F" w:rsidRDefault="001F4932" w:rsidP="001F4932">
      <w:pPr>
        <w:spacing w:line="320" w:lineRule="exact"/>
        <w:jc w:val="both"/>
      </w:pPr>
    </w:p>
    <w:p w14:paraId="6D625014" w14:textId="77777777" w:rsidR="001F4932" w:rsidRPr="009C569F" w:rsidRDefault="001F4932" w:rsidP="00665CD2">
      <w:pPr>
        <w:pStyle w:val="Paragraphedeliste"/>
        <w:numPr>
          <w:ilvl w:val="0"/>
          <w:numId w:val="57"/>
        </w:numPr>
        <w:spacing w:line="320" w:lineRule="exact"/>
        <w:jc w:val="both"/>
        <w:rPr>
          <w:b/>
          <w:u w:val="single"/>
        </w:rPr>
      </w:pPr>
      <w:r w:rsidRPr="009C569F">
        <w:rPr>
          <w:b/>
          <w:u w:val="single"/>
        </w:rPr>
        <w:t>Bénéficiaires</w:t>
      </w:r>
    </w:p>
    <w:p w14:paraId="6FA70D98" w14:textId="77777777" w:rsidR="001F4932" w:rsidRPr="009C569F" w:rsidRDefault="001F4932" w:rsidP="001F4932">
      <w:pPr>
        <w:spacing w:line="320" w:lineRule="exact"/>
        <w:jc w:val="both"/>
      </w:pPr>
    </w:p>
    <w:p w14:paraId="76C163A5" w14:textId="77777777" w:rsidR="001F4932" w:rsidRPr="009C569F" w:rsidRDefault="001F4932" w:rsidP="001F4932">
      <w:pPr>
        <w:spacing w:line="320" w:lineRule="exact"/>
        <w:jc w:val="both"/>
      </w:pPr>
      <w:r w:rsidRPr="009C569F">
        <w:t>Tous les salariés de l’association ayant été mis en situation d’activité partielle pour tout ou partie de leurs horaires de travail, sans condition d’ancienneté, quelle que soit la nature de leur contrat de travail et quelle que soit leur durée de travail, bénéficient des dispositions de la présente décision unilatérale.</w:t>
      </w:r>
    </w:p>
    <w:p w14:paraId="7418B2A4" w14:textId="77777777" w:rsidR="001F4932" w:rsidRPr="009C569F" w:rsidRDefault="001F4932" w:rsidP="001F4932">
      <w:pPr>
        <w:spacing w:line="320" w:lineRule="exact"/>
        <w:jc w:val="both"/>
      </w:pPr>
    </w:p>
    <w:p w14:paraId="728A2799" w14:textId="77777777" w:rsidR="001F4932" w:rsidRPr="009C569F" w:rsidRDefault="001F4932" w:rsidP="001F4932">
      <w:pPr>
        <w:spacing w:line="320" w:lineRule="exact"/>
        <w:jc w:val="both"/>
      </w:pPr>
    </w:p>
    <w:p w14:paraId="391E19AF" w14:textId="77777777" w:rsidR="001F4932" w:rsidRPr="009C569F" w:rsidRDefault="001F4932" w:rsidP="001F4932">
      <w:pPr>
        <w:spacing w:line="320" w:lineRule="exact"/>
        <w:jc w:val="both"/>
      </w:pPr>
      <w:r w:rsidRPr="009C569F">
        <w:t>La présente décision entre en vigueur le &lt;……………….&gt;.</w:t>
      </w:r>
    </w:p>
    <w:p w14:paraId="52CC2737" w14:textId="77777777" w:rsidR="001F4932" w:rsidRPr="009C569F" w:rsidRDefault="001F4932" w:rsidP="001F4932">
      <w:pPr>
        <w:spacing w:line="320" w:lineRule="exact"/>
        <w:jc w:val="both"/>
      </w:pPr>
    </w:p>
    <w:p w14:paraId="7D093E3F" w14:textId="77777777" w:rsidR="001F4932" w:rsidRPr="009C569F" w:rsidRDefault="001F4932" w:rsidP="001F4932">
      <w:pPr>
        <w:spacing w:line="320" w:lineRule="exact"/>
        <w:jc w:val="both"/>
      </w:pPr>
      <w:r w:rsidRPr="009C569F">
        <w:t>Compte tenu de la situation et des difficultés postales, elle sera communiquée à tous les salariés concernés par mail (envoi sur leur messagerie professionnelle).</w:t>
      </w:r>
    </w:p>
    <w:p w14:paraId="66A5EBD9" w14:textId="77777777" w:rsidR="001F4932" w:rsidRPr="009C569F" w:rsidRDefault="001F4932" w:rsidP="001F4932">
      <w:pPr>
        <w:spacing w:line="320" w:lineRule="exact"/>
        <w:jc w:val="both"/>
      </w:pPr>
    </w:p>
    <w:p w14:paraId="0655D281" w14:textId="77777777" w:rsidR="001F4932" w:rsidRPr="009C569F" w:rsidRDefault="001F4932" w:rsidP="001F4932">
      <w:pPr>
        <w:spacing w:line="320" w:lineRule="exact"/>
        <w:jc w:val="both"/>
      </w:pPr>
    </w:p>
    <w:p w14:paraId="25795D35" w14:textId="77777777" w:rsidR="001F4932" w:rsidRPr="009C569F" w:rsidRDefault="001F4932" w:rsidP="001F4932">
      <w:pPr>
        <w:spacing w:line="320" w:lineRule="exact"/>
        <w:jc w:val="both"/>
      </w:pPr>
      <w:r w:rsidRPr="009C569F">
        <w:t>Fait à &lt;…………&gt;</w:t>
      </w:r>
    </w:p>
    <w:p w14:paraId="3BF97287" w14:textId="77777777" w:rsidR="001F4932" w:rsidRPr="009C569F" w:rsidRDefault="001F4932" w:rsidP="001F4932">
      <w:pPr>
        <w:spacing w:line="320" w:lineRule="exact"/>
        <w:jc w:val="both"/>
      </w:pPr>
      <w:r w:rsidRPr="009C569F">
        <w:t>Le &lt;………………&gt;</w:t>
      </w:r>
    </w:p>
    <w:p w14:paraId="6BAB6854" w14:textId="77777777" w:rsidR="001F4932" w:rsidRPr="009C569F" w:rsidRDefault="001F4932" w:rsidP="001F4932">
      <w:pPr>
        <w:spacing w:line="320" w:lineRule="exact"/>
        <w:jc w:val="both"/>
      </w:pPr>
    </w:p>
    <w:p w14:paraId="29CE3CB4" w14:textId="77777777" w:rsidR="001F4932" w:rsidRPr="009C569F" w:rsidRDefault="001F4932" w:rsidP="001F4932">
      <w:pPr>
        <w:spacing w:line="320" w:lineRule="exact"/>
        <w:jc w:val="both"/>
      </w:pPr>
    </w:p>
    <w:p w14:paraId="67FB854D" w14:textId="77777777" w:rsidR="001F4932" w:rsidRPr="009C569F" w:rsidRDefault="001F4932" w:rsidP="001F4932">
      <w:pPr>
        <w:spacing w:line="320" w:lineRule="exact"/>
        <w:jc w:val="both"/>
      </w:pPr>
    </w:p>
    <w:p w14:paraId="3735D8DA" w14:textId="77777777" w:rsidR="001F4932" w:rsidRPr="009C569F" w:rsidRDefault="001F4932" w:rsidP="001F4932">
      <w:pPr>
        <w:spacing w:line="320" w:lineRule="exact"/>
        <w:jc w:val="both"/>
      </w:pPr>
    </w:p>
    <w:p w14:paraId="27CD0308" w14:textId="77777777" w:rsidR="001F4932" w:rsidRPr="009C569F" w:rsidRDefault="001F4932" w:rsidP="001F4932">
      <w:pPr>
        <w:spacing w:line="320" w:lineRule="exact"/>
        <w:jc w:val="both"/>
      </w:pPr>
      <w:r w:rsidRPr="009C569F">
        <w:t>Signature</w:t>
      </w:r>
    </w:p>
    <w:p w14:paraId="5D17F78F" w14:textId="7B8108B4" w:rsidR="001F4932" w:rsidRPr="009C569F" w:rsidRDefault="001F4932" w:rsidP="00733AF8">
      <w:pPr>
        <w:jc w:val="both"/>
        <w:rPr>
          <w:rFonts w:asciiTheme="minorHAnsi" w:hAnsiTheme="minorHAnsi" w:cstheme="minorHAnsi"/>
        </w:rPr>
      </w:pPr>
    </w:p>
    <w:p w14:paraId="2037E6D7" w14:textId="59E721E9" w:rsidR="001F4932" w:rsidRPr="009C569F" w:rsidRDefault="001F4932" w:rsidP="00733AF8">
      <w:pPr>
        <w:jc w:val="both"/>
        <w:rPr>
          <w:rFonts w:asciiTheme="minorHAnsi" w:hAnsiTheme="minorHAnsi" w:cstheme="minorHAnsi"/>
        </w:rPr>
      </w:pPr>
    </w:p>
    <w:p w14:paraId="0CCE7F1B" w14:textId="755FEC95" w:rsidR="00401D6F" w:rsidRPr="009C569F" w:rsidRDefault="00401D6F" w:rsidP="000D310B">
      <w:pPr>
        <w:pStyle w:val="Paragraphedeliste"/>
        <w:numPr>
          <w:ilvl w:val="0"/>
          <w:numId w:val="50"/>
        </w:numPr>
        <w:jc w:val="both"/>
        <w:rPr>
          <w:rFonts w:asciiTheme="minorHAnsi" w:hAnsiTheme="minorHAnsi" w:cstheme="minorHAnsi"/>
          <w:b/>
          <w:bCs/>
          <w:color w:val="00B050"/>
          <w:u w:val="single"/>
        </w:rPr>
      </w:pPr>
      <w:r w:rsidRPr="009C569F">
        <w:rPr>
          <w:rFonts w:asciiTheme="minorHAnsi" w:hAnsiTheme="minorHAnsi" w:cstheme="minorHAnsi"/>
          <w:b/>
          <w:bCs/>
          <w:color w:val="00B050"/>
          <w:u w:val="single"/>
        </w:rPr>
        <w:t>PRECONISATION A COMPTER DU 1</w:t>
      </w:r>
      <w:r w:rsidRPr="009C569F">
        <w:rPr>
          <w:rFonts w:asciiTheme="minorHAnsi" w:hAnsiTheme="minorHAnsi" w:cstheme="minorHAnsi"/>
          <w:b/>
          <w:bCs/>
          <w:color w:val="00B050"/>
          <w:u w:val="single"/>
          <w:vertAlign w:val="superscript"/>
        </w:rPr>
        <w:t>er</w:t>
      </w:r>
      <w:r w:rsidRPr="009C569F">
        <w:rPr>
          <w:rFonts w:asciiTheme="minorHAnsi" w:hAnsiTheme="minorHAnsi" w:cstheme="minorHAnsi"/>
          <w:b/>
          <w:bCs/>
          <w:color w:val="00B050"/>
          <w:u w:val="single"/>
        </w:rPr>
        <w:t xml:space="preserve"> MAI 2020</w:t>
      </w:r>
    </w:p>
    <w:p w14:paraId="5CD94EE9" w14:textId="77777777" w:rsidR="0022650C" w:rsidRPr="009C569F" w:rsidRDefault="0022650C" w:rsidP="000D310B">
      <w:pPr>
        <w:jc w:val="both"/>
      </w:pPr>
    </w:p>
    <w:p w14:paraId="105DC139" w14:textId="75BFA5F7" w:rsidR="0022650C" w:rsidRPr="009C569F" w:rsidRDefault="007B36AF" w:rsidP="000D310B">
      <w:pPr>
        <w:jc w:val="both"/>
        <w:rPr>
          <w:rFonts w:asciiTheme="minorHAnsi" w:hAnsiTheme="minorHAnsi" w:cstheme="minorHAnsi"/>
          <w:b/>
          <w:bCs/>
        </w:rPr>
      </w:pPr>
      <w:r w:rsidRPr="009C569F">
        <w:rPr>
          <w:rFonts w:asciiTheme="minorHAnsi" w:hAnsiTheme="minorHAnsi" w:cstheme="minorHAnsi"/>
          <w:b/>
          <w:bCs/>
        </w:rPr>
        <w:t>l</w:t>
      </w:r>
      <w:r w:rsidR="0022650C" w:rsidRPr="009C569F">
        <w:rPr>
          <w:rFonts w:asciiTheme="minorHAnsi" w:hAnsiTheme="minorHAnsi" w:cstheme="minorHAnsi"/>
          <w:b/>
          <w:bCs/>
        </w:rPr>
        <w:t xml:space="preserve">a FFNEAP </w:t>
      </w:r>
      <w:r w:rsidR="0022650C" w:rsidRPr="009C569F">
        <w:rPr>
          <w:rFonts w:asciiTheme="minorHAnsi" w:hAnsiTheme="minorHAnsi" w:cstheme="minorHAnsi"/>
          <w:b/>
          <w:bCs/>
          <w:u w:val="single"/>
        </w:rPr>
        <w:t>préconise</w:t>
      </w:r>
      <w:r w:rsidR="0022650C" w:rsidRPr="009C569F">
        <w:rPr>
          <w:rFonts w:asciiTheme="minorHAnsi" w:hAnsiTheme="minorHAnsi" w:cstheme="minorHAnsi"/>
          <w:b/>
          <w:bCs/>
        </w:rPr>
        <w:t xml:space="preserve"> un maintien de salaires jusqu’à la fin du confinement et au plus tard jusqu’au 31 aout 2020. La décision propre à chaque établissement sera évaluée en fonction de ses capacités économiques de le mettre en place. »</w:t>
      </w:r>
    </w:p>
    <w:p w14:paraId="77CA5735" w14:textId="77777777" w:rsidR="0022650C" w:rsidRPr="009C569F" w:rsidRDefault="0022650C" w:rsidP="000D310B">
      <w:pPr>
        <w:jc w:val="both"/>
        <w:rPr>
          <w:rFonts w:asciiTheme="minorHAnsi" w:hAnsiTheme="minorHAnsi" w:cstheme="minorHAnsi"/>
        </w:rPr>
      </w:pPr>
    </w:p>
    <w:p w14:paraId="56F75151" w14:textId="77777777" w:rsidR="00147314" w:rsidRPr="009C569F" w:rsidRDefault="00147314" w:rsidP="000D310B">
      <w:pPr>
        <w:jc w:val="both"/>
        <w:rPr>
          <w:rFonts w:asciiTheme="minorHAnsi" w:hAnsiTheme="minorHAnsi" w:cstheme="minorHAnsi"/>
        </w:rPr>
      </w:pPr>
      <w:r w:rsidRPr="009C569F">
        <w:rPr>
          <w:rFonts w:asciiTheme="minorHAnsi" w:hAnsiTheme="minorHAnsi" w:cstheme="minorHAnsi"/>
        </w:rPr>
        <w:t>Le conseil d’administration du CNEAP, a validé cette position.</w:t>
      </w:r>
    </w:p>
    <w:p w14:paraId="77F0B625" w14:textId="77777777" w:rsidR="00147314" w:rsidRPr="009C569F" w:rsidRDefault="00147314" w:rsidP="000D310B">
      <w:pPr>
        <w:jc w:val="both"/>
        <w:rPr>
          <w:rFonts w:asciiTheme="minorHAnsi" w:hAnsiTheme="minorHAnsi" w:cstheme="minorHAnsi"/>
        </w:rPr>
      </w:pPr>
    </w:p>
    <w:p w14:paraId="2880929A" w14:textId="06EE10B0" w:rsidR="0022650C" w:rsidRPr="009C569F" w:rsidRDefault="0022650C" w:rsidP="000D310B">
      <w:pPr>
        <w:jc w:val="both"/>
        <w:rPr>
          <w:rFonts w:asciiTheme="minorHAnsi" w:hAnsiTheme="minorHAnsi" w:cstheme="minorHAnsi"/>
        </w:rPr>
      </w:pPr>
      <w:r w:rsidRPr="009C569F">
        <w:rPr>
          <w:rFonts w:asciiTheme="minorHAnsi" w:hAnsiTheme="minorHAnsi" w:cstheme="minorHAnsi"/>
        </w:rPr>
        <w:t xml:space="preserve">Après discussion et considéré la situation très diverse des établissement et l’incertitude de la rentrée en termes d’effectifs, </w:t>
      </w:r>
      <w:r w:rsidR="00626DA8" w:rsidRPr="009C569F">
        <w:rPr>
          <w:rFonts w:asciiTheme="minorHAnsi" w:hAnsiTheme="minorHAnsi" w:cstheme="minorHAnsi"/>
        </w:rPr>
        <w:t>la FFNEAP</w:t>
      </w:r>
      <w:r w:rsidRPr="009C569F">
        <w:rPr>
          <w:rFonts w:asciiTheme="minorHAnsi" w:hAnsiTheme="minorHAnsi" w:cstheme="minorHAnsi"/>
        </w:rPr>
        <w:t xml:space="preserve"> </w:t>
      </w:r>
      <w:r w:rsidR="00DD473D" w:rsidRPr="009C569F">
        <w:rPr>
          <w:rFonts w:asciiTheme="minorHAnsi" w:hAnsiTheme="minorHAnsi" w:cstheme="minorHAnsi"/>
        </w:rPr>
        <w:t xml:space="preserve">a retenu </w:t>
      </w:r>
      <w:r w:rsidRPr="009C569F">
        <w:rPr>
          <w:rFonts w:asciiTheme="minorHAnsi" w:hAnsiTheme="minorHAnsi" w:cstheme="minorHAnsi"/>
        </w:rPr>
        <w:t xml:space="preserve">l’idée d’une </w:t>
      </w:r>
      <w:r w:rsidRPr="009C569F">
        <w:rPr>
          <w:rFonts w:asciiTheme="minorHAnsi" w:hAnsiTheme="minorHAnsi" w:cstheme="minorHAnsi"/>
          <w:b/>
          <w:bCs/>
          <w:u w:val="single"/>
        </w:rPr>
        <w:t>préconisation</w:t>
      </w:r>
      <w:r w:rsidRPr="009C569F">
        <w:rPr>
          <w:rFonts w:asciiTheme="minorHAnsi" w:hAnsiTheme="minorHAnsi" w:cstheme="minorHAnsi"/>
        </w:rPr>
        <w:t xml:space="preserve"> et non </w:t>
      </w:r>
      <w:r w:rsidR="00DD473D" w:rsidRPr="009C569F">
        <w:rPr>
          <w:rFonts w:asciiTheme="minorHAnsi" w:hAnsiTheme="minorHAnsi" w:cstheme="minorHAnsi"/>
        </w:rPr>
        <w:t xml:space="preserve">plus </w:t>
      </w:r>
      <w:r w:rsidRPr="009C569F">
        <w:rPr>
          <w:rFonts w:asciiTheme="minorHAnsi" w:hAnsiTheme="minorHAnsi" w:cstheme="minorHAnsi"/>
        </w:rPr>
        <w:t xml:space="preserve">d’une </w:t>
      </w:r>
      <w:r w:rsidRPr="009C569F">
        <w:rPr>
          <w:rFonts w:asciiTheme="minorHAnsi" w:hAnsiTheme="minorHAnsi" w:cstheme="minorHAnsi"/>
          <w:b/>
          <w:bCs/>
          <w:i/>
          <w:iCs/>
        </w:rPr>
        <w:t>recommandation</w:t>
      </w:r>
      <w:r w:rsidRPr="009C569F">
        <w:rPr>
          <w:rFonts w:asciiTheme="minorHAnsi" w:hAnsiTheme="minorHAnsi" w:cstheme="minorHAnsi"/>
        </w:rPr>
        <w:t xml:space="preserve">, qui elle, </w:t>
      </w:r>
      <w:r w:rsidR="00DD473D" w:rsidRPr="009C569F">
        <w:rPr>
          <w:rFonts w:asciiTheme="minorHAnsi" w:hAnsiTheme="minorHAnsi" w:cstheme="minorHAnsi"/>
        </w:rPr>
        <w:t>avait</w:t>
      </w:r>
      <w:r w:rsidRPr="009C569F">
        <w:rPr>
          <w:rFonts w:asciiTheme="minorHAnsi" w:hAnsiTheme="minorHAnsi" w:cstheme="minorHAnsi"/>
        </w:rPr>
        <w:t xml:space="preserve"> un caractère obligatoire</w:t>
      </w:r>
      <w:r w:rsidR="00DD473D" w:rsidRPr="009C569F">
        <w:rPr>
          <w:rFonts w:asciiTheme="minorHAnsi" w:hAnsiTheme="minorHAnsi" w:cstheme="minorHAnsi"/>
        </w:rPr>
        <w:t>. Elle</w:t>
      </w:r>
      <w:r w:rsidRPr="009C569F">
        <w:rPr>
          <w:rFonts w:asciiTheme="minorHAnsi" w:hAnsiTheme="minorHAnsi" w:cstheme="minorHAnsi"/>
        </w:rPr>
        <w:t xml:space="preserve"> encourage </w:t>
      </w:r>
      <w:r w:rsidR="0093602E" w:rsidRPr="009C569F">
        <w:rPr>
          <w:rFonts w:asciiTheme="minorHAnsi" w:hAnsiTheme="minorHAnsi" w:cstheme="minorHAnsi"/>
        </w:rPr>
        <w:t xml:space="preserve">toutefois </w:t>
      </w:r>
      <w:r w:rsidRPr="009C569F">
        <w:rPr>
          <w:rFonts w:asciiTheme="minorHAnsi" w:hAnsiTheme="minorHAnsi" w:cstheme="minorHAnsi"/>
        </w:rPr>
        <w:t>fortement à ce que le maintien des salaires puisse être fait</w:t>
      </w:r>
      <w:r w:rsidR="0093602E" w:rsidRPr="009C569F">
        <w:rPr>
          <w:rFonts w:asciiTheme="minorHAnsi" w:hAnsiTheme="minorHAnsi" w:cstheme="minorHAnsi"/>
        </w:rPr>
        <w:t xml:space="preserve"> pour les structures en capacité de le faire. </w:t>
      </w:r>
      <w:r w:rsidRPr="009C569F">
        <w:rPr>
          <w:rFonts w:asciiTheme="minorHAnsi" w:hAnsiTheme="minorHAnsi" w:cstheme="minorHAnsi"/>
        </w:rPr>
        <w:t xml:space="preserve">Il est rappelé en effet que </w:t>
      </w:r>
      <w:r w:rsidR="006B2B2A" w:rsidRPr="009C569F">
        <w:rPr>
          <w:rFonts w:asciiTheme="minorHAnsi" w:hAnsiTheme="minorHAnsi" w:cstheme="minorHAnsi"/>
        </w:rPr>
        <w:t>la mise en activité partielle concerne</w:t>
      </w:r>
      <w:r w:rsidRPr="009C569F">
        <w:rPr>
          <w:rFonts w:asciiTheme="minorHAnsi" w:hAnsiTheme="minorHAnsi" w:cstheme="minorHAnsi"/>
        </w:rPr>
        <w:t xml:space="preserve"> </w:t>
      </w:r>
      <w:r w:rsidR="006B2B2A" w:rsidRPr="009C569F">
        <w:rPr>
          <w:rFonts w:asciiTheme="minorHAnsi" w:hAnsiTheme="minorHAnsi" w:cstheme="minorHAnsi"/>
        </w:rPr>
        <w:t xml:space="preserve">souvent </w:t>
      </w:r>
      <w:r w:rsidRPr="009C569F">
        <w:rPr>
          <w:rFonts w:asciiTheme="minorHAnsi" w:hAnsiTheme="minorHAnsi" w:cstheme="minorHAnsi"/>
        </w:rPr>
        <w:t>des personne</w:t>
      </w:r>
      <w:r w:rsidR="00682A69" w:rsidRPr="009C569F">
        <w:rPr>
          <w:rFonts w:asciiTheme="minorHAnsi" w:hAnsiTheme="minorHAnsi" w:cstheme="minorHAnsi"/>
        </w:rPr>
        <w:t>l</w:t>
      </w:r>
      <w:r w:rsidRPr="009C569F">
        <w:rPr>
          <w:rFonts w:asciiTheme="minorHAnsi" w:hAnsiTheme="minorHAnsi" w:cstheme="minorHAnsi"/>
        </w:rPr>
        <w:t xml:space="preserve">s exerçant à temps partiel et souvent de bas niveau de rémunération. La dimension éthique </w:t>
      </w:r>
      <w:r w:rsidR="006B2B2A" w:rsidRPr="009C569F">
        <w:rPr>
          <w:rFonts w:asciiTheme="minorHAnsi" w:hAnsiTheme="minorHAnsi" w:cstheme="minorHAnsi"/>
        </w:rPr>
        <w:t xml:space="preserve">et sociale </w:t>
      </w:r>
      <w:r w:rsidRPr="009C569F">
        <w:rPr>
          <w:rFonts w:asciiTheme="minorHAnsi" w:hAnsiTheme="minorHAnsi" w:cstheme="minorHAnsi"/>
        </w:rPr>
        <w:t xml:space="preserve">d’un </w:t>
      </w:r>
      <w:r w:rsidR="00682A69" w:rsidRPr="009C569F">
        <w:rPr>
          <w:rFonts w:asciiTheme="minorHAnsi" w:hAnsiTheme="minorHAnsi" w:cstheme="minorHAnsi"/>
        </w:rPr>
        <w:t xml:space="preserve">maintien de salaire </w:t>
      </w:r>
      <w:r w:rsidRPr="009C569F">
        <w:rPr>
          <w:rFonts w:asciiTheme="minorHAnsi" w:hAnsiTheme="minorHAnsi" w:cstheme="minorHAnsi"/>
        </w:rPr>
        <w:t>doit être prise en compte</w:t>
      </w:r>
      <w:r w:rsidR="00682A69" w:rsidRPr="009C569F">
        <w:rPr>
          <w:rFonts w:asciiTheme="minorHAnsi" w:hAnsiTheme="minorHAnsi" w:cstheme="minorHAnsi"/>
        </w:rPr>
        <w:t>, tout comme peut l’être la nécessité d’assurer au mieux la pérennité des struc</w:t>
      </w:r>
      <w:r w:rsidR="00440C17" w:rsidRPr="009C569F">
        <w:rPr>
          <w:rFonts w:asciiTheme="minorHAnsi" w:hAnsiTheme="minorHAnsi" w:cstheme="minorHAnsi"/>
        </w:rPr>
        <w:t>tures et des emplois.</w:t>
      </w:r>
    </w:p>
    <w:p w14:paraId="161FA7E7" w14:textId="4BEA8690" w:rsidR="00DD473D" w:rsidRPr="009C569F" w:rsidRDefault="00DD473D" w:rsidP="0022650C"/>
    <w:p w14:paraId="7F392F08" w14:textId="5EE5C25A" w:rsidR="00B701FF" w:rsidRPr="009C569F" w:rsidRDefault="00B701FF" w:rsidP="0022650C">
      <w:pPr>
        <w:rPr>
          <w:rFonts w:asciiTheme="minorHAnsi" w:hAnsiTheme="minorHAnsi" w:cstheme="minorHAnsi"/>
        </w:rPr>
      </w:pPr>
      <w:r w:rsidRPr="009C569F">
        <w:rPr>
          <w:rFonts w:asciiTheme="minorHAnsi" w:hAnsiTheme="minorHAnsi" w:cstheme="minorHAnsi"/>
        </w:rPr>
        <w:t>A partir du 1</w:t>
      </w:r>
      <w:r w:rsidRPr="009C569F">
        <w:rPr>
          <w:rFonts w:asciiTheme="minorHAnsi" w:hAnsiTheme="minorHAnsi" w:cstheme="minorHAnsi"/>
          <w:vertAlign w:val="superscript"/>
        </w:rPr>
        <w:t>er</w:t>
      </w:r>
      <w:r w:rsidRPr="009C569F">
        <w:rPr>
          <w:rFonts w:asciiTheme="minorHAnsi" w:hAnsiTheme="minorHAnsi" w:cstheme="minorHAnsi"/>
        </w:rPr>
        <w:t xml:space="preserve"> mai, lorsque la somme de l'indemnité légale d'activité partielle et de l'indemnité complémentaire </w:t>
      </w:r>
      <w:r w:rsidR="00FD555A" w:rsidRPr="009C569F">
        <w:rPr>
          <w:rFonts w:asciiTheme="minorHAnsi" w:hAnsiTheme="minorHAnsi" w:cstheme="minorHAnsi"/>
        </w:rPr>
        <w:t xml:space="preserve">éventuellement </w:t>
      </w:r>
      <w:r w:rsidRPr="009C569F">
        <w:rPr>
          <w:rFonts w:asciiTheme="minorHAnsi" w:hAnsiTheme="minorHAnsi" w:cstheme="minorHAnsi"/>
        </w:rPr>
        <w:t>versée par l'employeur en d'une décision unilatérale est supérieure à 3,15 fois la valeur horaire du salaire minimum de croissance, la part de l'indemnité complémentaire versée au-delà de ce montant est assujettie aux contributions et cotisations sociales applicables aux revenus d'activité dans les conditions de droit commun.</w:t>
      </w:r>
    </w:p>
    <w:p w14:paraId="38502751" w14:textId="77777777" w:rsidR="00B701FF" w:rsidRPr="009C569F" w:rsidRDefault="00B701FF" w:rsidP="0022650C"/>
    <w:p w14:paraId="36DBB33A" w14:textId="4594D7D9" w:rsidR="00B915E8" w:rsidRPr="009C569F" w:rsidRDefault="00B915E8" w:rsidP="00665CD2">
      <w:pPr>
        <w:pStyle w:val="Paragraphedeliste"/>
        <w:numPr>
          <w:ilvl w:val="0"/>
          <w:numId w:val="50"/>
        </w:numPr>
        <w:rPr>
          <w:rFonts w:asciiTheme="minorHAnsi" w:hAnsiTheme="minorHAnsi" w:cstheme="minorHAnsi"/>
          <w:b/>
          <w:bCs/>
          <w:color w:val="00B050"/>
        </w:rPr>
      </w:pPr>
      <w:r w:rsidRPr="009C569F">
        <w:rPr>
          <w:rFonts w:asciiTheme="minorHAnsi" w:hAnsiTheme="minorHAnsi" w:cstheme="minorHAnsi"/>
          <w:b/>
          <w:bCs/>
          <w:color w:val="00B050"/>
        </w:rPr>
        <w:t xml:space="preserve">ELABORATION DES </w:t>
      </w:r>
      <w:r w:rsidRPr="009C569F">
        <w:rPr>
          <w:rFonts w:asciiTheme="minorHAnsi" w:hAnsiTheme="minorHAnsi" w:cstheme="minorHAnsi"/>
          <w:b/>
          <w:bCs/>
          <w:color w:val="00B050"/>
          <w:u w:val="single"/>
        </w:rPr>
        <w:t>BULLETINS DE SALAIRE DU MOIS DE MARS</w:t>
      </w:r>
    </w:p>
    <w:p w14:paraId="7A296E81" w14:textId="77777777" w:rsidR="00B915E8" w:rsidRPr="009C569F" w:rsidRDefault="00B915E8" w:rsidP="00B915E8">
      <w:pPr>
        <w:rPr>
          <w:rFonts w:asciiTheme="minorHAnsi" w:hAnsiTheme="minorHAnsi" w:cstheme="minorHAnsi"/>
          <w:b/>
          <w:bCs/>
          <w:color w:val="FF0000"/>
        </w:rPr>
      </w:pPr>
    </w:p>
    <w:p w14:paraId="25778A32" w14:textId="01A22C94" w:rsidR="00B915E8" w:rsidRPr="009C569F" w:rsidRDefault="00B915E8" w:rsidP="00B915E8">
      <w:pPr>
        <w:rPr>
          <w:rFonts w:asciiTheme="minorHAnsi" w:hAnsiTheme="minorHAnsi" w:cstheme="minorHAnsi"/>
          <w:b/>
          <w:bCs/>
        </w:rPr>
      </w:pPr>
      <w:r w:rsidRPr="009C569F">
        <w:rPr>
          <w:rFonts w:asciiTheme="minorHAnsi" w:hAnsiTheme="minorHAnsi" w:cstheme="minorHAnsi"/>
          <w:b/>
          <w:bCs/>
        </w:rPr>
        <w:t>A ce jour, le traitement de l’activité partielle n’est pas aisé. La parution récente des décrets n’a pas permis aux éditeurs de logiciels de s’adapter aux particularités du plan de paie à adopter.</w:t>
      </w:r>
    </w:p>
    <w:p w14:paraId="75FD56A2" w14:textId="77777777" w:rsidR="00B915E8" w:rsidRPr="009C569F" w:rsidRDefault="00B915E8" w:rsidP="00B915E8">
      <w:pPr>
        <w:rPr>
          <w:rFonts w:asciiTheme="minorHAnsi" w:hAnsiTheme="minorHAnsi" w:cstheme="minorHAnsi"/>
        </w:rPr>
      </w:pPr>
      <w:r w:rsidRPr="009C569F">
        <w:rPr>
          <w:rFonts w:asciiTheme="minorHAnsi" w:hAnsiTheme="minorHAnsi" w:cstheme="minorHAnsi"/>
        </w:rPr>
        <w:t xml:space="preserve">Par ailleurs, de nombreuses demandes d’activité partielle sont toujours en instances d’acceptation dans les DIRECCTE. </w:t>
      </w:r>
    </w:p>
    <w:p w14:paraId="12F18714" w14:textId="77777777" w:rsidR="00B915E8" w:rsidRPr="009C569F" w:rsidRDefault="00B915E8" w:rsidP="00B915E8">
      <w:pPr>
        <w:rPr>
          <w:rFonts w:asciiTheme="minorHAnsi" w:hAnsiTheme="minorHAnsi" w:cstheme="minorHAnsi"/>
          <w:b/>
          <w:bCs/>
        </w:rPr>
      </w:pPr>
      <w:r w:rsidRPr="009C569F">
        <w:rPr>
          <w:rFonts w:asciiTheme="minorHAnsi" w:hAnsiTheme="minorHAnsi" w:cstheme="minorHAnsi"/>
          <w:b/>
          <w:bCs/>
        </w:rPr>
        <w:t>Pour toutes ces raisons, l’élaboration des bulletins de paie de ce mois-ci est compliquée pour les salariés qui seraient placés en activité partiel sur une partie de ce mois.</w:t>
      </w:r>
    </w:p>
    <w:p w14:paraId="56D7D86A" w14:textId="77777777" w:rsidR="00B915E8" w:rsidRPr="009C569F" w:rsidRDefault="00B915E8" w:rsidP="00B915E8">
      <w:pPr>
        <w:rPr>
          <w:rFonts w:asciiTheme="minorHAnsi" w:hAnsiTheme="minorHAnsi" w:cstheme="minorHAnsi"/>
        </w:rPr>
      </w:pPr>
    </w:p>
    <w:p w14:paraId="319645A8" w14:textId="77777777" w:rsidR="00B915E8" w:rsidRPr="009C569F" w:rsidRDefault="00B915E8" w:rsidP="00B915E8">
      <w:pPr>
        <w:rPr>
          <w:rFonts w:asciiTheme="minorHAnsi" w:hAnsiTheme="minorHAnsi" w:cstheme="minorHAnsi"/>
          <w:b/>
          <w:bCs/>
        </w:rPr>
      </w:pPr>
      <w:r w:rsidRPr="009C569F">
        <w:rPr>
          <w:rFonts w:asciiTheme="minorHAnsi" w:hAnsiTheme="minorHAnsi" w:cstheme="minorHAnsi"/>
          <w:b/>
          <w:bCs/>
        </w:rPr>
        <w:t xml:space="preserve">Des échanges avec notre expert-comptable, les solutions suivantes peuvent être envisagées (selon les préconisations et possibilités de chaque éditeur de logiciel de paie). </w:t>
      </w:r>
    </w:p>
    <w:p w14:paraId="6CFB0E21" w14:textId="77777777" w:rsidR="00B915E8" w:rsidRPr="009C569F" w:rsidRDefault="00B915E8" w:rsidP="00B915E8">
      <w:pPr>
        <w:rPr>
          <w:rFonts w:asciiTheme="minorHAnsi" w:hAnsiTheme="minorHAnsi" w:cstheme="minorHAnsi"/>
          <w:b/>
          <w:bCs/>
        </w:rPr>
      </w:pPr>
      <w:r w:rsidRPr="009C569F">
        <w:rPr>
          <w:rFonts w:asciiTheme="minorHAnsi" w:hAnsiTheme="minorHAnsi" w:cstheme="minorHAnsi"/>
          <w:b/>
          <w:bCs/>
        </w:rPr>
        <w:t>Notre exemple est basé sur une activité partielle totale à compter du 18 mars.</w:t>
      </w:r>
    </w:p>
    <w:p w14:paraId="7659E87E" w14:textId="77777777" w:rsidR="00B915E8" w:rsidRPr="009C569F" w:rsidRDefault="00B915E8" w:rsidP="00B915E8">
      <w:pPr>
        <w:rPr>
          <w:rFonts w:asciiTheme="minorHAnsi" w:hAnsiTheme="minorHAnsi" w:cstheme="minorHAnsi"/>
        </w:rPr>
      </w:pPr>
    </w:p>
    <w:p w14:paraId="7239282D" w14:textId="77777777" w:rsidR="00B915E8" w:rsidRPr="009C569F" w:rsidRDefault="00B915E8" w:rsidP="003B6C54">
      <w:pPr>
        <w:pStyle w:val="Paragraphedeliste"/>
        <w:numPr>
          <w:ilvl w:val="0"/>
          <w:numId w:val="14"/>
        </w:numPr>
        <w:contextualSpacing w:val="0"/>
        <w:rPr>
          <w:rFonts w:asciiTheme="minorHAnsi" w:eastAsia="Times New Roman" w:hAnsiTheme="minorHAnsi" w:cstheme="minorHAnsi"/>
          <w:u w:val="single"/>
        </w:rPr>
      </w:pPr>
      <w:r w:rsidRPr="009C569F">
        <w:rPr>
          <w:rFonts w:asciiTheme="minorHAnsi" w:eastAsia="Times New Roman" w:hAnsiTheme="minorHAnsi" w:cstheme="minorHAnsi"/>
          <w:u w:val="single"/>
        </w:rPr>
        <w:t>Paie de mars qui précise le nombre d’heures d’activité partielle (heures non travaillées)</w:t>
      </w:r>
    </w:p>
    <w:p w14:paraId="15C730AC" w14:textId="77777777" w:rsidR="00B915E8" w:rsidRPr="009C569F" w:rsidRDefault="00B915E8" w:rsidP="00B915E8">
      <w:pPr>
        <w:pStyle w:val="Paragraphedeliste"/>
        <w:rPr>
          <w:rFonts w:asciiTheme="minorHAnsi" w:hAnsiTheme="minorHAnsi" w:cstheme="minorHAnsi"/>
        </w:rPr>
      </w:pPr>
      <w:r w:rsidRPr="009C569F">
        <w:rPr>
          <w:rFonts w:asciiTheme="minorHAnsi" w:hAnsiTheme="minorHAnsi" w:cstheme="minorHAnsi"/>
        </w:rPr>
        <w:t>Le bulletin précisera sur trois lignes distinctes :</w:t>
      </w:r>
    </w:p>
    <w:p w14:paraId="15A306BC" w14:textId="77777777" w:rsidR="00B915E8" w:rsidRPr="009C569F" w:rsidRDefault="00B915E8" w:rsidP="003B6C54">
      <w:pPr>
        <w:pStyle w:val="Paragraphedeliste"/>
        <w:numPr>
          <w:ilvl w:val="0"/>
          <w:numId w:val="15"/>
        </w:numPr>
        <w:contextualSpacing w:val="0"/>
        <w:rPr>
          <w:rFonts w:asciiTheme="minorHAnsi" w:eastAsia="Times New Roman" w:hAnsiTheme="minorHAnsi" w:cstheme="minorHAnsi"/>
        </w:rPr>
      </w:pPr>
      <w:r w:rsidRPr="009C569F">
        <w:rPr>
          <w:rFonts w:asciiTheme="minorHAnsi" w:eastAsia="Times New Roman" w:hAnsiTheme="minorHAnsi" w:cstheme="minorHAnsi"/>
        </w:rPr>
        <w:t>Salaire du 1 au 17 mars</w:t>
      </w:r>
    </w:p>
    <w:p w14:paraId="2A462261" w14:textId="77777777" w:rsidR="00B915E8" w:rsidRPr="009C569F" w:rsidRDefault="00B915E8" w:rsidP="003B6C54">
      <w:pPr>
        <w:pStyle w:val="Paragraphedeliste"/>
        <w:numPr>
          <w:ilvl w:val="0"/>
          <w:numId w:val="15"/>
        </w:numPr>
        <w:contextualSpacing w:val="0"/>
        <w:rPr>
          <w:rFonts w:asciiTheme="minorHAnsi" w:eastAsia="Times New Roman" w:hAnsiTheme="minorHAnsi" w:cstheme="minorHAnsi"/>
        </w:rPr>
      </w:pPr>
      <w:r w:rsidRPr="009C569F">
        <w:rPr>
          <w:rFonts w:asciiTheme="minorHAnsi" w:eastAsia="Times New Roman" w:hAnsiTheme="minorHAnsi" w:cstheme="minorHAnsi"/>
        </w:rPr>
        <w:t>Allocation activité partielle du 18 au 31 mars</w:t>
      </w:r>
    </w:p>
    <w:p w14:paraId="5FA1B309" w14:textId="77777777" w:rsidR="00B915E8" w:rsidRPr="009C569F" w:rsidRDefault="00B915E8" w:rsidP="00B915E8">
      <w:pPr>
        <w:pStyle w:val="Paragraphedeliste"/>
        <w:ind w:left="1080"/>
        <w:rPr>
          <w:rFonts w:asciiTheme="minorHAnsi" w:hAnsiTheme="minorHAnsi" w:cstheme="minorHAnsi"/>
        </w:rPr>
      </w:pPr>
      <w:r w:rsidRPr="009C569F">
        <w:rPr>
          <w:rFonts w:asciiTheme="minorHAnsi" w:hAnsiTheme="minorHAnsi" w:cstheme="minorHAnsi"/>
        </w:rPr>
        <w:t>La plupart des logiciels sont déjà paramétrés pour intégrer une ligne relative à l’activité partielle. Les taux ne correspondront pas à la prise en charge qui résulte des modifications apportées au dispositif dans le cadre de la crise actuelle mais, ce point fera l’objet d’une régularisation sur le mois d’avril.</w:t>
      </w:r>
    </w:p>
    <w:p w14:paraId="595E4B44" w14:textId="77777777" w:rsidR="00B915E8" w:rsidRPr="009C569F" w:rsidRDefault="00B915E8" w:rsidP="003B6C54">
      <w:pPr>
        <w:pStyle w:val="Paragraphedeliste"/>
        <w:numPr>
          <w:ilvl w:val="0"/>
          <w:numId w:val="15"/>
        </w:numPr>
        <w:contextualSpacing w:val="0"/>
        <w:rPr>
          <w:rFonts w:asciiTheme="minorHAnsi" w:eastAsia="Times New Roman" w:hAnsiTheme="minorHAnsi" w:cstheme="minorHAnsi"/>
        </w:rPr>
      </w:pPr>
      <w:r w:rsidRPr="009C569F">
        <w:rPr>
          <w:rFonts w:asciiTheme="minorHAnsi" w:eastAsia="Times New Roman" w:hAnsiTheme="minorHAnsi" w:cstheme="minorHAnsi"/>
        </w:rPr>
        <w:t>Complément activité partielle employeur du 18 au 31 mars.</w:t>
      </w:r>
    </w:p>
    <w:p w14:paraId="117A583B" w14:textId="77777777" w:rsidR="00B915E8" w:rsidRPr="009C569F" w:rsidRDefault="00B915E8" w:rsidP="00B915E8">
      <w:pPr>
        <w:rPr>
          <w:rFonts w:asciiTheme="minorHAnsi" w:hAnsiTheme="minorHAnsi" w:cstheme="minorHAnsi"/>
        </w:rPr>
      </w:pPr>
    </w:p>
    <w:p w14:paraId="1D9791D3" w14:textId="77777777" w:rsidR="00B915E8" w:rsidRPr="009C569F" w:rsidRDefault="00B915E8" w:rsidP="003B6C54">
      <w:pPr>
        <w:pStyle w:val="Paragraphedeliste"/>
        <w:numPr>
          <w:ilvl w:val="0"/>
          <w:numId w:val="14"/>
        </w:numPr>
        <w:contextualSpacing w:val="0"/>
        <w:rPr>
          <w:rFonts w:asciiTheme="minorHAnsi" w:eastAsia="Times New Roman" w:hAnsiTheme="minorHAnsi" w:cstheme="minorHAnsi"/>
          <w:u w:val="single"/>
        </w:rPr>
      </w:pPr>
      <w:r w:rsidRPr="009C569F">
        <w:rPr>
          <w:rFonts w:asciiTheme="minorHAnsi" w:eastAsia="Times New Roman" w:hAnsiTheme="minorHAnsi" w:cstheme="minorHAnsi"/>
          <w:u w:val="single"/>
        </w:rPr>
        <w:t>Paie de mars sans référence à une mise en place de l’activité partielle mais avec indication d’heures non réalisées</w:t>
      </w:r>
    </w:p>
    <w:p w14:paraId="5AC1FC94" w14:textId="77777777" w:rsidR="00B915E8" w:rsidRPr="009C569F" w:rsidRDefault="00B915E8" w:rsidP="00B915E8">
      <w:pPr>
        <w:ind w:left="708"/>
        <w:rPr>
          <w:rFonts w:asciiTheme="minorHAnsi" w:hAnsiTheme="minorHAnsi" w:cstheme="minorHAnsi"/>
        </w:rPr>
      </w:pPr>
      <w:r w:rsidRPr="009C569F">
        <w:rPr>
          <w:rFonts w:asciiTheme="minorHAnsi" w:hAnsiTheme="minorHAnsi" w:cstheme="minorHAnsi"/>
        </w:rPr>
        <w:t>Il est possible de faire ressortir le nombre d’heures non travaillées du fait de la mise en place de l’activité partielle.</w:t>
      </w:r>
    </w:p>
    <w:p w14:paraId="5F03AB0E" w14:textId="77777777" w:rsidR="00B915E8" w:rsidRPr="009C569F" w:rsidRDefault="00B915E8" w:rsidP="00B915E8">
      <w:pPr>
        <w:ind w:left="708"/>
        <w:rPr>
          <w:rFonts w:asciiTheme="minorHAnsi" w:hAnsiTheme="minorHAnsi" w:cstheme="minorHAnsi"/>
        </w:rPr>
      </w:pPr>
      <w:r w:rsidRPr="009C569F">
        <w:rPr>
          <w:rFonts w:asciiTheme="minorHAnsi" w:hAnsiTheme="minorHAnsi" w:cstheme="minorHAnsi"/>
        </w:rPr>
        <w:t>Le subterfuge que nous vous proposons est de faire référence sur une ligne distincte de celle du 1 au 17 mars, une ligne dénommée « abs autorisée attente accord activité partielle ». Cette ligne fera ressortir clairement que des heures donnent lieu à maintien de salaire mais que pour autant elles n’ont pas été réalisées. Le nombre de ces heures sera repris sur le bulletin de salaire d’avril qui fera clairement référence à l’activité partielle et aux différents taux de cotisation.</w:t>
      </w:r>
    </w:p>
    <w:p w14:paraId="2AC62A81" w14:textId="77777777" w:rsidR="00B915E8" w:rsidRPr="009C569F" w:rsidRDefault="00B915E8" w:rsidP="00B915E8">
      <w:pPr>
        <w:rPr>
          <w:rFonts w:asciiTheme="minorHAnsi" w:hAnsiTheme="minorHAnsi" w:cstheme="minorHAnsi"/>
        </w:rPr>
      </w:pPr>
    </w:p>
    <w:p w14:paraId="0F59585B" w14:textId="77777777" w:rsidR="00B915E8" w:rsidRPr="009C569F" w:rsidRDefault="00B915E8" w:rsidP="003B6C54">
      <w:pPr>
        <w:pStyle w:val="Paragraphedeliste"/>
        <w:numPr>
          <w:ilvl w:val="0"/>
          <w:numId w:val="14"/>
        </w:numPr>
        <w:contextualSpacing w:val="0"/>
        <w:rPr>
          <w:rFonts w:asciiTheme="minorHAnsi" w:eastAsia="Times New Roman" w:hAnsiTheme="minorHAnsi" w:cstheme="minorHAnsi"/>
          <w:u w:val="single"/>
        </w:rPr>
      </w:pPr>
      <w:r w:rsidRPr="009C569F">
        <w:rPr>
          <w:rFonts w:asciiTheme="minorHAnsi" w:eastAsia="Times New Roman" w:hAnsiTheme="minorHAnsi" w:cstheme="minorHAnsi"/>
          <w:u w:val="single"/>
        </w:rPr>
        <w:t>Paie de mars sans changement</w:t>
      </w:r>
    </w:p>
    <w:p w14:paraId="719F4517" w14:textId="77777777" w:rsidR="00B915E8" w:rsidRPr="009C569F" w:rsidRDefault="00B915E8" w:rsidP="00B915E8">
      <w:pPr>
        <w:pStyle w:val="Paragraphedeliste"/>
        <w:rPr>
          <w:rFonts w:asciiTheme="minorHAnsi" w:hAnsiTheme="minorHAnsi" w:cstheme="minorHAnsi"/>
        </w:rPr>
      </w:pPr>
      <w:r w:rsidRPr="009C569F">
        <w:rPr>
          <w:rFonts w:asciiTheme="minorHAnsi" w:hAnsiTheme="minorHAnsi" w:cstheme="minorHAnsi"/>
        </w:rPr>
        <w:t>La publication tardive des textes sur l’activité partielle, le fait que tout ne soit pas à ce jour fixé ou opérationnel sur l’activité partielle, conjugué au fait que nous sommes en fin de mois ….. justifie que beaucoup d’établissement ont déjà (ou vont) réaliser les paies de mars pour les salariés dans cette situation à l’identique d’un mois normal.</w:t>
      </w:r>
    </w:p>
    <w:p w14:paraId="062A7FBE" w14:textId="77777777" w:rsidR="00B915E8" w:rsidRPr="009C569F" w:rsidRDefault="00B915E8" w:rsidP="00B915E8">
      <w:pPr>
        <w:pStyle w:val="Paragraphedeliste"/>
        <w:rPr>
          <w:rFonts w:asciiTheme="minorHAnsi" w:hAnsiTheme="minorHAnsi" w:cstheme="minorHAnsi"/>
        </w:rPr>
      </w:pPr>
      <w:r w:rsidRPr="009C569F">
        <w:rPr>
          <w:rFonts w:asciiTheme="minorHAnsi" w:hAnsiTheme="minorHAnsi" w:cstheme="minorHAnsi"/>
        </w:rPr>
        <w:t xml:space="preserve">Ceci peut poser problème pour le calcul des réductions Fillon et des cotisations sociales en lien avec le plafond de la sécurité sociale et du nombre d’heures de travail effectif   </w:t>
      </w:r>
    </w:p>
    <w:p w14:paraId="27733D38" w14:textId="77777777" w:rsidR="00B915E8" w:rsidRPr="009C569F" w:rsidRDefault="00B915E8" w:rsidP="00B915E8">
      <w:pPr>
        <w:pStyle w:val="Paragraphedeliste"/>
        <w:rPr>
          <w:rFonts w:asciiTheme="minorHAnsi" w:hAnsiTheme="minorHAnsi" w:cstheme="minorHAnsi"/>
        </w:rPr>
      </w:pPr>
      <w:r w:rsidRPr="009C569F">
        <w:rPr>
          <w:rFonts w:asciiTheme="minorHAnsi" w:hAnsiTheme="minorHAnsi" w:cstheme="minorHAnsi"/>
        </w:rPr>
        <w:t>C’est la raison pour laquelle nous préconisons dans ce cas de refaire le bulletin de salaire comme indiqué ci-dessus avec une ligne précisant le nombre d’heures non travaillées (absence autorisée dans l’attente de l’accord activité partielle). Cela ne modifie en rien le montant à verser au salarié.</w:t>
      </w:r>
    </w:p>
    <w:p w14:paraId="0B0052BB" w14:textId="77777777" w:rsidR="00B915E8" w:rsidRPr="009C569F" w:rsidRDefault="00B915E8" w:rsidP="00B915E8">
      <w:pPr>
        <w:rPr>
          <w:rFonts w:asciiTheme="minorHAnsi" w:hAnsiTheme="minorHAnsi" w:cstheme="minorHAnsi"/>
        </w:rPr>
      </w:pPr>
    </w:p>
    <w:p w14:paraId="26728B0E" w14:textId="77777777" w:rsidR="00B915E8" w:rsidRPr="009C569F" w:rsidRDefault="00B915E8" w:rsidP="00B915E8">
      <w:pPr>
        <w:rPr>
          <w:rFonts w:asciiTheme="minorHAnsi" w:hAnsiTheme="minorHAnsi" w:cstheme="minorHAnsi"/>
          <w:b/>
          <w:bCs/>
        </w:rPr>
      </w:pPr>
      <w:r w:rsidRPr="009C569F">
        <w:rPr>
          <w:rFonts w:asciiTheme="minorHAnsi" w:hAnsiTheme="minorHAnsi" w:cstheme="minorHAnsi"/>
          <w:b/>
          <w:bCs/>
        </w:rPr>
        <w:t xml:space="preserve">L’URSSAF (y compris pour le régime agricole) rappelle (voir ci-dessous info net entreprise) l’obligation déclarative aux échéances du 5 avril (effectif &gt; 50 salariés) et 15 avril (effectif &lt; 50 salariés). </w:t>
      </w:r>
    </w:p>
    <w:p w14:paraId="134D57A1" w14:textId="77777777" w:rsidR="00B915E8" w:rsidRPr="009C569F" w:rsidRDefault="00B915E8" w:rsidP="00B915E8">
      <w:pPr>
        <w:rPr>
          <w:rFonts w:asciiTheme="minorHAnsi" w:hAnsiTheme="minorHAnsi" w:cstheme="minorHAnsi"/>
          <w:b/>
          <w:bCs/>
        </w:rPr>
      </w:pPr>
      <w:r w:rsidRPr="009C569F">
        <w:rPr>
          <w:rFonts w:asciiTheme="minorHAnsi" w:hAnsiTheme="minorHAnsi" w:cstheme="minorHAnsi"/>
          <w:b/>
          <w:bCs/>
        </w:rPr>
        <w:t xml:space="preserve">Il convient de ne pas prendre de retard pour la production de la paie au titre du mois de mars, essentiellement pour les établissements de plus de 50 salariés en droit privé. </w:t>
      </w:r>
    </w:p>
    <w:p w14:paraId="1927702A" w14:textId="77777777" w:rsidR="00B915E8" w:rsidRPr="009C569F" w:rsidRDefault="00B915E8" w:rsidP="00B915E8">
      <w:pPr>
        <w:rPr>
          <w:rFonts w:asciiTheme="minorHAnsi" w:hAnsiTheme="minorHAnsi" w:cstheme="minorHAnsi"/>
        </w:rPr>
      </w:pPr>
    </w:p>
    <w:p w14:paraId="1906C956" w14:textId="77777777" w:rsidR="00B915E8" w:rsidRPr="009C569F" w:rsidRDefault="00B915E8" w:rsidP="00B915E8">
      <w:pPr>
        <w:rPr>
          <w:rFonts w:asciiTheme="minorHAnsi" w:hAnsiTheme="minorHAnsi" w:cstheme="minorHAnsi"/>
        </w:rPr>
      </w:pPr>
      <w:r w:rsidRPr="009C569F">
        <w:rPr>
          <w:rFonts w:asciiTheme="minorHAnsi" w:hAnsiTheme="minorHAnsi" w:cstheme="minorHAnsi"/>
        </w:rPr>
        <w:t xml:space="preserve">Même si cette échéance est tendue, il semble n’y avoir d’autre choix que de la respecter. </w:t>
      </w:r>
    </w:p>
    <w:p w14:paraId="3466A60F" w14:textId="77777777" w:rsidR="00B915E8" w:rsidRPr="009C569F" w:rsidRDefault="00B915E8" w:rsidP="00B915E8">
      <w:pPr>
        <w:rPr>
          <w:rFonts w:asciiTheme="minorHAnsi" w:hAnsiTheme="minorHAnsi" w:cstheme="minorHAnsi"/>
        </w:rPr>
      </w:pPr>
    </w:p>
    <w:p w14:paraId="60FD61AB" w14:textId="77777777" w:rsidR="00B915E8" w:rsidRPr="009C569F" w:rsidRDefault="00B915E8" w:rsidP="00B915E8">
      <w:pPr>
        <w:rPr>
          <w:rFonts w:asciiTheme="minorHAnsi" w:hAnsiTheme="minorHAnsi" w:cstheme="minorHAnsi"/>
          <w:b/>
          <w:bCs/>
          <w:u w:val="single"/>
        </w:rPr>
      </w:pPr>
      <w:r w:rsidRPr="009C569F">
        <w:rPr>
          <w:rFonts w:asciiTheme="minorHAnsi" w:hAnsiTheme="minorHAnsi" w:cstheme="minorHAnsi"/>
          <w:b/>
          <w:bCs/>
          <w:u w:val="single"/>
        </w:rPr>
        <w:t>PRECONISATION POUR LES ETABLISSEMENTS DE MOINS DE 50 SALARIES</w:t>
      </w:r>
    </w:p>
    <w:p w14:paraId="7398BD40" w14:textId="77777777" w:rsidR="00B915E8" w:rsidRPr="009C569F" w:rsidRDefault="00B915E8" w:rsidP="00B915E8">
      <w:pPr>
        <w:rPr>
          <w:rFonts w:asciiTheme="minorHAnsi" w:hAnsiTheme="minorHAnsi" w:cstheme="minorHAnsi"/>
        </w:rPr>
      </w:pPr>
      <w:r w:rsidRPr="009C569F">
        <w:rPr>
          <w:rFonts w:asciiTheme="minorHAnsi" w:hAnsiTheme="minorHAnsi" w:cstheme="minorHAnsi"/>
        </w:rPr>
        <w:t xml:space="preserve">Pour les établissements de moins de 50 salariés, on peut imaginer qu’avant le milieu du mois d’avril, vos éditeurs de paie auront mis à jour les logiciels. </w:t>
      </w:r>
    </w:p>
    <w:p w14:paraId="45A1422D" w14:textId="77777777" w:rsidR="00B915E8" w:rsidRPr="009C569F" w:rsidRDefault="00B915E8" w:rsidP="00B915E8">
      <w:pPr>
        <w:rPr>
          <w:rFonts w:asciiTheme="minorHAnsi" w:hAnsiTheme="minorHAnsi" w:cstheme="minorHAnsi"/>
        </w:rPr>
      </w:pPr>
      <w:r w:rsidRPr="009C569F">
        <w:rPr>
          <w:rFonts w:asciiTheme="minorHAnsi" w:hAnsiTheme="minorHAnsi" w:cstheme="minorHAnsi"/>
        </w:rPr>
        <w:t>Vous pourriez donc attendre avril (au plus tard le 15) pour rectifier le bulletin de salaire dans son format définitif.</w:t>
      </w:r>
    </w:p>
    <w:p w14:paraId="567490FD" w14:textId="77777777" w:rsidR="00B915E8" w:rsidRPr="009C569F" w:rsidRDefault="00B915E8" w:rsidP="00B915E8">
      <w:pPr>
        <w:rPr>
          <w:rFonts w:asciiTheme="minorHAnsi" w:hAnsiTheme="minorHAnsi" w:cstheme="minorHAnsi"/>
        </w:rPr>
      </w:pPr>
      <w:r w:rsidRPr="009C569F">
        <w:rPr>
          <w:rFonts w:asciiTheme="minorHAnsi" w:hAnsiTheme="minorHAnsi" w:cstheme="minorHAnsi"/>
        </w:rPr>
        <w:t>C’est le conseil donné par notre expert-comptable. Le virement de salaire fait viendra s’imputer en acompte dans le bulletin de paie d’avril. Tant que la DSN n’est pas faite, il est possible de modifier le bulletin de salaire.</w:t>
      </w:r>
    </w:p>
    <w:p w14:paraId="729D560A" w14:textId="77777777" w:rsidR="00B915E8" w:rsidRPr="009C569F" w:rsidRDefault="00B915E8" w:rsidP="0078001E">
      <w:pPr>
        <w:jc w:val="both"/>
        <w:rPr>
          <w:rFonts w:asciiTheme="minorHAnsi" w:eastAsia="Times New Roman" w:hAnsiTheme="minorHAnsi" w:cstheme="minorHAnsi"/>
          <w:lang w:eastAsia="fr-FR"/>
        </w:rPr>
      </w:pPr>
    </w:p>
    <w:p w14:paraId="2BE8E0AD" w14:textId="77777777" w:rsidR="00733AF8" w:rsidRPr="009C569F" w:rsidRDefault="00733AF8" w:rsidP="00733AF8">
      <w:pPr>
        <w:pBdr>
          <w:top w:val="single" w:sz="4" w:space="1" w:color="auto"/>
          <w:left w:val="single" w:sz="4" w:space="4" w:color="auto"/>
          <w:bottom w:val="single" w:sz="4" w:space="1" w:color="auto"/>
          <w:right w:val="single" w:sz="4" w:space="4" w:color="auto"/>
        </w:pBdr>
        <w:spacing w:before="100" w:beforeAutospacing="1" w:after="100" w:afterAutospacing="1"/>
        <w:rPr>
          <w:rFonts w:asciiTheme="minorHAnsi" w:eastAsia="Times New Roman" w:hAnsiTheme="minorHAnsi" w:cstheme="minorHAnsi"/>
          <w:lang w:eastAsia="fr-FR"/>
        </w:rPr>
      </w:pPr>
      <w:r w:rsidRPr="009C569F">
        <w:rPr>
          <w:rFonts w:asciiTheme="minorHAnsi" w:eastAsia="Times New Roman" w:hAnsiTheme="minorHAnsi" w:cstheme="minorHAnsi"/>
          <w:b/>
          <w:bCs/>
          <w:lang w:eastAsia="fr-FR"/>
        </w:rPr>
        <w:t>Assistance téléphonique gratuite pour les déclarations d’activité partielle :</w:t>
      </w:r>
      <w:r w:rsidRPr="009C569F">
        <w:rPr>
          <w:rFonts w:asciiTheme="minorHAnsi" w:eastAsia="Times New Roman" w:hAnsiTheme="minorHAnsi" w:cstheme="minorHAnsi"/>
          <w:lang w:eastAsia="fr-FR"/>
        </w:rPr>
        <w:br/>
        <w:t xml:space="preserve">Numéro vert : </w:t>
      </w:r>
      <w:r w:rsidRPr="009C569F">
        <w:rPr>
          <w:rFonts w:asciiTheme="minorHAnsi" w:eastAsia="Times New Roman" w:hAnsiTheme="minorHAnsi" w:cstheme="minorHAnsi"/>
          <w:b/>
          <w:bCs/>
          <w:lang w:eastAsia="fr-FR"/>
        </w:rPr>
        <w:t>0800 705 800</w:t>
      </w:r>
      <w:r w:rsidRPr="009C569F">
        <w:rPr>
          <w:rFonts w:asciiTheme="minorHAnsi" w:eastAsia="Times New Roman" w:hAnsiTheme="minorHAnsi" w:cstheme="minorHAnsi"/>
          <w:lang w:eastAsia="fr-FR"/>
        </w:rPr>
        <w:t xml:space="preserve"> pour la métropole et les Outre-mer de 8 h à 18 h, du lundi au vendredi.</w:t>
      </w:r>
    </w:p>
    <w:p w14:paraId="20000A84" w14:textId="77777777" w:rsidR="00733AF8" w:rsidRPr="009C569F" w:rsidRDefault="00733AF8" w:rsidP="00733AF8">
      <w:pPr>
        <w:spacing w:before="100" w:beforeAutospacing="1" w:after="100" w:afterAutospacing="1"/>
        <w:rPr>
          <w:rFonts w:asciiTheme="minorHAnsi" w:eastAsia="Times New Roman" w:hAnsiTheme="minorHAnsi" w:cstheme="minorHAnsi"/>
          <w:lang w:eastAsia="fr-FR"/>
        </w:rPr>
      </w:pPr>
      <w:r w:rsidRPr="009C569F">
        <w:rPr>
          <w:rFonts w:asciiTheme="minorHAnsi" w:eastAsia="Times New Roman" w:hAnsiTheme="minorHAnsi" w:cstheme="minorHAnsi"/>
          <w:b/>
          <w:bCs/>
          <w:color w:val="FF0000"/>
          <w:lang w:eastAsia="fr-FR"/>
        </w:rPr>
        <w:t>IMPORTANT !</w:t>
      </w:r>
      <w:r w:rsidRPr="009C569F">
        <w:rPr>
          <w:rFonts w:asciiTheme="minorHAnsi" w:eastAsia="Times New Roman" w:hAnsiTheme="minorHAnsi" w:cstheme="minorHAnsi"/>
          <w:lang w:eastAsia="fr-FR"/>
        </w:rPr>
        <w:t xml:space="preserve"> Nous avons sollicité notre cabinet d’expertise comptable pour vous accompagner dans </w:t>
      </w:r>
      <w:r w:rsidRPr="009C569F">
        <w:rPr>
          <w:rFonts w:asciiTheme="minorHAnsi" w:eastAsia="Times New Roman" w:hAnsiTheme="minorHAnsi" w:cstheme="minorHAnsi"/>
          <w:b/>
          <w:bCs/>
          <w:color w:val="FF0000"/>
          <w:lang w:eastAsia="fr-FR"/>
        </w:rPr>
        <w:t>l’élaboration des bulletins de salaire</w:t>
      </w:r>
      <w:r w:rsidRPr="009C569F">
        <w:rPr>
          <w:rFonts w:asciiTheme="minorHAnsi" w:eastAsia="Times New Roman" w:hAnsiTheme="minorHAnsi" w:cstheme="minorHAnsi"/>
          <w:lang w:eastAsia="fr-FR"/>
        </w:rPr>
        <w:t xml:space="preserve">. Nous vous reviendrons au plus vite vers vous sur ce point. </w:t>
      </w:r>
    </w:p>
    <w:p w14:paraId="3CA0303D" w14:textId="77777777" w:rsidR="00733AF8" w:rsidRPr="009C569F" w:rsidRDefault="00733AF8" w:rsidP="00733AF8">
      <w:pPr>
        <w:spacing w:before="100" w:beforeAutospacing="1" w:after="100" w:afterAutospacing="1"/>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Nous vous conseillons vivement de vous retourner vers vos interlocuteurs habituels en paie (prestataire extérieur, assistance éditeur de logiciel, expert comptable).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733AF8" w:rsidRPr="009C569F" w14:paraId="42ECAB46" w14:textId="77777777" w:rsidTr="006B22D1">
        <w:tc>
          <w:tcPr>
            <w:tcW w:w="9062" w:type="dxa"/>
          </w:tcPr>
          <w:p w14:paraId="6867562B" w14:textId="494AA21B" w:rsidR="00733AF8" w:rsidRPr="009C569F" w:rsidRDefault="00733AF8" w:rsidP="006B22D1">
            <w:pPr>
              <w:autoSpaceDE w:val="0"/>
              <w:autoSpaceDN w:val="0"/>
              <w:jc w:val="both"/>
              <w:rPr>
                <w:rFonts w:cstheme="minorHAnsi"/>
                <w:b/>
                <w:bCs/>
                <w:color w:val="0070C0"/>
                <w:sz w:val="28"/>
                <w:szCs w:val="28"/>
                <w:u w:val="single"/>
                <w:lang w:eastAsia="fr-FR"/>
              </w:rPr>
            </w:pPr>
            <w:r w:rsidRPr="009C569F">
              <w:rPr>
                <w:rFonts w:cstheme="minorHAnsi"/>
                <w:b/>
                <w:bCs/>
                <w:color w:val="0070C0"/>
                <w:sz w:val="28"/>
                <w:szCs w:val="28"/>
                <w:u w:val="single"/>
                <w:lang w:eastAsia="fr-FR"/>
              </w:rPr>
              <w:t>Remarque</w:t>
            </w:r>
            <w:r w:rsidR="00074802" w:rsidRPr="009C569F">
              <w:rPr>
                <w:rFonts w:cstheme="minorHAnsi"/>
                <w:b/>
                <w:bCs/>
                <w:color w:val="0070C0"/>
                <w:sz w:val="28"/>
                <w:szCs w:val="28"/>
                <w:u w:val="single"/>
                <w:lang w:eastAsia="fr-FR"/>
              </w:rPr>
              <w:t xml:space="preserve"> </w:t>
            </w:r>
            <w:r w:rsidR="00074802" w:rsidRPr="009C569F">
              <w:rPr>
                <w:color w:val="0070C0"/>
                <w:sz w:val="28"/>
                <w:szCs w:val="28"/>
                <w:lang w:eastAsia="fr-FR"/>
              </w:rPr>
              <w:t xml:space="preserve">sur l’implication des personnels de vie scolaire </w:t>
            </w:r>
            <w:r w:rsidRPr="009C569F">
              <w:rPr>
                <w:rFonts w:cstheme="minorHAnsi"/>
                <w:b/>
                <w:bCs/>
                <w:color w:val="0070C0"/>
                <w:sz w:val="28"/>
                <w:szCs w:val="28"/>
                <w:u w:val="single"/>
                <w:lang w:eastAsia="fr-FR"/>
              </w:rPr>
              <w:t> :</w:t>
            </w:r>
          </w:p>
          <w:p w14:paraId="5F61B0CC" w14:textId="77777777" w:rsidR="00733AF8" w:rsidRPr="009C569F" w:rsidRDefault="00733AF8" w:rsidP="006B22D1">
            <w:pPr>
              <w:autoSpaceDE w:val="0"/>
              <w:autoSpaceDN w:val="0"/>
              <w:jc w:val="both"/>
              <w:rPr>
                <w:rFonts w:cstheme="minorHAnsi"/>
                <w:b/>
                <w:bCs/>
                <w:color w:val="0070C0"/>
                <w:sz w:val="28"/>
                <w:szCs w:val="28"/>
                <w:u w:val="single"/>
                <w:lang w:eastAsia="fr-FR"/>
              </w:rPr>
            </w:pPr>
          </w:p>
          <w:p w14:paraId="41C861A5" w14:textId="77777777" w:rsidR="00733AF8" w:rsidRPr="009C569F" w:rsidRDefault="00733AF8" w:rsidP="006B22D1">
            <w:pPr>
              <w:autoSpaceDE w:val="0"/>
              <w:autoSpaceDN w:val="0"/>
              <w:jc w:val="both"/>
              <w:rPr>
                <w:rFonts w:cstheme="minorHAnsi"/>
                <w:color w:val="0070C0"/>
                <w:lang w:eastAsia="fr-FR"/>
              </w:rPr>
            </w:pPr>
            <w:r w:rsidRPr="009C569F">
              <w:rPr>
                <w:rFonts w:cstheme="minorHAnsi"/>
                <w:color w:val="0070C0"/>
                <w:lang w:eastAsia="fr-FR"/>
              </w:rPr>
              <w:t>Dans cette période si particulière de confinement, la continuité pédagogique engendre, de fait, l’implication de toutes les équipes enseignantes. Un établissement est aussi et avant tout une communauté, notamment éducative. Dans ce contexte, nombre de jeunes et de familles nous ont, à travers vous, fait part de leurs difficultés à vivre cette période : relations familiales complexes, difficultés sociales, isolement, difficultés d’accompagnement des parents dans la scolarité distanciée de leur(s) enfant(s), ennui, surcharge de travail, difficulté d’organisation des activités de chacun…</w:t>
            </w:r>
          </w:p>
          <w:p w14:paraId="3F56C11F" w14:textId="77777777" w:rsidR="00733AF8" w:rsidRPr="009C569F" w:rsidRDefault="00733AF8" w:rsidP="006B22D1">
            <w:pPr>
              <w:autoSpaceDE w:val="0"/>
              <w:autoSpaceDN w:val="0"/>
              <w:jc w:val="both"/>
              <w:rPr>
                <w:rFonts w:cstheme="minorHAnsi"/>
                <w:color w:val="0070C0"/>
                <w:lang w:eastAsia="fr-FR"/>
              </w:rPr>
            </w:pPr>
          </w:p>
          <w:p w14:paraId="7E3B955B" w14:textId="77777777" w:rsidR="00733AF8" w:rsidRPr="009C569F" w:rsidRDefault="00733AF8" w:rsidP="006B22D1">
            <w:pPr>
              <w:autoSpaceDE w:val="0"/>
              <w:autoSpaceDN w:val="0"/>
              <w:jc w:val="both"/>
              <w:rPr>
                <w:rFonts w:cstheme="minorHAnsi"/>
                <w:color w:val="0070C0"/>
                <w:lang w:eastAsia="fr-FR"/>
              </w:rPr>
            </w:pPr>
            <w:r w:rsidRPr="009C569F">
              <w:rPr>
                <w:rFonts w:cstheme="minorHAnsi"/>
                <w:b/>
                <w:bCs/>
                <w:color w:val="0070C0"/>
                <w:lang w:eastAsia="fr-FR"/>
              </w:rPr>
              <w:t>Si nos établissements se doivent de mettre en œuvre la continuité pédagogique, il est intéressant de penser qu’ils peuvent, en parallèle, également assurer la continuité du lien social avec les jeunes et les familles</w:t>
            </w:r>
            <w:r w:rsidRPr="009C569F">
              <w:rPr>
                <w:rFonts w:cstheme="minorHAnsi"/>
                <w:color w:val="0070C0"/>
                <w:lang w:eastAsia="fr-FR"/>
              </w:rPr>
              <w:t xml:space="preserve">. Dans ces communautés éducatives, aux côtés des enseignants, les personnels de vie scolaire, bien qu’impactés par l’absence des apprenants, sont en capacité de travailler au maintien de ces liens. </w:t>
            </w:r>
          </w:p>
          <w:p w14:paraId="4EDDAEC2" w14:textId="77777777" w:rsidR="00733AF8" w:rsidRPr="009C569F" w:rsidRDefault="00733AF8" w:rsidP="006B22D1">
            <w:pPr>
              <w:autoSpaceDE w:val="0"/>
              <w:autoSpaceDN w:val="0"/>
              <w:jc w:val="both"/>
              <w:rPr>
                <w:rFonts w:cstheme="minorHAnsi"/>
                <w:color w:val="0070C0"/>
                <w:lang w:eastAsia="fr-FR"/>
              </w:rPr>
            </w:pPr>
          </w:p>
          <w:p w14:paraId="29861521" w14:textId="77777777" w:rsidR="00733AF8" w:rsidRPr="009C569F" w:rsidRDefault="00733AF8" w:rsidP="006B22D1">
            <w:pPr>
              <w:autoSpaceDE w:val="0"/>
              <w:autoSpaceDN w:val="0"/>
              <w:jc w:val="both"/>
              <w:rPr>
                <w:rFonts w:cstheme="minorHAnsi"/>
                <w:color w:val="0070C0"/>
                <w:lang w:eastAsia="fr-FR"/>
              </w:rPr>
            </w:pPr>
            <w:r w:rsidRPr="009C569F">
              <w:rPr>
                <w:rFonts w:cstheme="minorHAnsi"/>
                <w:color w:val="0070C0"/>
                <w:lang w:eastAsia="fr-FR"/>
              </w:rPr>
              <w:t>Organisés en équipe, aux côtés des enseignants, il est possible d’envisager :</w:t>
            </w:r>
          </w:p>
          <w:p w14:paraId="17E565DD" w14:textId="77777777" w:rsidR="00733AF8" w:rsidRPr="009C569F" w:rsidRDefault="00733AF8" w:rsidP="003B6C54">
            <w:pPr>
              <w:pStyle w:val="Paragraphedeliste"/>
              <w:numPr>
                <w:ilvl w:val="0"/>
                <w:numId w:val="2"/>
              </w:numPr>
              <w:autoSpaceDE w:val="0"/>
              <w:autoSpaceDN w:val="0"/>
              <w:jc w:val="both"/>
              <w:rPr>
                <w:rFonts w:cstheme="minorHAnsi"/>
                <w:color w:val="0070C0"/>
                <w:lang w:eastAsia="fr-FR"/>
              </w:rPr>
            </w:pPr>
            <w:r w:rsidRPr="009C569F">
              <w:rPr>
                <w:rFonts w:cstheme="minorHAnsi"/>
                <w:color w:val="0070C0"/>
                <w:lang w:eastAsia="fr-FR"/>
              </w:rPr>
              <w:t>De contacter par téléphone, par visio, jeunes et familles pour « prendre des nouvelles », faire perdurer le lien de confiance et le sentiment d’appartenance à la communauté du lycée,</w:t>
            </w:r>
          </w:p>
          <w:p w14:paraId="56817EB7" w14:textId="77777777" w:rsidR="00733AF8" w:rsidRPr="009C569F" w:rsidRDefault="00733AF8" w:rsidP="003B6C54">
            <w:pPr>
              <w:pStyle w:val="Paragraphedeliste"/>
              <w:numPr>
                <w:ilvl w:val="0"/>
                <w:numId w:val="2"/>
              </w:numPr>
              <w:autoSpaceDE w:val="0"/>
              <w:autoSpaceDN w:val="0"/>
              <w:jc w:val="both"/>
              <w:rPr>
                <w:rFonts w:cstheme="minorHAnsi"/>
                <w:color w:val="0070C0"/>
                <w:lang w:eastAsia="fr-FR"/>
              </w:rPr>
            </w:pPr>
            <w:r w:rsidRPr="009C569F">
              <w:rPr>
                <w:rFonts w:cstheme="minorHAnsi"/>
                <w:color w:val="0070C0"/>
                <w:lang w:eastAsia="fr-FR"/>
              </w:rPr>
              <w:t>D’organiser des animations (proposées, non obligatoires) distanciées, ou à faire seul ou en famille, selon un planning créé en équipe et proposé aux jeunes – pour casser la routine, aider les familles à dynamiser la journée, garder le lien, créer la dynamique de groupe (classe ou établissement), favoriser le lien entre classes, faire vivre des moments « inoubliables » dans cette période de confinement, permettre aux parents de souffler ou de prendre part aux activités proposées etc.</w:t>
            </w:r>
          </w:p>
          <w:p w14:paraId="40E70B7F" w14:textId="77777777" w:rsidR="00733AF8" w:rsidRPr="009C569F" w:rsidRDefault="00733AF8" w:rsidP="003B6C54">
            <w:pPr>
              <w:pStyle w:val="Paragraphedeliste"/>
              <w:numPr>
                <w:ilvl w:val="0"/>
                <w:numId w:val="2"/>
              </w:numPr>
              <w:autoSpaceDE w:val="0"/>
              <w:autoSpaceDN w:val="0"/>
              <w:jc w:val="both"/>
              <w:rPr>
                <w:rFonts w:cstheme="minorHAnsi"/>
                <w:color w:val="0070C0"/>
                <w:lang w:eastAsia="fr-FR"/>
              </w:rPr>
            </w:pPr>
            <w:r w:rsidRPr="009C569F">
              <w:rPr>
                <w:rFonts w:cstheme="minorHAnsi"/>
                <w:color w:val="0070C0"/>
                <w:lang w:eastAsia="fr-FR"/>
              </w:rPr>
              <w:t>Proposer l’organisation du « challenge » de la semaine, où chaque jeune (et sa famille éventuellement) pourra participer et ainsi, faire vivre la communauté du lycée – comment faire communauté quand on est séparés ?</w:t>
            </w:r>
          </w:p>
          <w:p w14:paraId="7AB0D8E1" w14:textId="77777777" w:rsidR="00733AF8" w:rsidRPr="009C569F" w:rsidRDefault="00733AF8" w:rsidP="003B6C54">
            <w:pPr>
              <w:pStyle w:val="Paragraphedeliste"/>
              <w:numPr>
                <w:ilvl w:val="0"/>
                <w:numId w:val="2"/>
              </w:numPr>
              <w:autoSpaceDE w:val="0"/>
              <w:autoSpaceDN w:val="0"/>
              <w:jc w:val="both"/>
              <w:rPr>
                <w:rFonts w:cstheme="minorHAnsi"/>
                <w:color w:val="0070C0"/>
                <w:lang w:eastAsia="fr-FR"/>
              </w:rPr>
            </w:pPr>
            <w:r w:rsidRPr="009C569F">
              <w:rPr>
                <w:rFonts w:cstheme="minorHAnsi"/>
                <w:color w:val="0070C0"/>
                <w:lang w:eastAsia="fr-FR"/>
              </w:rPr>
              <w:t xml:space="preserve">Proposer des créneaux d’accompagnement à la réalisation des devoirs en l’absence d’études surveillées, </w:t>
            </w:r>
          </w:p>
          <w:p w14:paraId="6D7D3675" w14:textId="77777777" w:rsidR="00733AF8" w:rsidRPr="009C569F" w:rsidRDefault="00733AF8" w:rsidP="003B6C54">
            <w:pPr>
              <w:pStyle w:val="Paragraphedeliste"/>
              <w:numPr>
                <w:ilvl w:val="0"/>
                <w:numId w:val="2"/>
              </w:numPr>
              <w:autoSpaceDE w:val="0"/>
              <w:autoSpaceDN w:val="0"/>
              <w:jc w:val="both"/>
              <w:rPr>
                <w:rFonts w:cstheme="minorHAnsi"/>
                <w:color w:val="0070C0"/>
                <w:lang w:eastAsia="fr-FR"/>
              </w:rPr>
            </w:pPr>
            <w:r w:rsidRPr="009C569F">
              <w:rPr>
                <w:rFonts w:cstheme="minorHAnsi"/>
                <w:color w:val="0070C0"/>
                <w:lang w:eastAsia="fr-FR"/>
              </w:rPr>
              <w:t>Travailler aux côtés des services de communication, du chef d’établissement, des adjoints, le cas échéant, à la communication externe de l’établissement,</w:t>
            </w:r>
          </w:p>
          <w:p w14:paraId="779F171E" w14:textId="77777777" w:rsidR="00733AF8" w:rsidRPr="009C569F" w:rsidRDefault="00733AF8" w:rsidP="003B6C54">
            <w:pPr>
              <w:pStyle w:val="Paragraphedeliste"/>
              <w:numPr>
                <w:ilvl w:val="0"/>
                <w:numId w:val="2"/>
              </w:numPr>
              <w:autoSpaceDE w:val="0"/>
              <w:autoSpaceDN w:val="0"/>
              <w:jc w:val="both"/>
              <w:rPr>
                <w:rFonts w:cstheme="minorHAnsi"/>
                <w:color w:val="0070C0"/>
                <w:lang w:eastAsia="fr-FR"/>
              </w:rPr>
            </w:pPr>
            <w:r w:rsidRPr="009C569F">
              <w:rPr>
                <w:rFonts w:cstheme="minorHAnsi"/>
                <w:color w:val="0070C0"/>
                <w:lang w:eastAsia="fr-FR"/>
              </w:rPr>
              <w:t>Etc.</w:t>
            </w:r>
          </w:p>
          <w:p w14:paraId="2D46DA67" w14:textId="77777777" w:rsidR="00733AF8" w:rsidRPr="009C569F" w:rsidRDefault="00733AF8" w:rsidP="006B22D1">
            <w:pPr>
              <w:autoSpaceDE w:val="0"/>
              <w:autoSpaceDN w:val="0"/>
              <w:jc w:val="both"/>
              <w:rPr>
                <w:rFonts w:cstheme="minorHAnsi"/>
                <w:color w:val="0070C0"/>
                <w:lang w:eastAsia="fr-FR"/>
              </w:rPr>
            </w:pPr>
          </w:p>
          <w:p w14:paraId="123568AE" w14:textId="77777777" w:rsidR="00733AF8" w:rsidRPr="009C569F" w:rsidRDefault="00733AF8" w:rsidP="006B22D1">
            <w:pPr>
              <w:autoSpaceDE w:val="0"/>
              <w:autoSpaceDN w:val="0"/>
              <w:jc w:val="both"/>
              <w:rPr>
                <w:rFonts w:cstheme="minorHAnsi"/>
                <w:color w:val="0070C0"/>
                <w:lang w:eastAsia="fr-FR"/>
              </w:rPr>
            </w:pPr>
            <w:r w:rsidRPr="009C569F">
              <w:rPr>
                <w:rFonts w:cstheme="minorHAnsi"/>
                <w:color w:val="0070C0"/>
                <w:lang w:eastAsia="fr-FR"/>
              </w:rPr>
              <w:t>Si l’absence physique des apprenants implique des modalités et des organisations qui sortent du cadre habituel de la fonction de chacun, chacun pourra, dans une dynamique collective de communauté éducative, permettre de :</w:t>
            </w:r>
          </w:p>
          <w:p w14:paraId="25FD84B9" w14:textId="77777777" w:rsidR="00733AF8" w:rsidRPr="009C569F" w:rsidRDefault="00733AF8" w:rsidP="003B6C54">
            <w:pPr>
              <w:pStyle w:val="Paragraphedeliste"/>
              <w:numPr>
                <w:ilvl w:val="0"/>
                <w:numId w:val="2"/>
              </w:numPr>
              <w:autoSpaceDE w:val="0"/>
              <w:autoSpaceDN w:val="0"/>
              <w:jc w:val="both"/>
              <w:rPr>
                <w:rFonts w:cstheme="minorHAnsi"/>
                <w:color w:val="0070C0"/>
                <w:lang w:eastAsia="fr-FR"/>
              </w:rPr>
            </w:pPr>
            <w:r w:rsidRPr="009C569F">
              <w:rPr>
                <w:rFonts w:cstheme="minorHAnsi"/>
                <w:color w:val="0070C0"/>
                <w:lang w:eastAsia="fr-FR"/>
              </w:rPr>
              <w:t>Maintenir le lien social primordial au bon déroulement de la continuité pédagogique des jeunes, pour leur réussite scolaire,</w:t>
            </w:r>
          </w:p>
          <w:p w14:paraId="09D978D0" w14:textId="77777777" w:rsidR="00733AF8" w:rsidRPr="009C569F" w:rsidRDefault="00733AF8" w:rsidP="003B6C54">
            <w:pPr>
              <w:pStyle w:val="Paragraphedeliste"/>
              <w:numPr>
                <w:ilvl w:val="0"/>
                <w:numId w:val="2"/>
              </w:numPr>
              <w:autoSpaceDE w:val="0"/>
              <w:autoSpaceDN w:val="0"/>
              <w:jc w:val="both"/>
              <w:rPr>
                <w:rFonts w:cstheme="minorHAnsi"/>
                <w:color w:val="0070C0"/>
                <w:lang w:eastAsia="fr-FR"/>
              </w:rPr>
            </w:pPr>
            <w:r w:rsidRPr="009C569F">
              <w:rPr>
                <w:rFonts w:cstheme="minorHAnsi"/>
                <w:color w:val="0070C0"/>
                <w:lang w:eastAsia="fr-FR"/>
              </w:rPr>
              <w:t>Montrer le soutien de l’établissement aux familles dans ces circonstances si particulières,</w:t>
            </w:r>
          </w:p>
          <w:p w14:paraId="76FC819A" w14:textId="77777777" w:rsidR="00733AF8" w:rsidRPr="009C569F" w:rsidRDefault="00733AF8" w:rsidP="003B6C54">
            <w:pPr>
              <w:pStyle w:val="Paragraphedeliste"/>
              <w:numPr>
                <w:ilvl w:val="0"/>
                <w:numId w:val="2"/>
              </w:numPr>
              <w:autoSpaceDE w:val="0"/>
              <w:autoSpaceDN w:val="0"/>
              <w:jc w:val="both"/>
              <w:rPr>
                <w:rFonts w:cstheme="minorHAnsi"/>
                <w:color w:val="0070C0"/>
                <w:lang w:eastAsia="fr-FR"/>
              </w:rPr>
            </w:pPr>
            <w:r w:rsidRPr="009C569F">
              <w:rPr>
                <w:rFonts w:cstheme="minorHAnsi"/>
                <w:color w:val="0070C0"/>
                <w:lang w:eastAsia="fr-FR"/>
              </w:rPr>
              <w:t>Informer les enseignants, les équipes de direction, par le biais de transmissions, de toute difficulté rencontrée par certains jeunes et/ou leur famille, pour que des solutions ou un accompagnement plus spécifique et individualisé soient proposés,</w:t>
            </w:r>
          </w:p>
          <w:p w14:paraId="5004DA12" w14:textId="77777777" w:rsidR="00733AF8" w:rsidRPr="009C569F" w:rsidRDefault="00733AF8" w:rsidP="003B6C54">
            <w:pPr>
              <w:pStyle w:val="Paragraphedeliste"/>
              <w:numPr>
                <w:ilvl w:val="0"/>
                <w:numId w:val="2"/>
              </w:numPr>
              <w:autoSpaceDE w:val="0"/>
              <w:autoSpaceDN w:val="0"/>
              <w:jc w:val="both"/>
              <w:rPr>
                <w:rFonts w:cstheme="minorHAnsi"/>
                <w:color w:val="0070C0"/>
                <w:lang w:eastAsia="fr-FR"/>
              </w:rPr>
            </w:pPr>
            <w:r w:rsidRPr="009C569F">
              <w:rPr>
                <w:rFonts w:cstheme="minorHAnsi"/>
                <w:color w:val="0070C0"/>
                <w:lang w:eastAsia="fr-FR"/>
              </w:rPr>
              <w:t>Faire se poursuivre le lien entre les jeunes d’une même communauté, pour faire perdurer le sentiment d’appartenance à la classe mais aussi à l’établissement</w:t>
            </w:r>
          </w:p>
          <w:p w14:paraId="652EB862" w14:textId="77777777" w:rsidR="00733AF8" w:rsidRPr="009C569F" w:rsidRDefault="00733AF8" w:rsidP="003B6C54">
            <w:pPr>
              <w:pStyle w:val="Paragraphedeliste"/>
              <w:numPr>
                <w:ilvl w:val="0"/>
                <w:numId w:val="2"/>
              </w:numPr>
              <w:autoSpaceDE w:val="0"/>
              <w:autoSpaceDN w:val="0"/>
              <w:jc w:val="both"/>
              <w:rPr>
                <w:rFonts w:cstheme="minorHAnsi"/>
                <w:color w:val="0070C0"/>
                <w:lang w:eastAsia="fr-FR"/>
              </w:rPr>
            </w:pPr>
            <w:r w:rsidRPr="009C569F">
              <w:rPr>
                <w:rFonts w:cstheme="minorHAnsi"/>
                <w:color w:val="0070C0"/>
                <w:lang w:eastAsia="fr-FR"/>
              </w:rPr>
              <w:t>Faire perdurer l’image qualitative de l’établissement en son sein (auprès des jeunes et des familles) mais également à l’extérieur dans une période ou la distanciation physique implique la distanciation sociale et, par conséquent, la perte de l’identité commune.</w:t>
            </w:r>
          </w:p>
          <w:p w14:paraId="4C646B41" w14:textId="77777777" w:rsidR="00733AF8" w:rsidRPr="009C569F" w:rsidRDefault="00733AF8" w:rsidP="006B22D1">
            <w:pPr>
              <w:pStyle w:val="Paragraphedeliste"/>
              <w:autoSpaceDE w:val="0"/>
              <w:autoSpaceDN w:val="0"/>
              <w:ind w:left="1068"/>
              <w:jc w:val="both"/>
              <w:rPr>
                <w:rFonts w:cstheme="minorHAnsi"/>
                <w:color w:val="0070C0"/>
                <w:lang w:eastAsia="fr-FR"/>
              </w:rPr>
            </w:pPr>
          </w:p>
          <w:p w14:paraId="43738CC8" w14:textId="77777777" w:rsidR="00733AF8" w:rsidRPr="009C569F" w:rsidRDefault="00733AF8" w:rsidP="006B22D1">
            <w:pPr>
              <w:pStyle w:val="Paragraphedeliste"/>
              <w:autoSpaceDE w:val="0"/>
              <w:autoSpaceDN w:val="0"/>
              <w:ind w:left="1068"/>
              <w:jc w:val="both"/>
              <w:rPr>
                <w:rFonts w:cstheme="minorHAnsi"/>
                <w:color w:val="0070C0"/>
                <w:lang w:eastAsia="fr-FR"/>
              </w:rPr>
            </w:pPr>
            <w:r w:rsidRPr="009C569F">
              <w:rPr>
                <w:rFonts w:cstheme="minorHAnsi"/>
                <w:color w:val="0070C0"/>
                <w:lang w:eastAsia="fr-FR"/>
              </w:rPr>
              <w:t>Les circonstances actuelles sont une opportunité de repenser les dynamiques éducatives dans nos établissements, en faisant preuve d’originalité, d’innovation et surtout, pour permettre la continuité des missions de nos établissements auprès des jeunes, des familles et des territoires.</w:t>
            </w:r>
          </w:p>
        </w:tc>
      </w:tr>
    </w:tbl>
    <w:p w14:paraId="7E96AEAC" w14:textId="65230555" w:rsidR="00733AF8" w:rsidRPr="009C569F" w:rsidRDefault="00733AF8" w:rsidP="00733AF8">
      <w:pPr>
        <w:pStyle w:val="xmsonormal"/>
        <w:spacing w:before="0" w:beforeAutospacing="0" w:after="0" w:afterAutospacing="0"/>
        <w:jc w:val="both"/>
        <w:rPr>
          <w:rFonts w:asciiTheme="minorHAnsi" w:hAnsiTheme="minorHAnsi" w:cstheme="minorHAnsi"/>
          <w:b/>
          <w:bCs/>
          <w:color w:val="FF0000"/>
          <w:sz w:val="28"/>
          <w:szCs w:val="28"/>
        </w:rPr>
      </w:pPr>
    </w:p>
    <w:p w14:paraId="49619C6A" w14:textId="108D5847" w:rsidR="007E6FAE" w:rsidRPr="009C569F" w:rsidRDefault="008725F2" w:rsidP="008154B9">
      <w:pPr>
        <w:pStyle w:val="Titre3"/>
      </w:pPr>
      <w:bookmarkStart w:id="51" w:name="_Toc40293612"/>
      <w:r w:rsidRPr="009C569F">
        <w:t>Situation des salariés en parcours PEC</w:t>
      </w:r>
      <w:bookmarkEnd w:id="51"/>
    </w:p>
    <w:p w14:paraId="461F4697" w14:textId="38E3F116" w:rsidR="007E6FAE" w:rsidRPr="009C569F" w:rsidRDefault="007E6FAE" w:rsidP="00733AF8">
      <w:pPr>
        <w:pStyle w:val="xmsonormal"/>
        <w:spacing w:before="0" w:beforeAutospacing="0" w:after="0" w:afterAutospacing="0"/>
        <w:jc w:val="both"/>
        <w:rPr>
          <w:rFonts w:asciiTheme="minorHAnsi" w:hAnsiTheme="minorHAnsi" w:cstheme="minorHAnsi"/>
          <w:b/>
          <w:bCs/>
          <w:color w:val="FF0000"/>
          <w:sz w:val="28"/>
          <w:szCs w:val="28"/>
        </w:rPr>
      </w:pPr>
    </w:p>
    <w:p w14:paraId="338C8561" w14:textId="44870639" w:rsidR="006B7BA0" w:rsidRPr="009C569F" w:rsidRDefault="00502799" w:rsidP="00C1357A">
      <w:pPr>
        <w:pStyle w:val="xmsonormal"/>
        <w:spacing w:before="0" w:beforeAutospacing="0" w:after="0" w:afterAutospacing="0"/>
        <w:jc w:val="both"/>
        <w:rPr>
          <w:rFonts w:asciiTheme="minorHAnsi" w:hAnsiTheme="minorHAnsi" w:cstheme="minorHAnsi"/>
          <w:sz w:val="24"/>
          <w:szCs w:val="24"/>
        </w:rPr>
      </w:pPr>
      <w:r w:rsidRPr="009C569F">
        <w:rPr>
          <w:rFonts w:asciiTheme="minorHAnsi" w:hAnsiTheme="minorHAnsi" w:cstheme="minorHAnsi"/>
          <w:sz w:val="24"/>
          <w:szCs w:val="24"/>
        </w:rPr>
        <w:t>Le ministère du Travail apporte des réponses</w:t>
      </w:r>
      <w:r w:rsidR="00FE1214" w:rsidRPr="009C569F">
        <w:rPr>
          <w:rFonts w:asciiTheme="minorHAnsi" w:hAnsiTheme="minorHAnsi" w:cstheme="minorHAnsi"/>
          <w:sz w:val="24"/>
          <w:szCs w:val="24"/>
        </w:rPr>
        <w:t>,</w:t>
      </w:r>
      <w:r w:rsidRPr="009C569F">
        <w:rPr>
          <w:rFonts w:asciiTheme="minorHAnsi" w:hAnsiTheme="minorHAnsi" w:cstheme="minorHAnsi"/>
          <w:sz w:val="24"/>
          <w:szCs w:val="24"/>
        </w:rPr>
        <w:t xml:space="preserve"> </w:t>
      </w:r>
      <w:r w:rsidR="00FE1214" w:rsidRPr="009C569F">
        <w:rPr>
          <w:rFonts w:asciiTheme="minorHAnsi" w:hAnsiTheme="minorHAnsi" w:cstheme="minorHAnsi"/>
          <w:sz w:val="24"/>
          <w:szCs w:val="24"/>
        </w:rPr>
        <w:t xml:space="preserve">dans une note spécifique, </w:t>
      </w:r>
      <w:r w:rsidRPr="009C569F">
        <w:rPr>
          <w:rFonts w:asciiTheme="minorHAnsi" w:hAnsiTheme="minorHAnsi" w:cstheme="minorHAnsi"/>
          <w:sz w:val="24"/>
          <w:szCs w:val="24"/>
        </w:rPr>
        <w:t xml:space="preserve">aux questions que peuvent se </w:t>
      </w:r>
      <w:r w:rsidR="00FE1214" w:rsidRPr="009C569F">
        <w:rPr>
          <w:rFonts w:asciiTheme="minorHAnsi" w:hAnsiTheme="minorHAnsi" w:cstheme="minorHAnsi"/>
          <w:sz w:val="24"/>
          <w:szCs w:val="24"/>
        </w:rPr>
        <w:t xml:space="preserve">poser </w:t>
      </w:r>
      <w:r w:rsidRPr="009C569F">
        <w:rPr>
          <w:rFonts w:asciiTheme="minorHAnsi" w:hAnsiTheme="minorHAnsi" w:cstheme="minorHAnsi"/>
          <w:sz w:val="24"/>
          <w:szCs w:val="24"/>
        </w:rPr>
        <w:t xml:space="preserve">les employeurs qui </w:t>
      </w:r>
      <w:r w:rsidR="00FE1214" w:rsidRPr="009C569F">
        <w:rPr>
          <w:rFonts w:asciiTheme="minorHAnsi" w:hAnsiTheme="minorHAnsi" w:cstheme="minorHAnsi"/>
          <w:sz w:val="24"/>
          <w:szCs w:val="24"/>
        </w:rPr>
        <w:t xml:space="preserve">ont </w:t>
      </w:r>
      <w:r w:rsidRPr="009C569F">
        <w:rPr>
          <w:rFonts w:asciiTheme="minorHAnsi" w:hAnsiTheme="minorHAnsi" w:cstheme="minorHAnsi"/>
          <w:sz w:val="24"/>
          <w:szCs w:val="24"/>
        </w:rPr>
        <w:t>recrut</w:t>
      </w:r>
      <w:r w:rsidR="00FE1214" w:rsidRPr="009C569F">
        <w:rPr>
          <w:rFonts w:asciiTheme="minorHAnsi" w:hAnsiTheme="minorHAnsi" w:cstheme="minorHAnsi"/>
          <w:sz w:val="24"/>
          <w:szCs w:val="24"/>
        </w:rPr>
        <w:t>é des personnels</w:t>
      </w:r>
      <w:r w:rsidRPr="009C569F">
        <w:rPr>
          <w:rFonts w:asciiTheme="minorHAnsi" w:hAnsiTheme="minorHAnsi" w:cstheme="minorHAnsi"/>
          <w:sz w:val="24"/>
          <w:szCs w:val="24"/>
        </w:rPr>
        <w:t xml:space="preserve"> dans le cadre du parcours emploi compétences (PEC)</w:t>
      </w:r>
      <w:r w:rsidR="008725F2" w:rsidRPr="009C569F">
        <w:rPr>
          <w:rFonts w:asciiTheme="minorHAnsi" w:hAnsiTheme="minorHAnsi" w:cstheme="minorHAnsi"/>
          <w:sz w:val="24"/>
          <w:szCs w:val="24"/>
        </w:rPr>
        <w:t> :</w:t>
      </w:r>
    </w:p>
    <w:p w14:paraId="7D24EDE9" w14:textId="77777777" w:rsidR="006B7BA0" w:rsidRPr="009C569F" w:rsidRDefault="006B7BA0" w:rsidP="00733AF8">
      <w:pPr>
        <w:pStyle w:val="xmsonormal"/>
        <w:spacing w:before="0" w:beforeAutospacing="0" w:after="0" w:afterAutospacing="0"/>
        <w:jc w:val="both"/>
        <w:rPr>
          <w:rFonts w:asciiTheme="minorHAnsi" w:hAnsiTheme="minorHAnsi" w:cstheme="minorHAnsi"/>
          <w:b/>
          <w:bCs/>
          <w:color w:val="FF0000"/>
          <w:sz w:val="28"/>
          <w:szCs w:val="28"/>
        </w:rPr>
      </w:pPr>
    </w:p>
    <w:p w14:paraId="136A2B55" w14:textId="2637CEF3" w:rsidR="006B7BA0" w:rsidRPr="009C569F" w:rsidRDefault="006B7BA0" w:rsidP="008725F2">
      <w:pPr>
        <w:pStyle w:val="xmsonormal"/>
        <w:numPr>
          <w:ilvl w:val="0"/>
          <w:numId w:val="17"/>
        </w:numPr>
        <w:spacing w:before="0" w:beforeAutospacing="0" w:after="0" w:afterAutospacing="0"/>
        <w:jc w:val="both"/>
        <w:rPr>
          <w:rFonts w:asciiTheme="minorHAnsi" w:hAnsiTheme="minorHAnsi" w:cstheme="minorHAnsi"/>
          <w:sz w:val="24"/>
          <w:szCs w:val="24"/>
        </w:rPr>
      </w:pPr>
      <w:r w:rsidRPr="009C569F">
        <w:rPr>
          <w:rFonts w:asciiTheme="minorHAnsi" w:hAnsiTheme="minorHAnsi" w:cstheme="minorHAnsi"/>
          <w:sz w:val="24"/>
          <w:szCs w:val="24"/>
        </w:rPr>
        <w:t xml:space="preserve">Les employeurs de compétences (PEC) de droit privé </w:t>
      </w:r>
      <w:r w:rsidR="00C1357A" w:rsidRPr="009C569F">
        <w:rPr>
          <w:rFonts w:asciiTheme="minorHAnsi" w:hAnsiTheme="minorHAnsi" w:cstheme="minorHAnsi"/>
          <w:sz w:val="24"/>
          <w:szCs w:val="24"/>
        </w:rPr>
        <w:t>peuvent bénéficier</w:t>
      </w:r>
      <w:r w:rsidRPr="009C569F">
        <w:rPr>
          <w:rFonts w:asciiTheme="minorHAnsi" w:hAnsiTheme="minorHAnsi" w:cstheme="minorHAnsi"/>
          <w:sz w:val="24"/>
          <w:szCs w:val="24"/>
        </w:rPr>
        <w:t xml:space="preserve"> des mesures de droit commun de </w:t>
      </w:r>
      <w:r w:rsidRPr="009C569F">
        <w:rPr>
          <w:rFonts w:asciiTheme="minorHAnsi" w:hAnsiTheme="minorHAnsi" w:cstheme="minorHAnsi"/>
          <w:b/>
          <w:bCs/>
          <w:color w:val="FF0000"/>
          <w:sz w:val="24"/>
          <w:szCs w:val="24"/>
        </w:rPr>
        <w:t>l’activité partielle</w:t>
      </w:r>
      <w:r w:rsidRPr="009C569F">
        <w:rPr>
          <w:rFonts w:asciiTheme="minorHAnsi" w:hAnsiTheme="minorHAnsi" w:cstheme="minorHAnsi"/>
          <w:color w:val="FF0000"/>
          <w:sz w:val="24"/>
          <w:szCs w:val="24"/>
        </w:rPr>
        <w:t xml:space="preserve"> </w:t>
      </w:r>
      <w:r w:rsidRPr="009C569F">
        <w:rPr>
          <w:rFonts w:asciiTheme="minorHAnsi" w:hAnsiTheme="minorHAnsi" w:cstheme="minorHAnsi"/>
          <w:sz w:val="24"/>
          <w:szCs w:val="24"/>
        </w:rPr>
        <w:t>(indépendamment de leur statut commercial ou associatif) en cas d’impossibilité de maintenir l’activité professionnelle.</w:t>
      </w:r>
    </w:p>
    <w:p w14:paraId="18B348B1" w14:textId="30F85C02" w:rsidR="003321DF" w:rsidRPr="009C569F" w:rsidRDefault="003321DF" w:rsidP="00733AF8">
      <w:pPr>
        <w:pStyle w:val="xmsonormal"/>
        <w:spacing w:before="0" w:beforeAutospacing="0" w:after="0" w:afterAutospacing="0"/>
        <w:jc w:val="both"/>
        <w:rPr>
          <w:rFonts w:asciiTheme="minorHAnsi" w:hAnsiTheme="minorHAnsi" w:cstheme="minorHAnsi"/>
          <w:sz w:val="24"/>
          <w:szCs w:val="24"/>
        </w:rPr>
      </w:pPr>
    </w:p>
    <w:p w14:paraId="6823261D" w14:textId="1B47F1DB" w:rsidR="006047BE" w:rsidRPr="009C569F" w:rsidRDefault="003321DF" w:rsidP="008725F2">
      <w:pPr>
        <w:pStyle w:val="xmsonormal"/>
        <w:spacing w:before="0" w:beforeAutospacing="0" w:after="0" w:afterAutospacing="0"/>
        <w:ind w:left="708"/>
        <w:jc w:val="both"/>
        <w:rPr>
          <w:rFonts w:asciiTheme="minorHAnsi" w:hAnsiTheme="minorHAnsi" w:cstheme="minorHAnsi"/>
          <w:sz w:val="24"/>
          <w:szCs w:val="24"/>
        </w:rPr>
      </w:pPr>
      <w:r w:rsidRPr="009C569F">
        <w:rPr>
          <w:rFonts w:asciiTheme="minorHAnsi" w:hAnsiTheme="minorHAnsi" w:cstheme="minorHAnsi"/>
          <w:sz w:val="24"/>
          <w:szCs w:val="24"/>
        </w:rPr>
        <w:t>L’aide à l’insertion professionnelle est maintenue pour les heures effectivement travaillées (sur site ou en télétravail) des salariés en PEC.  Les heures chômées étant indemnisées dans le cadre de l’activité partielle, elles ne peuvent ouvrir droit au versement de l’aide à l’insertion professionnelle.</w:t>
      </w:r>
      <w:r w:rsidR="00036970" w:rsidRPr="009C569F">
        <w:rPr>
          <w:rFonts w:asciiTheme="minorHAnsi" w:hAnsiTheme="minorHAnsi" w:cstheme="minorHAnsi"/>
          <w:sz w:val="24"/>
          <w:szCs w:val="24"/>
        </w:rPr>
        <w:t xml:space="preserve"> L</w:t>
      </w:r>
      <w:r w:rsidR="006047BE" w:rsidRPr="009C569F">
        <w:rPr>
          <w:rFonts w:asciiTheme="minorHAnsi" w:hAnsiTheme="minorHAnsi" w:cstheme="minorHAnsi"/>
          <w:sz w:val="24"/>
          <w:szCs w:val="24"/>
        </w:rPr>
        <w:t>es périodes chômées doivent être considérées comme des journées d’absence à déduire du versement de l’aide à l’insertion professionnelle.</w:t>
      </w:r>
    </w:p>
    <w:p w14:paraId="080865FA" w14:textId="453CD1A1" w:rsidR="00F17C4A" w:rsidRPr="009C569F" w:rsidRDefault="00F17C4A" w:rsidP="008725F2">
      <w:pPr>
        <w:pStyle w:val="xmsonormal"/>
        <w:spacing w:before="0" w:beforeAutospacing="0" w:after="0" w:afterAutospacing="0"/>
        <w:ind w:left="708"/>
        <w:jc w:val="both"/>
        <w:rPr>
          <w:rFonts w:asciiTheme="minorHAnsi" w:hAnsiTheme="minorHAnsi" w:cstheme="minorHAnsi"/>
          <w:sz w:val="24"/>
          <w:szCs w:val="24"/>
        </w:rPr>
      </w:pPr>
    </w:p>
    <w:p w14:paraId="4942F4F7" w14:textId="1D939929" w:rsidR="00F17C4A" w:rsidRPr="009C569F" w:rsidRDefault="00F17C4A" w:rsidP="008725F2">
      <w:pPr>
        <w:pStyle w:val="xmsonormal"/>
        <w:spacing w:before="0" w:beforeAutospacing="0" w:after="0" w:afterAutospacing="0"/>
        <w:ind w:left="708"/>
        <w:jc w:val="both"/>
        <w:rPr>
          <w:rFonts w:asciiTheme="minorHAnsi" w:hAnsiTheme="minorHAnsi" w:cstheme="minorHAnsi"/>
          <w:sz w:val="24"/>
          <w:szCs w:val="24"/>
        </w:rPr>
      </w:pPr>
      <w:r w:rsidRPr="009C569F">
        <w:rPr>
          <w:rFonts w:asciiTheme="minorHAnsi" w:hAnsiTheme="minorHAnsi" w:cstheme="minorHAnsi"/>
          <w:sz w:val="24"/>
          <w:szCs w:val="24"/>
        </w:rPr>
        <w:t>S’agissant des salariés en PEC qui ne peuvent ni travailler, ni être formés, ni être placés en activité partielle l’aide à l’insertion professionnelle est maintenue (actualisation Ministère du travail du 17 avril)</w:t>
      </w:r>
    </w:p>
    <w:p w14:paraId="151B141F" w14:textId="4ADF9EE9" w:rsidR="009962DB" w:rsidRPr="009C569F" w:rsidRDefault="009962DB" w:rsidP="00733AF8">
      <w:pPr>
        <w:pStyle w:val="xmsonormal"/>
        <w:spacing w:before="0" w:beforeAutospacing="0" w:after="0" w:afterAutospacing="0"/>
        <w:jc w:val="both"/>
        <w:rPr>
          <w:rFonts w:asciiTheme="minorHAnsi" w:hAnsiTheme="minorHAnsi" w:cstheme="minorHAnsi"/>
          <w:sz w:val="24"/>
          <w:szCs w:val="24"/>
        </w:rPr>
      </w:pPr>
    </w:p>
    <w:p w14:paraId="7FE02C94" w14:textId="49B932BF" w:rsidR="009962DB" w:rsidRPr="009C569F" w:rsidRDefault="009962DB" w:rsidP="008B14EB">
      <w:pPr>
        <w:pStyle w:val="xmsonormal"/>
        <w:numPr>
          <w:ilvl w:val="0"/>
          <w:numId w:val="17"/>
        </w:numPr>
        <w:spacing w:before="0" w:beforeAutospacing="0" w:after="0" w:afterAutospacing="0"/>
        <w:jc w:val="both"/>
        <w:rPr>
          <w:rFonts w:asciiTheme="minorHAnsi" w:hAnsiTheme="minorHAnsi" w:cstheme="minorHAnsi"/>
          <w:sz w:val="24"/>
          <w:szCs w:val="24"/>
        </w:rPr>
      </w:pPr>
      <w:r w:rsidRPr="009C569F">
        <w:rPr>
          <w:rFonts w:asciiTheme="minorHAnsi" w:hAnsiTheme="minorHAnsi" w:cstheme="minorHAnsi"/>
          <w:sz w:val="24"/>
          <w:szCs w:val="24"/>
        </w:rPr>
        <w:t xml:space="preserve">En application du principe de continuité du service public, </w:t>
      </w:r>
      <w:r w:rsidRPr="009C569F">
        <w:rPr>
          <w:rFonts w:asciiTheme="minorHAnsi" w:hAnsiTheme="minorHAnsi" w:cstheme="minorHAnsi"/>
          <w:b/>
          <w:bCs/>
          <w:color w:val="FF0000"/>
          <w:sz w:val="24"/>
          <w:szCs w:val="24"/>
        </w:rPr>
        <w:t>les prescripteurs</w:t>
      </w:r>
      <w:r w:rsidRPr="009C569F">
        <w:rPr>
          <w:rFonts w:asciiTheme="minorHAnsi" w:hAnsiTheme="minorHAnsi" w:cstheme="minorHAnsi"/>
          <w:sz w:val="24"/>
          <w:szCs w:val="24"/>
        </w:rPr>
        <w:t xml:space="preserve">, acteurs du service public de </w:t>
      </w:r>
      <w:r w:rsidR="000465AF" w:rsidRPr="009C569F">
        <w:rPr>
          <w:rFonts w:asciiTheme="minorHAnsi" w:hAnsiTheme="minorHAnsi" w:cstheme="minorHAnsi"/>
          <w:sz w:val="24"/>
          <w:szCs w:val="24"/>
        </w:rPr>
        <w:t>l</w:t>
      </w:r>
      <w:r w:rsidRPr="009C569F">
        <w:rPr>
          <w:rFonts w:asciiTheme="minorHAnsi" w:hAnsiTheme="minorHAnsi" w:cstheme="minorHAnsi"/>
          <w:sz w:val="24"/>
          <w:szCs w:val="24"/>
        </w:rPr>
        <w:t xml:space="preserve">’emploi (Pôle emploi, Mission locale, Cap emploi) </w:t>
      </w:r>
      <w:r w:rsidRPr="009C569F">
        <w:rPr>
          <w:rFonts w:asciiTheme="minorHAnsi" w:hAnsiTheme="minorHAnsi" w:cstheme="minorHAnsi"/>
          <w:b/>
          <w:bCs/>
          <w:color w:val="FF0000"/>
          <w:sz w:val="24"/>
          <w:szCs w:val="24"/>
        </w:rPr>
        <w:t>adaptent leur fonctionnement</w:t>
      </w:r>
      <w:r w:rsidRPr="009C569F">
        <w:rPr>
          <w:rFonts w:asciiTheme="minorHAnsi" w:hAnsiTheme="minorHAnsi" w:cstheme="minorHAnsi"/>
          <w:color w:val="FF0000"/>
          <w:sz w:val="24"/>
          <w:szCs w:val="24"/>
        </w:rPr>
        <w:t xml:space="preserve"> </w:t>
      </w:r>
      <w:r w:rsidRPr="009C569F">
        <w:rPr>
          <w:rFonts w:asciiTheme="minorHAnsi" w:hAnsiTheme="minorHAnsi" w:cstheme="minorHAnsi"/>
          <w:sz w:val="24"/>
          <w:szCs w:val="24"/>
        </w:rPr>
        <w:t>pour continuer à accompagner, à distance, les bénéficiaires de PEC pendant leur parcours, quelles que soient leurs situations.</w:t>
      </w:r>
    </w:p>
    <w:p w14:paraId="6F55C1EC" w14:textId="47FD6A01" w:rsidR="000465AF" w:rsidRPr="009C569F" w:rsidRDefault="000465AF" w:rsidP="00733AF8">
      <w:pPr>
        <w:pStyle w:val="xmsonormal"/>
        <w:spacing w:before="0" w:beforeAutospacing="0" w:after="0" w:afterAutospacing="0"/>
        <w:jc w:val="both"/>
        <w:rPr>
          <w:rFonts w:asciiTheme="minorHAnsi" w:hAnsiTheme="minorHAnsi" w:cstheme="minorHAnsi"/>
          <w:sz w:val="24"/>
          <w:szCs w:val="24"/>
        </w:rPr>
      </w:pPr>
    </w:p>
    <w:p w14:paraId="5FD87829" w14:textId="3E84F77F" w:rsidR="000465AF" w:rsidRPr="009C569F" w:rsidRDefault="000465AF" w:rsidP="008B14EB">
      <w:pPr>
        <w:pStyle w:val="xmsonormal"/>
        <w:numPr>
          <w:ilvl w:val="0"/>
          <w:numId w:val="17"/>
        </w:numPr>
        <w:spacing w:before="0" w:beforeAutospacing="0" w:after="0" w:afterAutospacing="0"/>
        <w:jc w:val="both"/>
        <w:rPr>
          <w:rFonts w:asciiTheme="minorHAnsi" w:hAnsiTheme="minorHAnsi" w:cstheme="minorHAnsi"/>
          <w:sz w:val="24"/>
          <w:szCs w:val="24"/>
        </w:rPr>
      </w:pPr>
      <w:r w:rsidRPr="009C569F">
        <w:rPr>
          <w:rFonts w:asciiTheme="minorHAnsi" w:hAnsiTheme="minorHAnsi" w:cstheme="minorHAnsi"/>
          <w:sz w:val="24"/>
          <w:szCs w:val="24"/>
        </w:rPr>
        <w:t xml:space="preserve">Le respect des </w:t>
      </w:r>
      <w:r w:rsidRPr="009C569F">
        <w:rPr>
          <w:rFonts w:asciiTheme="minorHAnsi" w:hAnsiTheme="minorHAnsi" w:cstheme="minorHAnsi"/>
          <w:b/>
          <w:bCs/>
          <w:color w:val="FF0000"/>
          <w:sz w:val="24"/>
          <w:szCs w:val="24"/>
        </w:rPr>
        <w:t>obligations d’accompagnement, de formation et de tutorat</w:t>
      </w:r>
      <w:r w:rsidRPr="009C569F">
        <w:rPr>
          <w:rFonts w:asciiTheme="minorHAnsi" w:hAnsiTheme="minorHAnsi" w:cstheme="minorHAnsi"/>
          <w:color w:val="FF0000"/>
          <w:sz w:val="24"/>
          <w:szCs w:val="24"/>
        </w:rPr>
        <w:t xml:space="preserve"> </w:t>
      </w:r>
      <w:r w:rsidRPr="009C569F">
        <w:rPr>
          <w:rFonts w:asciiTheme="minorHAnsi" w:hAnsiTheme="minorHAnsi" w:cstheme="minorHAnsi"/>
          <w:sz w:val="24"/>
          <w:szCs w:val="24"/>
        </w:rPr>
        <w:t>doit être recherché dans la mesure du possible, afin de permettre au salarié en PEC de continuer à développer ses compétences. Lorsque cela est compatible avec le fonctionnement de la structure, des solutions de tutorat, d’accompagnement ou de formation à distance doivent être envisagées.  Néanmoins en raison des circonstances exceptionnelles, aucune aide à l’insertion professionnelle ne pourra être retirée au motif que l’employeur n’a pas respecté ces obligations pendant la période de confinement.</w:t>
      </w:r>
    </w:p>
    <w:p w14:paraId="373AB996" w14:textId="7E734193" w:rsidR="007E6FAE" w:rsidRPr="009C569F" w:rsidRDefault="007E6FAE" w:rsidP="00733AF8">
      <w:pPr>
        <w:pStyle w:val="xmsonormal"/>
        <w:spacing w:before="0" w:beforeAutospacing="0" w:after="0" w:afterAutospacing="0"/>
        <w:jc w:val="both"/>
        <w:rPr>
          <w:rFonts w:asciiTheme="minorHAnsi" w:hAnsiTheme="minorHAnsi" w:cstheme="minorHAnsi"/>
          <w:b/>
          <w:bCs/>
          <w:color w:val="FF0000"/>
          <w:sz w:val="28"/>
          <w:szCs w:val="28"/>
        </w:rPr>
      </w:pPr>
    </w:p>
    <w:p w14:paraId="52332A57" w14:textId="090898B2" w:rsidR="007E6FAE" w:rsidRPr="009C569F" w:rsidRDefault="002E3916" w:rsidP="008154B9">
      <w:pPr>
        <w:pStyle w:val="Titre3"/>
      </w:pPr>
      <w:bookmarkStart w:id="52" w:name="_Toc40293613"/>
      <w:r w:rsidRPr="009C569F">
        <w:t>Activité partielle sans demander l’aide de l’Etat</w:t>
      </w:r>
      <w:r w:rsidR="00F17301" w:rsidRPr="009C569F">
        <w:t xml:space="preserve"> mais en bénéficiant du régime social de faveur</w:t>
      </w:r>
      <w:bookmarkEnd w:id="52"/>
    </w:p>
    <w:p w14:paraId="343F1B24" w14:textId="7400FB8F" w:rsidR="00167441" w:rsidRPr="009C569F" w:rsidRDefault="00167441" w:rsidP="00733AF8">
      <w:pPr>
        <w:pStyle w:val="xmsonormal"/>
        <w:spacing w:before="0" w:beforeAutospacing="0" w:after="0" w:afterAutospacing="0"/>
        <w:jc w:val="both"/>
        <w:rPr>
          <w:rFonts w:asciiTheme="minorHAnsi" w:hAnsiTheme="minorHAnsi" w:cstheme="minorHAnsi"/>
          <w:b/>
          <w:bCs/>
          <w:color w:val="FF0000"/>
          <w:sz w:val="28"/>
          <w:szCs w:val="28"/>
        </w:rPr>
      </w:pPr>
    </w:p>
    <w:p w14:paraId="4EA1AA14" w14:textId="2B0CD7B1" w:rsidR="002E3916" w:rsidRPr="009C569F" w:rsidRDefault="00F775C2" w:rsidP="00733AF8">
      <w:pPr>
        <w:pStyle w:val="xmsonormal"/>
        <w:spacing w:before="0" w:beforeAutospacing="0" w:after="0" w:afterAutospacing="0"/>
        <w:jc w:val="both"/>
        <w:rPr>
          <w:rFonts w:asciiTheme="minorHAnsi" w:hAnsiTheme="minorHAnsi" w:cstheme="minorHAnsi"/>
          <w:sz w:val="24"/>
          <w:szCs w:val="24"/>
        </w:rPr>
      </w:pPr>
      <w:r w:rsidRPr="009C569F">
        <w:rPr>
          <w:rFonts w:asciiTheme="minorHAnsi" w:hAnsiTheme="minorHAnsi" w:cstheme="minorHAnsi"/>
          <w:sz w:val="24"/>
          <w:szCs w:val="24"/>
        </w:rPr>
        <w:t>Au 9 avril 2020, la ministre du Travail</w:t>
      </w:r>
      <w:r w:rsidR="00380ABB" w:rsidRPr="009C569F">
        <w:rPr>
          <w:rFonts w:asciiTheme="minorHAnsi" w:hAnsiTheme="minorHAnsi" w:cstheme="minorHAnsi"/>
          <w:sz w:val="24"/>
          <w:szCs w:val="24"/>
        </w:rPr>
        <w:t xml:space="preserve"> annon</w:t>
      </w:r>
      <w:r w:rsidRPr="009C569F">
        <w:rPr>
          <w:rFonts w:asciiTheme="minorHAnsi" w:hAnsiTheme="minorHAnsi" w:cstheme="minorHAnsi"/>
          <w:sz w:val="24"/>
          <w:szCs w:val="24"/>
        </w:rPr>
        <w:t xml:space="preserve">çait que </w:t>
      </w:r>
      <w:r w:rsidR="00380ABB" w:rsidRPr="009C569F">
        <w:rPr>
          <w:rFonts w:asciiTheme="minorHAnsi" w:hAnsiTheme="minorHAnsi" w:cstheme="minorHAnsi"/>
          <w:sz w:val="24"/>
          <w:szCs w:val="24"/>
        </w:rPr>
        <w:t xml:space="preserve">près de 7 </w:t>
      </w:r>
      <w:r w:rsidRPr="009C569F">
        <w:rPr>
          <w:rFonts w:asciiTheme="minorHAnsi" w:hAnsiTheme="minorHAnsi" w:cstheme="minorHAnsi"/>
          <w:sz w:val="24"/>
          <w:szCs w:val="24"/>
        </w:rPr>
        <w:t>millions de salariés au sein de 628000 entreprises étaient couverts</w:t>
      </w:r>
      <w:r w:rsidR="00380ABB" w:rsidRPr="009C569F">
        <w:rPr>
          <w:rFonts w:asciiTheme="minorHAnsi" w:hAnsiTheme="minorHAnsi" w:cstheme="minorHAnsi"/>
          <w:sz w:val="24"/>
          <w:szCs w:val="24"/>
        </w:rPr>
        <w:t xml:space="preserve"> par le dispositif de l’activité partielle financée par l’Etat</w:t>
      </w:r>
      <w:r w:rsidRPr="009C569F">
        <w:rPr>
          <w:rFonts w:asciiTheme="minorHAnsi" w:hAnsiTheme="minorHAnsi" w:cstheme="minorHAnsi"/>
          <w:sz w:val="24"/>
          <w:szCs w:val="24"/>
        </w:rPr>
        <w:t xml:space="preserve">. Le coût prévisionnel du dispositif dépasse les 20 milliards d’euros sur trois mois. Pour tenter de limiter la charge budgétaire de l’activité partielle, le ministère du Travail </w:t>
      </w:r>
      <w:r w:rsidR="00380ABB" w:rsidRPr="009C569F">
        <w:rPr>
          <w:rFonts w:asciiTheme="minorHAnsi" w:hAnsiTheme="minorHAnsi" w:cstheme="minorHAnsi"/>
          <w:sz w:val="24"/>
          <w:szCs w:val="24"/>
        </w:rPr>
        <w:t xml:space="preserve">dans l’actualisation </w:t>
      </w:r>
      <w:r w:rsidR="00F17301" w:rsidRPr="009C569F">
        <w:rPr>
          <w:rFonts w:asciiTheme="minorHAnsi" w:hAnsiTheme="minorHAnsi" w:cstheme="minorHAnsi"/>
          <w:sz w:val="24"/>
          <w:szCs w:val="24"/>
        </w:rPr>
        <w:t xml:space="preserve">en date du 10 avril </w:t>
      </w:r>
      <w:r w:rsidR="00380ABB" w:rsidRPr="009C569F">
        <w:rPr>
          <w:rFonts w:asciiTheme="minorHAnsi" w:hAnsiTheme="minorHAnsi" w:cstheme="minorHAnsi"/>
          <w:sz w:val="24"/>
          <w:szCs w:val="24"/>
        </w:rPr>
        <w:t xml:space="preserve">de sa note Q/R </w:t>
      </w:r>
      <w:r w:rsidR="00F17301" w:rsidRPr="009C569F">
        <w:rPr>
          <w:rFonts w:asciiTheme="minorHAnsi" w:hAnsiTheme="minorHAnsi" w:cstheme="minorHAnsi"/>
          <w:sz w:val="24"/>
          <w:szCs w:val="24"/>
        </w:rPr>
        <w:t>propose aux</w:t>
      </w:r>
      <w:r w:rsidRPr="009C569F">
        <w:rPr>
          <w:rFonts w:asciiTheme="minorHAnsi" w:hAnsiTheme="minorHAnsi" w:cstheme="minorHAnsi"/>
          <w:sz w:val="24"/>
          <w:szCs w:val="24"/>
        </w:rPr>
        <w:t xml:space="preserve"> entreprises à ne pas demander le versement de l’allocation d’activité partielle à l’Agence de services et de paiement (ASP).</w:t>
      </w:r>
    </w:p>
    <w:p w14:paraId="26BB59F3" w14:textId="77777777" w:rsidR="00F17301" w:rsidRPr="009C569F" w:rsidRDefault="00F17301" w:rsidP="00733AF8">
      <w:pPr>
        <w:pStyle w:val="xmsonormal"/>
        <w:spacing w:before="0" w:beforeAutospacing="0" w:after="0" w:afterAutospacing="0"/>
        <w:jc w:val="both"/>
        <w:rPr>
          <w:rFonts w:asciiTheme="minorHAnsi" w:hAnsiTheme="minorHAnsi" w:cstheme="minorHAnsi"/>
          <w:sz w:val="24"/>
          <w:szCs w:val="24"/>
        </w:rPr>
      </w:pPr>
    </w:p>
    <w:p w14:paraId="245A91FB" w14:textId="77777777" w:rsidR="00C03D2B" w:rsidRPr="009C569F" w:rsidRDefault="00167441" w:rsidP="00733AF8">
      <w:pPr>
        <w:pStyle w:val="xmsonormal"/>
        <w:spacing w:before="0" w:beforeAutospacing="0" w:after="0" w:afterAutospacing="0"/>
        <w:jc w:val="both"/>
        <w:rPr>
          <w:rFonts w:asciiTheme="minorHAnsi" w:hAnsiTheme="minorHAnsi" w:cstheme="minorHAnsi"/>
          <w:sz w:val="24"/>
          <w:szCs w:val="24"/>
        </w:rPr>
      </w:pPr>
      <w:r w:rsidRPr="009C569F">
        <w:rPr>
          <w:rFonts w:asciiTheme="minorHAnsi" w:hAnsiTheme="minorHAnsi" w:cstheme="minorHAnsi"/>
          <w:sz w:val="24"/>
          <w:szCs w:val="24"/>
        </w:rPr>
        <w:t xml:space="preserve">Dans ce cas, les entreprises </w:t>
      </w:r>
      <w:r w:rsidR="00C03D2B" w:rsidRPr="009C569F">
        <w:rPr>
          <w:rFonts w:asciiTheme="minorHAnsi" w:hAnsiTheme="minorHAnsi" w:cstheme="minorHAnsi"/>
          <w:sz w:val="24"/>
          <w:szCs w:val="24"/>
        </w:rPr>
        <w:t xml:space="preserve">versent aux salariés une </w:t>
      </w:r>
      <w:r w:rsidRPr="009C569F">
        <w:rPr>
          <w:rFonts w:asciiTheme="minorHAnsi" w:hAnsiTheme="minorHAnsi" w:cstheme="minorHAnsi"/>
          <w:sz w:val="24"/>
          <w:szCs w:val="24"/>
        </w:rPr>
        <w:t>indemnité d’activité partielle</w:t>
      </w:r>
      <w:r w:rsidR="00C03D2B" w:rsidRPr="009C569F">
        <w:rPr>
          <w:rFonts w:asciiTheme="minorHAnsi" w:hAnsiTheme="minorHAnsi" w:cstheme="minorHAnsi"/>
          <w:sz w:val="24"/>
          <w:szCs w:val="24"/>
        </w:rPr>
        <w:t xml:space="preserve"> dont le montant est identique à l’allocation d’activité partielle. </w:t>
      </w:r>
    </w:p>
    <w:p w14:paraId="104CF655" w14:textId="77777777" w:rsidR="00C03D2B" w:rsidRPr="009C569F" w:rsidRDefault="00C03D2B" w:rsidP="00733AF8">
      <w:pPr>
        <w:pStyle w:val="xmsonormal"/>
        <w:spacing w:before="0" w:beforeAutospacing="0" w:after="0" w:afterAutospacing="0"/>
        <w:jc w:val="both"/>
        <w:rPr>
          <w:rFonts w:asciiTheme="minorHAnsi" w:hAnsiTheme="minorHAnsi" w:cstheme="minorHAnsi"/>
          <w:sz w:val="24"/>
          <w:szCs w:val="24"/>
        </w:rPr>
      </w:pPr>
    </w:p>
    <w:p w14:paraId="6E6D1544" w14:textId="77777777" w:rsidR="00AE1003" w:rsidRPr="009C569F" w:rsidRDefault="00167441" w:rsidP="00733AF8">
      <w:pPr>
        <w:pStyle w:val="xmsonormal"/>
        <w:spacing w:before="0" w:beforeAutospacing="0" w:after="0" w:afterAutospacing="0"/>
        <w:jc w:val="both"/>
        <w:rPr>
          <w:rFonts w:asciiTheme="minorHAnsi" w:hAnsiTheme="minorHAnsi" w:cstheme="minorHAnsi"/>
          <w:sz w:val="24"/>
          <w:szCs w:val="24"/>
        </w:rPr>
      </w:pPr>
      <w:r w:rsidRPr="009C569F">
        <w:rPr>
          <w:rFonts w:asciiTheme="minorHAnsi" w:hAnsiTheme="minorHAnsi" w:cstheme="minorHAnsi"/>
          <w:sz w:val="24"/>
          <w:szCs w:val="24"/>
        </w:rPr>
        <w:t xml:space="preserve">Pour bénéficier de l’exonération de cotisations sociales, les entreprises devront faire une demande d’autorisation dans les conditions normales de mise en activité partielle. </w:t>
      </w:r>
    </w:p>
    <w:p w14:paraId="4AABE569" w14:textId="77777777" w:rsidR="00AE1003" w:rsidRPr="009C569F" w:rsidRDefault="00AE1003" w:rsidP="00733AF8">
      <w:pPr>
        <w:pStyle w:val="xmsonormal"/>
        <w:spacing w:before="0" w:beforeAutospacing="0" w:after="0" w:afterAutospacing="0"/>
        <w:jc w:val="both"/>
        <w:rPr>
          <w:rFonts w:asciiTheme="minorHAnsi" w:hAnsiTheme="minorHAnsi" w:cstheme="minorHAnsi"/>
          <w:sz w:val="24"/>
          <w:szCs w:val="24"/>
        </w:rPr>
      </w:pPr>
    </w:p>
    <w:p w14:paraId="1E30D999" w14:textId="69D5D07B" w:rsidR="00167441" w:rsidRPr="009C569F" w:rsidRDefault="00167441" w:rsidP="00733AF8">
      <w:pPr>
        <w:pStyle w:val="xmsonormal"/>
        <w:spacing w:before="0" w:beforeAutospacing="0" w:after="0" w:afterAutospacing="0"/>
        <w:jc w:val="both"/>
        <w:rPr>
          <w:rFonts w:asciiTheme="minorHAnsi" w:hAnsiTheme="minorHAnsi" w:cstheme="minorHAnsi"/>
          <w:sz w:val="24"/>
          <w:szCs w:val="24"/>
        </w:rPr>
      </w:pPr>
      <w:r w:rsidRPr="009C569F">
        <w:rPr>
          <w:rFonts w:asciiTheme="minorHAnsi" w:hAnsiTheme="minorHAnsi" w:cstheme="minorHAnsi"/>
          <w:sz w:val="24"/>
          <w:szCs w:val="24"/>
        </w:rPr>
        <w:t>Elles n’auront pas à faire de demande d’indemnisation par la suite. Elles informeront la DIRECCTE de cet engagement à ne pas bénéficier de l’indemnisation par l’Etat.</w:t>
      </w:r>
    </w:p>
    <w:p w14:paraId="6D4D856B" w14:textId="714BD29E" w:rsidR="00167441" w:rsidRPr="009C569F" w:rsidRDefault="00167441" w:rsidP="00733AF8">
      <w:pPr>
        <w:pStyle w:val="xmsonormal"/>
        <w:spacing w:before="0" w:beforeAutospacing="0" w:after="0" w:afterAutospacing="0"/>
        <w:jc w:val="both"/>
        <w:rPr>
          <w:rFonts w:asciiTheme="minorHAnsi" w:hAnsiTheme="minorHAnsi" w:cstheme="minorHAnsi"/>
          <w:b/>
          <w:bCs/>
          <w:color w:val="FF0000"/>
          <w:sz w:val="28"/>
          <w:szCs w:val="28"/>
        </w:rPr>
      </w:pPr>
    </w:p>
    <w:p w14:paraId="04DBDEE1" w14:textId="77777777" w:rsidR="00167441" w:rsidRPr="009C569F" w:rsidRDefault="00167441" w:rsidP="00733AF8">
      <w:pPr>
        <w:pStyle w:val="xmsonormal"/>
        <w:spacing w:before="0" w:beforeAutospacing="0" w:after="0" w:afterAutospacing="0"/>
        <w:jc w:val="both"/>
        <w:rPr>
          <w:rFonts w:asciiTheme="minorHAnsi" w:hAnsiTheme="minorHAnsi" w:cstheme="minorHAnsi"/>
          <w:b/>
          <w:bCs/>
          <w:color w:val="FF0000"/>
          <w:sz w:val="28"/>
          <w:szCs w:val="28"/>
        </w:rPr>
      </w:pPr>
    </w:p>
    <w:p w14:paraId="75B7E754" w14:textId="77777777" w:rsidR="00733AF8" w:rsidRPr="009C569F" w:rsidRDefault="00733AF8" w:rsidP="00217159">
      <w:pPr>
        <w:pStyle w:val="Titre2"/>
      </w:pPr>
      <w:bookmarkStart w:id="53" w:name="_Toc36486718"/>
      <w:bookmarkStart w:id="54" w:name="_Toc36486857"/>
      <w:bookmarkStart w:id="55" w:name="_Toc40293614"/>
      <w:r w:rsidRPr="009C569F">
        <w:t>Pour les personnels de droit public qui ne peuvent exercer leur activité à distance</w:t>
      </w:r>
      <w:bookmarkEnd w:id="53"/>
      <w:bookmarkEnd w:id="54"/>
      <w:bookmarkEnd w:id="55"/>
      <w:r w:rsidRPr="009C569F">
        <w:t xml:space="preserve"> </w:t>
      </w:r>
    </w:p>
    <w:p w14:paraId="2B32829E" w14:textId="77777777" w:rsidR="00733AF8" w:rsidRPr="009C569F" w:rsidRDefault="00733AF8" w:rsidP="00733AF8">
      <w:pPr>
        <w:pStyle w:val="xmsonormal"/>
        <w:spacing w:before="0" w:beforeAutospacing="0" w:after="0" w:afterAutospacing="0"/>
        <w:jc w:val="both"/>
        <w:rPr>
          <w:rFonts w:asciiTheme="minorHAnsi" w:hAnsiTheme="minorHAnsi" w:cstheme="minorHAnsi"/>
          <w:color w:val="000000"/>
          <w:sz w:val="28"/>
          <w:szCs w:val="28"/>
        </w:rPr>
      </w:pPr>
    </w:p>
    <w:p w14:paraId="4BC9C00A" w14:textId="3F106849" w:rsidR="00733AF8" w:rsidRPr="009C569F" w:rsidRDefault="00733AF8" w:rsidP="00733AF8">
      <w:pPr>
        <w:pStyle w:val="xmsonormal"/>
        <w:spacing w:before="0" w:beforeAutospacing="0" w:after="0" w:afterAutospacing="0"/>
        <w:jc w:val="both"/>
        <w:rPr>
          <w:rFonts w:asciiTheme="minorHAnsi" w:hAnsiTheme="minorHAnsi" w:cstheme="minorHAnsi"/>
          <w:color w:val="000000"/>
          <w:sz w:val="24"/>
          <w:szCs w:val="24"/>
        </w:rPr>
      </w:pPr>
      <w:r w:rsidRPr="009C569F">
        <w:rPr>
          <w:rFonts w:asciiTheme="minorHAnsi" w:hAnsiTheme="minorHAnsi" w:cstheme="minorHAnsi"/>
          <w:color w:val="000000"/>
          <w:sz w:val="24"/>
          <w:szCs w:val="24"/>
        </w:rPr>
        <w:t>Ils bénéficieront d’Autorisation Spéciale d’Absence – ASA - via l’autorité académique.</w:t>
      </w:r>
    </w:p>
    <w:p w14:paraId="737D7EA6" w14:textId="3070A71C" w:rsidR="00344FDF" w:rsidRPr="009C569F" w:rsidRDefault="00344FDF" w:rsidP="00733AF8">
      <w:pPr>
        <w:pStyle w:val="xmsonormal"/>
        <w:spacing w:before="0" w:beforeAutospacing="0" w:after="0" w:afterAutospacing="0"/>
        <w:jc w:val="both"/>
        <w:rPr>
          <w:rFonts w:asciiTheme="minorHAnsi" w:hAnsiTheme="minorHAnsi" w:cstheme="minorHAnsi"/>
          <w:color w:val="000000"/>
          <w:sz w:val="24"/>
          <w:szCs w:val="24"/>
        </w:rPr>
      </w:pPr>
    </w:p>
    <w:p w14:paraId="2844F7CE" w14:textId="77777777" w:rsidR="00344FDF" w:rsidRPr="009C569F" w:rsidRDefault="00344FDF" w:rsidP="00733AF8">
      <w:pPr>
        <w:pStyle w:val="xmsonormal"/>
        <w:spacing w:before="0" w:beforeAutospacing="0" w:after="0" w:afterAutospacing="0"/>
        <w:jc w:val="both"/>
        <w:rPr>
          <w:rFonts w:asciiTheme="minorHAnsi" w:hAnsiTheme="minorHAnsi" w:cstheme="minorHAnsi"/>
          <w:color w:val="000000"/>
          <w:sz w:val="24"/>
          <w:szCs w:val="24"/>
        </w:rPr>
      </w:pPr>
    </w:p>
    <w:p w14:paraId="15D914E7" w14:textId="77777777" w:rsidR="00733AF8" w:rsidRPr="009C569F" w:rsidRDefault="00733AF8" w:rsidP="00733AF8">
      <w:pPr>
        <w:pStyle w:val="xmsonormal"/>
        <w:spacing w:before="0" w:beforeAutospacing="0" w:after="0" w:afterAutospacing="0"/>
        <w:jc w:val="both"/>
        <w:rPr>
          <w:rFonts w:asciiTheme="minorHAnsi" w:hAnsiTheme="minorHAnsi" w:cstheme="minorHAnsi"/>
          <w:color w:val="000000"/>
          <w:sz w:val="28"/>
          <w:szCs w:val="28"/>
        </w:rPr>
      </w:pPr>
    </w:p>
    <w:p w14:paraId="4403B085" w14:textId="77777777" w:rsidR="00733AF8" w:rsidRPr="009C569F" w:rsidRDefault="00733AF8" w:rsidP="00217159">
      <w:pPr>
        <w:pStyle w:val="Titre2"/>
      </w:pPr>
      <w:bookmarkStart w:id="56" w:name="_Toc36486719"/>
      <w:bookmarkStart w:id="57" w:name="_Toc36486858"/>
      <w:bookmarkStart w:id="58" w:name="_Toc40293615"/>
      <w:r w:rsidRPr="009C569F">
        <w:t>Les informations/consultations du CSE</w:t>
      </w:r>
      <w:bookmarkEnd w:id="56"/>
      <w:bookmarkEnd w:id="57"/>
      <w:bookmarkEnd w:id="58"/>
    </w:p>
    <w:p w14:paraId="5C97A68C" w14:textId="77777777" w:rsidR="00733AF8" w:rsidRPr="009C569F" w:rsidRDefault="00733AF8" w:rsidP="00733AF8">
      <w:pPr>
        <w:jc w:val="both"/>
        <w:rPr>
          <w:rFonts w:asciiTheme="minorHAnsi" w:hAnsiTheme="minorHAnsi" w:cstheme="minorHAnsi"/>
          <w:b/>
          <w:bCs/>
          <w:color w:val="00B050"/>
          <w:sz w:val="28"/>
          <w:szCs w:val="28"/>
        </w:rPr>
      </w:pPr>
    </w:p>
    <w:p w14:paraId="40DD2698" w14:textId="5DA2978C" w:rsidR="00733AF8" w:rsidRPr="009C569F" w:rsidRDefault="00733AF8" w:rsidP="00733AF8">
      <w:pPr>
        <w:jc w:val="both"/>
        <w:rPr>
          <w:rFonts w:asciiTheme="minorHAnsi" w:hAnsiTheme="minorHAnsi" w:cstheme="minorHAnsi"/>
          <w:b/>
          <w:bCs/>
        </w:rPr>
      </w:pPr>
      <w:r w:rsidRPr="009C569F">
        <w:rPr>
          <w:rFonts w:asciiTheme="minorHAnsi" w:hAnsiTheme="minorHAnsi" w:cstheme="minorHAnsi"/>
          <w:b/>
          <w:bCs/>
        </w:rPr>
        <w:t xml:space="preserve">Il est essentiel que vous puissiez être en capacité de réunir le plus régulièrement possible votre CSE. Les questions d’organisation du travail, de santé et de sécurité relèvent de ses attributions. </w:t>
      </w:r>
    </w:p>
    <w:p w14:paraId="7F1E77F9" w14:textId="77777777" w:rsidR="00733AF8" w:rsidRPr="009C569F" w:rsidRDefault="00733AF8" w:rsidP="00733AF8">
      <w:pPr>
        <w:jc w:val="both"/>
        <w:rPr>
          <w:rFonts w:asciiTheme="minorHAnsi" w:hAnsiTheme="minorHAnsi" w:cstheme="minorHAnsi"/>
          <w:b/>
          <w:bCs/>
        </w:rPr>
      </w:pPr>
    </w:p>
    <w:p w14:paraId="4EED74BB" w14:textId="52BC0A0E" w:rsidR="00733AF8" w:rsidRPr="009C569F" w:rsidRDefault="00733AF8" w:rsidP="00733AF8">
      <w:pPr>
        <w:jc w:val="both"/>
        <w:rPr>
          <w:rFonts w:asciiTheme="minorHAnsi" w:hAnsiTheme="minorHAnsi" w:cstheme="minorHAnsi"/>
          <w:b/>
          <w:bCs/>
        </w:rPr>
      </w:pPr>
      <w:r w:rsidRPr="009C569F">
        <w:rPr>
          <w:rFonts w:asciiTheme="minorHAnsi" w:hAnsiTheme="minorHAnsi" w:cstheme="minorHAnsi"/>
          <w:b/>
          <w:bCs/>
        </w:rPr>
        <w:t xml:space="preserve">La transparence, le partage d’informations, des points de situation, des débats (aussi !) et une mobilisation collective avec les instances de concertation sont certes </w:t>
      </w:r>
      <w:r w:rsidR="00D152FF" w:rsidRPr="009C569F">
        <w:rPr>
          <w:rFonts w:asciiTheme="minorHAnsi" w:hAnsiTheme="minorHAnsi" w:cstheme="minorHAnsi"/>
          <w:b/>
          <w:bCs/>
        </w:rPr>
        <w:t xml:space="preserve">nécessaires mais </w:t>
      </w:r>
      <w:r w:rsidRPr="009C569F">
        <w:rPr>
          <w:rFonts w:asciiTheme="minorHAnsi" w:hAnsiTheme="minorHAnsi" w:cstheme="minorHAnsi"/>
          <w:b/>
          <w:bCs/>
        </w:rPr>
        <w:t>indispensables en ce moment.</w:t>
      </w:r>
    </w:p>
    <w:p w14:paraId="06A40BB8" w14:textId="77777777" w:rsidR="00733AF8" w:rsidRPr="009C569F" w:rsidRDefault="00733AF8" w:rsidP="00733AF8">
      <w:pPr>
        <w:jc w:val="both"/>
        <w:rPr>
          <w:rFonts w:asciiTheme="minorHAnsi" w:hAnsiTheme="minorHAnsi" w:cstheme="minorHAnsi"/>
          <w:b/>
          <w:bCs/>
        </w:rPr>
      </w:pPr>
    </w:p>
    <w:p w14:paraId="5E6246E4" w14:textId="77777777" w:rsidR="00733AF8" w:rsidRPr="009C569F" w:rsidRDefault="00733AF8" w:rsidP="00733AF8">
      <w:pPr>
        <w:jc w:val="both"/>
        <w:rPr>
          <w:rFonts w:asciiTheme="minorHAnsi" w:hAnsiTheme="minorHAnsi" w:cstheme="minorHAnsi"/>
          <w:b/>
          <w:bCs/>
        </w:rPr>
      </w:pPr>
      <w:r w:rsidRPr="009C569F">
        <w:rPr>
          <w:rFonts w:asciiTheme="minorHAnsi" w:hAnsiTheme="minorHAnsi" w:cstheme="minorHAnsi"/>
          <w:b/>
          <w:bCs/>
        </w:rPr>
        <w:t>Le mandat des membres du CSE n’est pas suspendu !</w:t>
      </w:r>
    </w:p>
    <w:p w14:paraId="7B4689BE" w14:textId="77777777" w:rsidR="00733AF8" w:rsidRPr="009C569F" w:rsidRDefault="00733AF8" w:rsidP="00D53C1F">
      <w:pPr>
        <w:jc w:val="both"/>
        <w:rPr>
          <w:rFonts w:asciiTheme="minorHAnsi" w:hAnsiTheme="minorHAnsi" w:cstheme="minorHAnsi"/>
          <w:b/>
          <w:bCs/>
        </w:rPr>
      </w:pPr>
    </w:p>
    <w:p w14:paraId="78D42B85" w14:textId="33DD2C43" w:rsidR="00D53C1F" w:rsidRPr="009C569F" w:rsidRDefault="00AA26C6" w:rsidP="00D53C1F">
      <w:pPr>
        <w:spacing w:before="100" w:beforeAutospacing="1" w:after="100" w:afterAutospacing="1"/>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Les</w:t>
      </w:r>
      <w:r w:rsidR="00D53C1F" w:rsidRPr="009C569F">
        <w:rPr>
          <w:rFonts w:asciiTheme="minorHAnsi" w:eastAsia="Times New Roman" w:hAnsiTheme="minorHAnsi" w:cstheme="minorHAnsi"/>
          <w:lang w:eastAsia="fr-FR"/>
        </w:rPr>
        <w:t xml:space="preserve"> réunion</w:t>
      </w:r>
      <w:r w:rsidRPr="009C569F">
        <w:rPr>
          <w:rFonts w:asciiTheme="minorHAnsi" w:eastAsia="Times New Roman" w:hAnsiTheme="minorHAnsi" w:cstheme="minorHAnsi"/>
          <w:lang w:eastAsia="fr-FR"/>
        </w:rPr>
        <w:t xml:space="preserve">s peuvent en théorie se dérouler en présentiel, </w:t>
      </w:r>
      <w:r w:rsidR="00D53C1F" w:rsidRPr="009C569F">
        <w:rPr>
          <w:rFonts w:asciiTheme="minorHAnsi" w:eastAsia="Times New Roman" w:hAnsiTheme="minorHAnsi" w:cstheme="minorHAnsi"/>
          <w:lang w:eastAsia="fr-FR"/>
        </w:rPr>
        <w:t xml:space="preserve">en respectant les consignes de sécurité sanitaire et les gestes barrières, </w:t>
      </w:r>
      <w:r w:rsidRPr="009C569F">
        <w:rPr>
          <w:rFonts w:asciiTheme="minorHAnsi" w:eastAsia="Times New Roman" w:hAnsiTheme="minorHAnsi" w:cstheme="minorHAnsi"/>
          <w:lang w:eastAsia="fr-FR"/>
        </w:rPr>
        <w:t>les élus</w:t>
      </w:r>
      <w:r w:rsidR="00D53C1F" w:rsidRPr="009C569F">
        <w:rPr>
          <w:rFonts w:asciiTheme="minorHAnsi" w:eastAsia="Times New Roman" w:hAnsiTheme="minorHAnsi" w:cstheme="minorHAnsi"/>
          <w:lang w:eastAsia="fr-FR"/>
        </w:rPr>
        <w:t xml:space="preserve"> peuvent bénéficier de l’autorisation de déplacement dérogatoire, au même titre que les salariés dont l’activité n’est pas compatible avec le télétravail et qui doivent se rendre sur leur lieu de travail.</w:t>
      </w:r>
    </w:p>
    <w:p w14:paraId="7E9693CF" w14:textId="2C946B3C" w:rsidR="00D53C1F" w:rsidRPr="009C569F" w:rsidRDefault="00D53C1F" w:rsidP="00D53C1F">
      <w:pPr>
        <w:spacing w:before="100" w:beforeAutospacing="1" w:after="100" w:afterAutospacing="1"/>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Néanmoins, compte tenu du contexte d’épidémie, il est recommandé d’organiser, en cette période de crise sanitaire, les réunions à distanc</w:t>
      </w:r>
      <w:r w:rsidR="00AA26C6" w:rsidRPr="009C569F">
        <w:rPr>
          <w:rFonts w:asciiTheme="minorHAnsi" w:eastAsia="Times New Roman" w:hAnsiTheme="minorHAnsi" w:cstheme="minorHAnsi"/>
          <w:lang w:eastAsia="fr-FR"/>
        </w:rPr>
        <w:t>e par visio conférence ou audio conférence.</w:t>
      </w:r>
    </w:p>
    <w:p w14:paraId="483D953E" w14:textId="77777777" w:rsidR="00C24662" w:rsidRPr="009C569F" w:rsidRDefault="00C24662" w:rsidP="00C24662">
      <w:pPr>
        <w:jc w:val="both"/>
        <w:rPr>
          <w:rFonts w:asciiTheme="minorHAnsi" w:hAnsiTheme="minorHAnsi" w:cstheme="minorHAnsi"/>
        </w:rPr>
      </w:pPr>
      <w:r w:rsidRPr="009C569F">
        <w:rPr>
          <w:rFonts w:asciiTheme="minorHAnsi" w:hAnsiTheme="minorHAnsi" w:cstheme="minorHAnsi"/>
        </w:rPr>
        <w:t>L’ordonnance n° 2020-389 du 1er avril 2020 portant mesures d’urgence relatives aux instances représentatives du personnel permet aux CSE de se réunir dans cette période exceptionnelle par visioconférence, par audioconférence ou par messagerie instantanée, sans limitation de temporalité.</w:t>
      </w:r>
    </w:p>
    <w:p w14:paraId="10BB7200" w14:textId="77777777" w:rsidR="00485EB3" w:rsidRPr="009C569F" w:rsidRDefault="00485EB3" w:rsidP="00485EB3">
      <w:pPr>
        <w:rPr>
          <w:rFonts w:asciiTheme="minorHAnsi" w:eastAsia="Times New Roman" w:hAnsiTheme="minorHAnsi" w:cstheme="minorHAnsi"/>
        </w:rPr>
      </w:pPr>
    </w:p>
    <w:p w14:paraId="2CF09C17" w14:textId="02DB804D" w:rsidR="0032104A" w:rsidRPr="009C569F" w:rsidRDefault="0032104A" w:rsidP="00733AF8">
      <w:pPr>
        <w:jc w:val="both"/>
        <w:rPr>
          <w:rFonts w:asciiTheme="minorHAnsi" w:hAnsiTheme="minorHAnsi" w:cstheme="minorHAnsi"/>
        </w:rPr>
      </w:pPr>
      <w:r w:rsidRPr="009C569F">
        <w:rPr>
          <w:rFonts w:asciiTheme="minorHAnsi" w:hAnsiTheme="minorHAnsi" w:cstheme="minorHAnsi"/>
        </w:rPr>
        <w:t>Auparavant, seules trois réunions par an étaient possibles à distance. « L’objectif de cette ordonnance est de donner plus de souplesse au droit du travail pour permettre aux entreprises de s’appuyer sur un dialogue social efficace pendant la traversée de la période de crise », explique le cabinet de la ministre du Travail.</w:t>
      </w:r>
    </w:p>
    <w:p w14:paraId="15383DF5" w14:textId="29AD97C1" w:rsidR="000C55C4" w:rsidRPr="009C569F" w:rsidRDefault="000C55C4" w:rsidP="00733AF8">
      <w:pPr>
        <w:jc w:val="both"/>
        <w:rPr>
          <w:rFonts w:asciiTheme="minorHAnsi" w:hAnsiTheme="minorHAnsi" w:cstheme="minorHAnsi"/>
          <w:color w:val="2C3E50"/>
        </w:rPr>
      </w:pPr>
    </w:p>
    <w:p w14:paraId="2C102726" w14:textId="77777777" w:rsidR="000C55C4" w:rsidRPr="009C569F" w:rsidRDefault="000C55C4" w:rsidP="007D43F8">
      <w:pPr>
        <w:jc w:val="both"/>
        <w:rPr>
          <w:rFonts w:asciiTheme="minorHAnsi" w:eastAsia="Times New Roman" w:hAnsiTheme="minorHAnsi" w:cstheme="minorHAnsi"/>
        </w:rPr>
      </w:pPr>
      <w:r w:rsidRPr="009C569F">
        <w:rPr>
          <w:rFonts w:asciiTheme="minorHAnsi" w:eastAsia="Times New Roman" w:hAnsiTheme="minorHAnsi" w:cstheme="minorHAnsi"/>
        </w:rPr>
        <w:t>L’employeur peut réunir le CSE en recourant à :</w:t>
      </w:r>
    </w:p>
    <w:p w14:paraId="02BAB78C" w14:textId="77777777" w:rsidR="000C55C4" w:rsidRPr="009C569F" w:rsidRDefault="000C55C4" w:rsidP="000379CE">
      <w:pPr>
        <w:numPr>
          <w:ilvl w:val="0"/>
          <w:numId w:val="22"/>
        </w:numPr>
        <w:spacing w:before="100" w:beforeAutospacing="1" w:after="100" w:afterAutospacing="1"/>
        <w:jc w:val="both"/>
        <w:rPr>
          <w:rFonts w:asciiTheme="minorHAnsi" w:eastAsia="Times New Roman" w:hAnsiTheme="minorHAnsi" w:cstheme="minorHAnsi"/>
        </w:rPr>
      </w:pPr>
      <w:r w:rsidRPr="009C569F">
        <w:rPr>
          <w:rFonts w:asciiTheme="minorHAnsi" w:eastAsia="Times New Roman" w:hAnsiTheme="minorHAnsi" w:cstheme="minorHAnsi"/>
        </w:rPr>
        <w:t>la visioconférence (après information des membres du CSE)</w:t>
      </w:r>
    </w:p>
    <w:p w14:paraId="50202810" w14:textId="4F5BE03C" w:rsidR="000C55C4" w:rsidRPr="009C569F" w:rsidRDefault="000C55C4" w:rsidP="000379CE">
      <w:pPr>
        <w:numPr>
          <w:ilvl w:val="0"/>
          <w:numId w:val="22"/>
        </w:numPr>
        <w:spacing w:before="100" w:beforeAutospacing="1" w:after="100" w:afterAutospacing="1"/>
        <w:jc w:val="both"/>
        <w:rPr>
          <w:rFonts w:asciiTheme="minorHAnsi" w:eastAsia="Times New Roman" w:hAnsiTheme="minorHAnsi" w:cstheme="minorHAnsi"/>
        </w:rPr>
      </w:pPr>
      <w:r w:rsidRPr="009C569F">
        <w:rPr>
          <w:rFonts w:asciiTheme="minorHAnsi" w:eastAsia="Times New Roman" w:hAnsiTheme="minorHAnsi" w:cstheme="minorHAnsi"/>
        </w:rPr>
        <w:t>la conférence téléphonique (après information des membres du CSE et dans des conditions qui s</w:t>
      </w:r>
      <w:r w:rsidR="001305CE" w:rsidRPr="009C569F">
        <w:rPr>
          <w:rFonts w:asciiTheme="minorHAnsi" w:eastAsia="Times New Roman" w:hAnsiTheme="minorHAnsi" w:cstheme="minorHAnsi"/>
        </w:rPr>
        <w:t>ont</w:t>
      </w:r>
      <w:r w:rsidRPr="009C569F">
        <w:rPr>
          <w:rFonts w:asciiTheme="minorHAnsi" w:eastAsia="Times New Roman" w:hAnsiTheme="minorHAnsi" w:cstheme="minorHAnsi"/>
        </w:rPr>
        <w:t xml:space="preserve"> fixées par décret)</w:t>
      </w:r>
    </w:p>
    <w:p w14:paraId="7CADBC1D" w14:textId="756CC3C5" w:rsidR="000C55C4" w:rsidRPr="009C569F" w:rsidRDefault="000C55C4" w:rsidP="000379CE">
      <w:pPr>
        <w:numPr>
          <w:ilvl w:val="0"/>
          <w:numId w:val="22"/>
        </w:numPr>
        <w:spacing w:before="100" w:beforeAutospacing="1" w:after="100" w:afterAutospacing="1"/>
        <w:jc w:val="both"/>
        <w:rPr>
          <w:rFonts w:asciiTheme="minorHAnsi" w:eastAsia="Times New Roman" w:hAnsiTheme="minorHAnsi" w:cstheme="minorHAnsi"/>
        </w:rPr>
      </w:pPr>
      <w:r w:rsidRPr="009C569F">
        <w:rPr>
          <w:rFonts w:asciiTheme="minorHAnsi" w:eastAsia="Times New Roman" w:hAnsiTheme="minorHAnsi" w:cstheme="minorHAnsi"/>
        </w:rPr>
        <w:t>une messagerie instantanée (après information des membres du CSE, dans des conditions qui sont fixées par décret et uniquement en cas d’impossibilité de recourir à la visioconférence ou à la conférence téléphonique ou lorsqu’un accord d’entreprise le prévoit).</w:t>
      </w:r>
    </w:p>
    <w:p w14:paraId="34193A9C" w14:textId="6C95428A" w:rsidR="00733AF8" w:rsidRPr="009C569F" w:rsidRDefault="000C55C4" w:rsidP="008A3FFE">
      <w:pPr>
        <w:spacing w:after="240"/>
        <w:jc w:val="both"/>
        <w:rPr>
          <w:rFonts w:asciiTheme="minorHAnsi" w:eastAsia="Times New Roman" w:hAnsiTheme="minorHAnsi" w:cstheme="minorHAnsi"/>
        </w:rPr>
      </w:pPr>
      <w:r w:rsidRPr="009C569F">
        <w:rPr>
          <w:rFonts w:asciiTheme="minorHAnsi" w:eastAsia="Times New Roman" w:hAnsiTheme="minorHAnsi" w:cstheme="minorHAnsi"/>
        </w:rPr>
        <w:t xml:space="preserve">Cette mesure n'est applicable qu'aux réunions convoquées pendant la période de l’état d’urgence sanitaire (pour rappel, l’état d’urgence sanitaire a été déclaré pour une durée de deux mois à compter du 24 mars 2020 et </w:t>
      </w:r>
      <w:r w:rsidR="00ED4D94" w:rsidRPr="00C8548A">
        <w:rPr>
          <w:rFonts w:asciiTheme="minorHAnsi" w:eastAsia="Times New Roman" w:hAnsiTheme="minorHAnsi" w:cstheme="minorHAnsi"/>
          <w:highlight w:val="yellow"/>
        </w:rPr>
        <w:t xml:space="preserve">prorogé au 10 juillet inclus par la loi </w:t>
      </w:r>
      <w:r w:rsidR="00ED4D94" w:rsidRPr="00C8548A">
        <w:rPr>
          <w:rFonts w:asciiTheme="minorHAnsi" w:hAnsiTheme="minorHAnsi" w:cstheme="minorHAnsi"/>
          <w:highlight w:val="yellow"/>
        </w:rPr>
        <w:t>LOI n° 2020-546 du 11 mai 2020</w:t>
      </w:r>
      <w:r w:rsidRPr="00C8548A">
        <w:rPr>
          <w:rFonts w:asciiTheme="minorHAnsi" w:eastAsia="Times New Roman" w:hAnsiTheme="minorHAnsi" w:cstheme="minorHAnsi"/>
          <w:highlight w:val="yellow"/>
        </w:rPr>
        <w:t>).</w:t>
      </w:r>
    </w:p>
    <w:p w14:paraId="5F32DC8F" w14:textId="77777777" w:rsidR="001305CE" w:rsidRPr="009C569F" w:rsidRDefault="001305CE" w:rsidP="001305CE">
      <w:pPr>
        <w:jc w:val="both"/>
        <w:rPr>
          <w:rFonts w:asciiTheme="minorHAnsi" w:hAnsiTheme="minorHAnsi" w:cstheme="minorHAnsi"/>
          <w:color w:val="2C3E50"/>
        </w:rPr>
      </w:pPr>
    </w:p>
    <w:p w14:paraId="3D4449BE" w14:textId="20AFD965" w:rsidR="001305CE" w:rsidRPr="009C569F" w:rsidRDefault="001305CE" w:rsidP="00021AC0">
      <w:pPr>
        <w:jc w:val="both"/>
        <w:rPr>
          <w:rFonts w:asciiTheme="minorHAnsi" w:eastAsia="Times New Roman" w:hAnsiTheme="minorHAnsi" w:cstheme="minorHAnsi"/>
        </w:rPr>
      </w:pPr>
      <w:r w:rsidRPr="009C569F">
        <w:rPr>
          <w:rFonts w:asciiTheme="minorHAnsi" w:eastAsia="Times New Roman" w:hAnsiTheme="minorHAnsi" w:cstheme="minorHAnsi"/>
        </w:rPr>
        <w:t>Un décret du 10 avril 2020 complète l'ordonnance du 1er avril 2020 et précise les modalités de consultation du CSE pendant la période d'état d'urgence</w:t>
      </w:r>
      <w:r w:rsidR="008D2E3A" w:rsidRPr="009C569F">
        <w:rPr>
          <w:rFonts w:asciiTheme="minorHAnsi" w:eastAsia="Times New Roman" w:hAnsiTheme="minorHAnsi" w:cstheme="minorHAnsi"/>
        </w:rPr>
        <w:t xml:space="preserve"> pour les réunions en conférence téléphonique ou par messagerie instantanée</w:t>
      </w:r>
      <w:r w:rsidRPr="009C569F">
        <w:rPr>
          <w:rFonts w:asciiTheme="minorHAnsi" w:eastAsia="Times New Roman" w:hAnsiTheme="minorHAnsi" w:cstheme="minorHAnsi"/>
        </w:rPr>
        <w:t>.</w:t>
      </w:r>
    </w:p>
    <w:p w14:paraId="1533BA15" w14:textId="7C76688E" w:rsidR="00423BFD" w:rsidRPr="009C569F" w:rsidRDefault="00423BFD" w:rsidP="00021AC0">
      <w:pPr>
        <w:jc w:val="both"/>
        <w:rPr>
          <w:rFonts w:asciiTheme="minorHAnsi" w:eastAsia="Times New Roman" w:hAnsiTheme="minorHAnsi" w:cstheme="minorHAnsi"/>
        </w:rPr>
      </w:pPr>
    </w:p>
    <w:p w14:paraId="3668F945" w14:textId="46A7DDE3" w:rsidR="00423BFD" w:rsidRPr="009C569F" w:rsidRDefault="00423BFD" w:rsidP="00021AC0">
      <w:pPr>
        <w:jc w:val="both"/>
        <w:rPr>
          <w:rFonts w:asciiTheme="minorHAnsi" w:eastAsia="Times New Roman" w:hAnsiTheme="minorHAnsi" w:cstheme="minorHAnsi"/>
        </w:rPr>
      </w:pPr>
      <w:r w:rsidRPr="009C569F">
        <w:rPr>
          <w:rFonts w:asciiTheme="minorHAnsi" w:eastAsia="Times New Roman" w:hAnsiTheme="minorHAnsi" w:cstheme="minorHAnsi"/>
        </w:rPr>
        <w:t>Pour mémoire les règles suivantes s’appliquent pour le</w:t>
      </w:r>
      <w:r w:rsidRPr="009C569F">
        <w:rPr>
          <w:rFonts w:asciiTheme="minorHAnsi" w:eastAsia="Times New Roman" w:hAnsiTheme="minorHAnsi" w:cstheme="minorHAnsi"/>
          <w:b/>
          <w:bCs/>
        </w:rPr>
        <w:t>s réunions en visioconférence </w:t>
      </w:r>
      <w:r w:rsidRPr="009C569F">
        <w:rPr>
          <w:rFonts w:asciiTheme="minorHAnsi" w:eastAsia="Times New Roman" w:hAnsiTheme="minorHAnsi" w:cstheme="minorHAnsi"/>
        </w:rPr>
        <w:t>:</w:t>
      </w:r>
    </w:p>
    <w:p w14:paraId="2BA609A8" w14:textId="608D25F9" w:rsidR="00C956AC" w:rsidRPr="009C569F" w:rsidRDefault="005E20C1" w:rsidP="0009382D">
      <w:pPr>
        <w:ind w:left="708"/>
        <w:jc w:val="both"/>
        <w:rPr>
          <w:rFonts w:asciiTheme="minorHAnsi" w:eastAsia="Times New Roman" w:hAnsiTheme="minorHAnsi" w:cstheme="minorHAnsi"/>
        </w:rPr>
      </w:pPr>
      <w:r w:rsidRPr="009C569F">
        <w:rPr>
          <w:rFonts w:asciiTheme="minorHAnsi" w:eastAsia="Times New Roman" w:hAnsiTheme="minorHAnsi" w:cstheme="minorHAnsi"/>
        </w:rPr>
        <w:t>Le dispositif technique mis en œuvre doit garantir l'identification des membres du comité et leur participation effective, en assurant la retransmission continue et simultanée du son et de l'image des délibérations.</w:t>
      </w:r>
      <w:r w:rsidR="00BF2942" w:rsidRPr="009C569F">
        <w:rPr>
          <w:rFonts w:asciiTheme="minorHAnsi" w:eastAsia="Times New Roman" w:hAnsiTheme="minorHAnsi" w:cstheme="minorHAnsi"/>
        </w:rPr>
        <w:t xml:space="preserve"> L</w:t>
      </w:r>
      <w:r w:rsidR="00C956AC" w:rsidRPr="009C569F">
        <w:rPr>
          <w:rFonts w:asciiTheme="minorHAnsi" w:eastAsia="Times New Roman" w:hAnsiTheme="minorHAnsi" w:cstheme="minorHAnsi"/>
        </w:rPr>
        <w:t>e vote s’exerce simultanément. Ainsi, à compter de l'ouverture des opérations, les participants disposent d'une durée identique pour voter.</w:t>
      </w:r>
    </w:p>
    <w:p w14:paraId="61E42E99" w14:textId="77777777" w:rsidR="00C956AC" w:rsidRPr="009C569F" w:rsidRDefault="00C956AC" w:rsidP="0009382D">
      <w:pPr>
        <w:ind w:left="708"/>
        <w:jc w:val="both"/>
        <w:rPr>
          <w:rFonts w:asciiTheme="minorHAnsi" w:eastAsia="Times New Roman" w:hAnsiTheme="minorHAnsi" w:cstheme="minorHAnsi"/>
        </w:rPr>
      </w:pPr>
    </w:p>
    <w:p w14:paraId="0C3BE6C4" w14:textId="5123B504" w:rsidR="005E20C1" w:rsidRPr="009C569F" w:rsidRDefault="005E20C1" w:rsidP="0009382D">
      <w:pPr>
        <w:ind w:left="708"/>
        <w:jc w:val="both"/>
        <w:rPr>
          <w:rFonts w:asciiTheme="minorHAnsi" w:eastAsia="Times New Roman" w:hAnsiTheme="minorHAnsi" w:cstheme="minorHAnsi"/>
        </w:rPr>
      </w:pPr>
      <w:r w:rsidRPr="009C569F">
        <w:rPr>
          <w:rFonts w:asciiTheme="minorHAnsi" w:eastAsia="Times New Roman" w:hAnsiTheme="minorHAnsi" w:cstheme="minorHAnsi"/>
          <w:sz w:val="20"/>
          <w:szCs w:val="20"/>
        </w:rPr>
        <w:t>En cas de vote à bulletin secret, le dispositif de vote doit garantir l’anonymat. Si le vote est organisé par voie électronique, le système retenu doit assurer la confidentialité des données transmises ainsi que la sécurité de l'adressage des moyens d'authentification, de l'émargement, de l'enregistrement et du dépouillement des votes</w:t>
      </w:r>
      <w:r w:rsidR="00EA0525" w:rsidRPr="009C569F">
        <w:rPr>
          <w:rFonts w:asciiTheme="minorHAnsi" w:eastAsia="Times New Roman" w:hAnsiTheme="minorHAnsi" w:cstheme="minorHAnsi"/>
          <w:sz w:val="20"/>
          <w:szCs w:val="20"/>
        </w:rPr>
        <w:t>.</w:t>
      </w:r>
    </w:p>
    <w:p w14:paraId="71109EF4" w14:textId="77777777" w:rsidR="005E20C1" w:rsidRPr="009C569F" w:rsidRDefault="005E20C1" w:rsidP="005E20C1">
      <w:pPr>
        <w:jc w:val="both"/>
        <w:rPr>
          <w:rFonts w:asciiTheme="minorHAnsi" w:eastAsia="Times New Roman" w:hAnsiTheme="minorHAnsi" w:cstheme="minorHAnsi"/>
        </w:rPr>
      </w:pPr>
    </w:p>
    <w:p w14:paraId="16EA8A71" w14:textId="26AA82F2" w:rsidR="001305CE" w:rsidRPr="009C569F" w:rsidRDefault="001305CE" w:rsidP="00021AC0">
      <w:pPr>
        <w:jc w:val="both"/>
        <w:rPr>
          <w:rFonts w:asciiTheme="minorHAnsi" w:eastAsia="Times New Roman" w:hAnsiTheme="minorHAnsi" w:cstheme="minorHAnsi"/>
        </w:rPr>
      </w:pPr>
      <w:r w:rsidRPr="009C569F">
        <w:rPr>
          <w:rFonts w:asciiTheme="minorHAnsi" w:eastAsia="Times New Roman" w:hAnsiTheme="minorHAnsi" w:cstheme="minorHAnsi"/>
          <w:b/>
          <w:bCs/>
        </w:rPr>
        <w:t>Lorsque la réunion du CSE est tenue en conférence téléphonique :</w:t>
      </w:r>
    </w:p>
    <w:p w14:paraId="3ECDDA1B" w14:textId="77777777" w:rsidR="001305CE" w:rsidRPr="009C569F" w:rsidRDefault="001305CE" w:rsidP="00021AC0">
      <w:pPr>
        <w:jc w:val="both"/>
        <w:rPr>
          <w:rFonts w:asciiTheme="minorHAnsi" w:eastAsia="Times New Roman" w:hAnsiTheme="minorHAnsi" w:cstheme="minorHAnsi"/>
        </w:rPr>
      </w:pPr>
    </w:p>
    <w:p w14:paraId="7A351B77" w14:textId="77777777" w:rsidR="001305CE" w:rsidRPr="009C569F" w:rsidRDefault="001305CE" w:rsidP="0009382D">
      <w:pPr>
        <w:ind w:left="708"/>
        <w:jc w:val="both"/>
        <w:rPr>
          <w:rFonts w:asciiTheme="minorHAnsi" w:eastAsia="Times New Roman" w:hAnsiTheme="minorHAnsi" w:cstheme="minorHAnsi"/>
        </w:rPr>
      </w:pPr>
      <w:r w:rsidRPr="009C569F">
        <w:rPr>
          <w:rFonts w:asciiTheme="minorHAnsi" w:eastAsia="Times New Roman" w:hAnsiTheme="minorHAnsi" w:cstheme="minorHAnsi"/>
        </w:rPr>
        <w:t xml:space="preserve">Les membres du CSE sont informés par le président de la tenue de la réunion en conférence téléphonique (dans les mêmes conditions que celles applicables à la convocation des réunions de l’instance). </w:t>
      </w:r>
    </w:p>
    <w:p w14:paraId="626BA661" w14:textId="77777777" w:rsidR="001305CE" w:rsidRPr="009C569F" w:rsidRDefault="001305CE" w:rsidP="0009382D">
      <w:pPr>
        <w:ind w:left="708"/>
        <w:jc w:val="both"/>
        <w:rPr>
          <w:rFonts w:asciiTheme="minorHAnsi" w:eastAsia="Times New Roman" w:hAnsiTheme="minorHAnsi" w:cstheme="minorHAnsi"/>
        </w:rPr>
      </w:pPr>
    </w:p>
    <w:p w14:paraId="56DAC4B5" w14:textId="2CC15BE9" w:rsidR="001305CE" w:rsidRPr="009C569F" w:rsidRDefault="001305CE" w:rsidP="0009382D">
      <w:pPr>
        <w:ind w:left="708"/>
        <w:jc w:val="both"/>
        <w:rPr>
          <w:rFonts w:asciiTheme="minorHAnsi" w:eastAsia="Times New Roman" w:hAnsiTheme="minorHAnsi" w:cstheme="minorHAnsi"/>
        </w:rPr>
      </w:pPr>
      <w:r w:rsidRPr="009C569F">
        <w:rPr>
          <w:rFonts w:asciiTheme="minorHAnsi" w:eastAsia="Times New Roman" w:hAnsiTheme="minorHAnsi" w:cstheme="minorHAnsi"/>
        </w:rPr>
        <w:t xml:space="preserve">Le dispositif technique mis en </w:t>
      </w:r>
      <w:r w:rsidR="0093205F" w:rsidRPr="009C569F">
        <w:rPr>
          <w:rFonts w:asciiTheme="minorHAnsi" w:eastAsia="Times New Roman" w:hAnsiTheme="minorHAnsi" w:cstheme="minorHAnsi"/>
        </w:rPr>
        <w:t>œuvre</w:t>
      </w:r>
      <w:r w:rsidRPr="009C569F">
        <w:rPr>
          <w:rFonts w:asciiTheme="minorHAnsi" w:eastAsia="Times New Roman" w:hAnsiTheme="minorHAnsi" w:cstheme="minorHAnsi"/>
        </w:rPr>
        <w:t xml:space="preserve"> doit garantir :</w:t>
      </w:r>
    </w:p>
    <w:p w14:paraId="21B93C0E" w14:textId="77777777" w:rsidR="001305CE" w:rsidRPr="009C569F" w:rsidRDefault="001305CE" w:rsidP="0009382D">
      <w:pPr>
        <w:ind w:left="708"/>
        <w:jc w:val="both"/>
        <w:rPr>
          <w:rFonts w:asciiTheme="minorHAnsi" w:eastAsia="Times New Roman" w:hAnsiTheme="minorHAnsi" w:cstheme="minorHAnsi"/>
        </w:rPr>
      </w:pPr>
      <w:r w:rsidRPr="009C569F">
        <w:rPr>
          <w:rFonts w:asciiTheme="minorHAnsi" w:eastAsia="Times New Roman" w:hAnsiTheme="minorHAnsi" w:cstheme="minorHAnsi"/>
        </w:rPr>
        <w:t>    - l’identification de ses membres,</w:t>
      </w:r>
    </w:p>
    <w:p w14:paraId="5A41B8EE" w14:textId="77777777" w:rsidR="001305CE" w:rsidRPr="009C569F" w:rsidRDefault="001305CE" w:rsidP="0009382D">
      <w:pPr>
        <w:ind w:left="708"/>
        <w:jc w:val="both"/>
        <w:rPr>
          <w:rFonts w:asciiTheme="minorHAnsi" w:eastAsia="Times New Roman" w:hAnsiTheme="minorHAnsi" w:cstheme="minorHAnsi"/>
        </w:rPr>
      </w:pPr>
      <w:r w:rsidRPr="009C569F">
        <w:rPr>
          <w:rFonts w:asciiTheme="minorHAnsi" w:eastAsia="Times New Roman" w:hAnsiTheme="minorHAnsi" w:cstheme="minorHAnsi"/>
        </w:rPr>
        <w:t>    - ainsi que leur participation effective en assurant la retransmission continue et simultanée du son des délibérations.</w:t>
      </w:r>
    </w:p>
    <w:p w14:paraId="2660661E" w14:textId="77777777" w:rsidR="001305CE" w:rsidRPr="009C569F" w:rsidRDefault="001305CE" w:rsidP="0009382D">
      <w:pPr>
        <w:ind w:left="708"/>
        <w:jc w:val="both"/>
        <w:rPr>
          <w:rFonts w:asciiTheme="minorHAnsi" w:eastAsia="Times New Roman" w:hAnsiTheme="minorHAnsi" w:cstheme="minorHAnsi"/>
        </w:rPr>
      </w:pPr>
    </w:p>
    <w:p w14:paraId="5B3A56B4" w14:textId="77777777" w:rsidR="001305CE" w:rsidRPr="009C569F" w:rsidRDefault="001305CE" w:rsidP="0009382D">
      <w:pPr>
        <w:ind w:left="708"/>
        <w:jc w:val="both"/>
        <w:rPr>
          <w:rFonts w:asciiTheme="minorHAnsi" w:eastAsia="Times New Roman" w:hAnsiTheme="minorHAnsi" w:cstheme="minorHAnsi"/>
        </w:rPr>
      </w:pPr>
      <w:r w:rsidRPr="009C569F">
        <w:rPr>
          <w:rFonts w:asciiTheme="minorHAnsi" w:eastAsia="Times New Roman" w:hAnsiTheme="minorHAnsi" w:cstheme="minorHAnsi"/>
        </w:rPr>
        <w:t>Les suspensions de séance restent possibles.</w:t>
      </w:r>
    </w:p>
    <w:p w14:paraId="681D0E01" w14:textId="77777777" w:rsidR="001305CE" w:rsidRPr="009C569F" w:rsidRDefault="001305CE" w:rsidP="0009382D">
      <w:pPr>
        <w:ind w:left="708"/>
        <w:jc w:val="both"/>
        <w:rPr>
          <w:rFonts w:asciiTheme="minorHAnsi" w:eastAsia="Times New Roman" w:hAnsiTheme="minorHAnsi" w:cstheme="minorHAnsi"/>
        </w:rPr>
      </w:pPr>
    </w:p>
    <w:p w14:paraId="3DAF3BAB" w14:textId="39FF70EE" w:rsidR="001305CE" w:rsidRPr="009C569F" w:rsidRDefault="001305CE" w:rsidP="0009382D">
      <w:pPr>
        <w:ind w:left="708"/>
        <w:jc w:val="both"/>
        <w:rPr>
          <w:rFonts w:asciiTheme="minorHAnsi" w:eastAsia="Times New Roman" w:hAnsiTheme="minorHAnsi" w:cstheme="minorHAnsi"/>
          <w:sz w:val="20"/>
          <w:szCs w:val="20"/>
        </w:rPr>
      </w:pPr>
      <w:r w:rsidRPr="009C569F">
        <w:rPr>
          <w:rFonts w:asciiTheme="minorHAnsi" w:eastAsia="Times New Roman" w:hAnsiTheme="minorHAnsi" w:cstheme="minorHAnsi"/>
          <w:sz w:val="20"/>
          <w:szCs w:val="20"/>
        </w:rPr>
        <w:t>Lorsqu’il est procédé à un vote à bulletin secret</w:t>
      </w:r>
      <w:r w:rsidR="00501C0D" w:rsidRPr="009C569F">
        <w:rPr>
          <w:rFonts w:asciiTheme="minorHAnsi" w:eastAsia="Times New Roman" w:hAnsiTheme="minorHAnsi" w:cstheme="minorHAnsi"/>
          <w:sz w:val="20"/>
          <w:szCs w:val="20"/>
        </w:rPr>
        <w:t xml:space="preserve"> (</w:t>
      </w:r>
      <w:r w:rsidR="00BF67B2" w:rsidRPr="009C569F">
        <w:rPr>
          <w:rFonts w:asciiTheme="minorHAnsi" w:eastAsia="Times New Roman" w:hAnsiTheme="minorHAnsi" w:cstheme="minorHAnsi"/>
          <w:sz w:val="20"/>
          <w:szCs w:val="20"/>
        </w:rPr>
        <w:t>dans le cas d’une procédure de licenciement d’un salarié protégé</w:t>
      </w:r>
      <w:r w:rsidR="00C6447A" w:rsidRPr="009C569F">
        <w:rPr>
          <w:rFonts w:asciiTheme="minorHAnsi" w:eastAsia="Times New Roman" w:hAnsiTheme="minorHAnsi" w:cstheme="minorHAnsi"/>
          <w:sz w:val="20"/>
          <w:szCs w:val="20"/>
        </w:rPr>
        <w:t>)</w:t>
      </w:r>
      <w:r w:rsidRPr="009C569F">
        <w:rPr>
          <w:rFonts w:asciiTheme="minorHAnsi" w:eastAsia="Times New Roman" w:hAnsiTheme="minorHAnsi" w:cstheme="minorHAnsi"/>
          <w:sz w:val="20"/>
          <w:szCs w:val="20"/>
        </w:rPr>
        <w:t xml:space="preserve">, le dispositif de vote mis en </w:t>
      </w:r>
      <w:r w:rsidR="00A94CC9" w:rsidRPr="009C569F">
        <w:rPr>
          <w:rFonts w:asciiTheme="minorHAnsi" w:eastAsia="Times New Roman" w:hAnsiTheme="minorHAnsi" w:cstheme="minorHAnsi"/>
          <w:sz w:val="20"/>
          <w:szCs w:val="20"/>
        </w:rPr>
        <w:t>œuvre</w:t>
      </w:r>
      <w:r w:rsidRPr="009C569F">
        <w:rPr>
          <w:rFonts w:asciiTheme="minorHAnsi" w:eastAsia="Times New Roman" w:hAnsiTheme="minorHAnsi" w:cstheme="minorHAnsi"/>
          <w:sz w:val="20"/>
          <w:szCs w:val="20"/>
        </w:rPr>
        <w:t xml:space="preserve"> doit garantir que l'identité de l'électeur ne peut à aucun moment être mise en relation avec l'expression de son vote. Lorsque ce vote est organisé par voie électronique, le système retenu doit assurer la confidentialité des données transmises ainsi que la sécurité de l'adressage des moyens d'authentification, de l'émargement, de l'enregistrement et du dépouillement des votes.</w:t>
      </w:r>
    </w:p>
    <w:p w14:paraId="0690D9E7" w14:textId="77777777" w:rsidR="001305CE" w:rsidRPr="009C569F" w:rsidRDefault="001305CE" w:rsidP="00021AC0">
      <w:pPr>
        <w:jc w:val="both"/>
        <w:rPr>
          <w:rFonts w:asciiTheme="minorHAnsi" w:eastAsia="Times New Roman" w:hAnsiTheme="minorHAnsi" w:cstheme="minorHAnsi"/>
        </w:rPr>
      </w:pPr>
    </w:p>
    <w:p w14:paraId="7E043108" w14:textId="4114469D" w:rsidR="001305CE" w:rsidRPr="009C569F" w:rsidRDefault="001305CE" w:rsidP="00021AC0">
      <w:pPr>
        <w:jc w:val="both"/>
        <w:rPr>
          <w:rFonts w:asciiTheme="minorHAnsi" w:eastAsia="Times New Roman" w:hAnsiTheme="minorHAnsi" w:cstheme="minorHAnsi"/>
        </w:rPr>
      </w:pPr>
      <w:r w:rsidRPr="009C569F">
        <w:rPr>
          <w:rFonts w:asciiTheme="minorHAnsi" w:eastAsia="Times New Roman" w:hAnsiTheme="minorHAnsi" w:cstheme="minorHAnsi"/>
          <w:b/>
          <w:bCs/>
        </w:rPr>
        <w:t>Lorsque la réunion du CSE est tenue par messagerie instantanée :</w:t>
      </w:r>
    </w:p>
    <w:p w14:paraId="01D9F001" w14:textId="77777777" w:rsidR="001305CE" w:rsidRPr="009C569F" w:rsidRDefault="001305CE" w:rsidP="00021AC0">
      <w:pPr>
        <w:jc w:val="both"/>
        <w:rPr>
          <w:rFonts w:asciiTheme="minorHAnsi" w:eastAsia="Times New Roman" w:hAnsiTheme="minorHAnsi" w:cstheme="minorHAnsi"/>
        </w:rPr>
      </w:pPr>
    </w:p>
    <w:p w14:paraId="20D8FFA7" w14:textId="7155DBE5" w:rsidR="001305CE" w:rsidRPr="009C569F" w:rsidRDefault="001305CE" w:rsidP="0009382D">
      <w:pPr>
        <w:ind w:left="708"/>
        <w:jc w:val="both"/>
        <w:rPr>
          <w:rFonts w:asciiTheme="minorHAnsi" w:eastAsia="Times New Roman" w:hAnsiTheme="minorHAnsi" w:cstheme="minorHAnsi"/>
        </w:rPr>
      </w:pPr>
      <w:r w:rsidRPr="009C569F">
        <w:rPr>
          <w:rFonts w:asciiTheme="minorHAnsi" w:eastAsia="Times New Roman" w:hAnsiTheme="minorHAnsi" w:cstheme="minorHAnsi"/>
        </w:rPr>
        <w:t>Les membres du CSE sont informés par le président de la tenue de la réunion par messagerie instantanée et précise la date et l’heure de son début ainsi que la date et l’heure à laquelle interviendra au plus tôt sa clôture (ces informations sont do</w:t>
      </w:r>
      <w:r w:rsidR="00A4145B" w:rsidRPr="009C569F">
        <w:rPr>
          <w:rFonts w:asciiTheme="minorHAnsi" w:eastAsia="Times New Roman" w:hAnsiTheme="minorHAnsi" w:cstheme="minorHAnsi"/>
        </w:rPr>
        <w:t>n</w:t>
      </w:r>
      <w:r w:rsidRPr="009C569F">
        <w:rPr>
          <w:rFonts w:asciiTheme="minorHAnsi" w:eastAsia="Times New Roman" w:hAnsiTheme="minorHAnsi" w:cstheme="minorHAnsi"/>
        </w:rPr>
        <w:t xml:space="preserve">nées dans les mêmes conditions que celles applicables à la convocation des réunions de l’instance). </w:t>
      </w:r>
    </w:p>
    <w:p w14:paraId="3FD4605E" w14:textId="77777777" w:rsidR="001305CE" w:rsidRPr="009C569F" w:rsidRDefault="001305CE" w:rsidP="0009382D">
      <w:pPr>
        <w:ind w:left="708"/>
        <w:jc w:val="both"/>
        <w:rPr>
          <w:rFonts w:asciiTheme="minorHAnsi" w:eastAsia="Times New Roman" w:hAnsiTheme="minorHAnsi" w:cstheme="minorHAnsi"/>
        </w:rPr>
      </w:pPr>
    </w:p>
    <w:p w14:paraId="5181D78E" w14:textId="77777777" w:rsidR="001305CE" w:rsidRPr="009C569F" w:rsidRDefault="001305CE" w:rsidP="0009382D">
      <w:pPr>
        <w:ind w:left="708"/>
        <w:jc w:val="both"/>
        <w:rPr>
          <w:rFonts w:asciiTheme="minorHAnsi" w:eastAsia="Times New Roman" w:hAnsiTheme="minorHAnsi" w:cstheme="minorHAnsi"/>
        </w:rPr>
      </w:pPr>
      <w:r w:rsidRPr="009C569F">
        <w:rPr>
          <w:rFonts w:asciiTheme="minorHAnsi" w:eastAsia="Times New Roman" w:hAnsiTheme="minorHAnsi" w:cstheme="minorHAnsi"/>
        </w:rPr>
        <w:t>La réunion doit se dérouler conformément aux étapes suivantes :</w:t>
      </w:r>
    </w:p>
    <w:p w14:paraId="7D374184" w14:textId="77777777" w:rsidR="001305CE" w:rsidRPr="009C569F" w:rsidRDefault="001305CE" w:rsidP="0009382D">
      <w:pPr>
        <w:numPr>
          <w:ilvl w:val="0"/>
          <w:numId w:val="45"/>
        </w:numPr>
        <w:tabs>
          <w:tab w:val="clear" w:pos="720"/>
          <w:tab w:val="num" w:pos="1428"/>
        </w:tabs>
        <w:spacing w:before="100" w:beforeAutospacing="1" w:after="100" w:afterAutospacing="1"/>
        <w:ind w:left="1428"/>
        <w:jc w:val="both"/>
        <w:rPr>
          <w:rFonts w:asciiTheme="minorHAnsi" w:eastAsia="Times New Roman" w:hAnsiTheme="minorHAnsi" w:cstheme="minorHAnsi"/>
        </w:rPr>
      </w:pPr>
      <w:r w:rsidRPr="009C569F">
        <w:rPr>
          <w:rFonts w:asciiTheme="minorHAnsi" w:eastAsia="Times New Roman" w:hAnsiTheme="minorHAnsi" w:cstheme="minorHAnsi"/>
        </w:rPr>
        <w:t>L’engagement des délibérations est subordonné à la vérification que l’ensemble des membres a accès à des moyens techniques garantissant l’identification des membres ainsi que leur participation effective en assurant la communication instantanée des messages écrits au cours des délibérations ;</w:t>
      </w:r>
    </w:p>
    <w:p w14:paraId="4BD96A7A" w14:textId="77777777" w:rsidR="001305CE" w:rsidRPr="009C569F" w:rsidRDefault="001305CE" w:rsidP="0009382D">
      <w:pPr>
        <w:numPr>
          <w:ilvl w:val="0"/>
          <w:numId w:val="45"/>
        </w:numPr>
        <w:tabs>
          <w:tab w:val="clear" w:pos="720"/>
          <w:tab w:val="num" w:pos="1428"/>
        </w:tabs>
        <w:spacing w:before="100" w:beforeAutospacing="1" w:after="100" w:afterAutospacing="1"/>
        <w:ind w:left="1428"/>
        <w:jc w:val="both"/>
        <w:rPr>
          <w:rFonts w:asciiTheme="minorHAnsi" w:eastAsia="Times New Roman" w:hAnsiTheme="minorHAnsi" w:cstheme="minorHAnsi"/>
        </w:rPr>
      </w:pPr>
      <w:r w:rsidRPr="009C569F">
        <w:rPr>
          <w:rFonts w:asciiTheme="minorHAnsi" w:eastAsia="Times New Roman" w:hAnsiTheme="minorHAnsi" w:cstheme="minorHAnsi"/>
        </w:rPr>
        <w:t>Les débats sont clos par un message du président de l’instance qui ne peut intervenir avant l’heure limite fixée pour la clôture de la délibération ;</w:t>
      </w:r>
    </w:p>
    <w:p w14:paraId="6ED6982B" w14:textId="77777777" w:rsidR="001305CE" w:rsidRPr="009C569F" w:rsidRDefault="001305CE" w:rsidP="0009382D">
      <w:pPr>
        <w:numPr>
          <w:ilvl w:val="0"/>
          <w:numId w:val="45"/>
        </w:numPr>
        <w:tabs>
          <w:tab w:val="clear" w:pos="720"/>
          <w:tab w:val="num" w:pos="1428"/>
        </w:tabs>
        <w:spacing w:before="100" w:beforeAutospacing="1" w:after="100" w:afterAutospacing="1"/>
        <w:ind w:left="1428"/>
        <w:jc w:val="both"/>
        <w:rPr>
          <w:rFonts w:asciiTheme="minorHAnsi" w:eastAsia="Times New Roman" w:hAnsiTheme="minorHAnsi" w:cstheme="minorHAnsi"/>
        </w:rPr>
      </w:pPr>
      <w:r w:rsidRPr="009C569F">
        <w:rPr>
          <w:rFonts w:asciiTheme="minorHAnsi" w:eastAsia="Times New Roman" w:hAnsiTheme="minorHAnsi" w:cstheme="minorHAnsi"/>
        </w:rPr>
        <w:t>Le vote a lieu de manière simultanée (les participants disposent d’une durée identique pour voter) ;</w:t>
      </w:r>
    </w:p>
    <w:p w14:paraId="39989F42" w14:textId="77777777" w:rsidR="001305CE" w:rsidRPr="009C569F" w:rsidRDefault="001305CE" w:rsidP="0009382D">
      <w:pPr>
        <w:numPr>
          <w:ilvl w:val="0"/>
          <w:numId w:val="45"/>
        </w:numPr>
        <w:tabs>
          <w:tab w:val="clear" w:pos="720"/>
          <w:tab w:val="num" w:pos="1428"/>
        </w:tabs>
        <w:spacing w:before="100" w:beforeAutospacing="1" w:after="100" w:afterAutospacing="1"/>
        <w:ind w:left="1428"/>
        <w:jc w:val="both"/>
        <w:rPr>
          <w:rFonts w:asciiTheme="minorHAnsi" w:eastAsia="Times New Roman" w:hAnsiTheme="minorHAnsi" w:cstheme="minorHAnsi"/>
        </w:rPr>
      </w:pPr>
      <w:r w:rsidRPr="009C569F">
        <w:rPr>
          <w:rFonts w:asciiTheme="minorHAnsi" w:eastAsia="Times New Roman" w:hAnsiTheme="minorHAnsi" w:cstheme="minorHAnsi"/>
        </w:rPr>
        <w:t>Au terme du délai fixé pour l’expression des votes le président de l’instance en adresse les résultats à l’ensemble de ses membres.</w:t>
      </w:r>
    </w:p>
    <w:p w14:paraId="2F2287B6" w14:textId="717F7FA8" w:rsidR="001305CE" w:rsidRPr="009C569F" w:rsidRDefault="001305CE" w:rsidP="0055694A">
      <w:pPr>
        <w:ind w:left="708"/>
        <w:jc w:val="both"/>
        <w:rPr>
          <w:rFonts w:asciiTheme="minorHAnsi" w:eastAsia="Times New Roman" w:hAnsiTheme="minorHAnsi" w:cstheme="minorHAnsi"/>
        </w:rPr>
      </w:pPr>
      <w:r w:rsidRPr="009C569F">
        <w:rPr>
          <w:rFonts w:asciiTheme="minorHAnsi" w:eastAsia="Times New Roman" w:hAnsiTheme="minorHAnsi" w:cstheme="minorHAnsi"/>
        </w:rPr>
        <w:t xml:space="preserve">Le dispositif technique mis en </w:t>
      </w:r>
      <w:r w:rsidR="00021AC0" w:rsidRPr="009C569F">
        <w:rPr>
          <w:rFonts w:asciiTheme="minorHAnsi" w:eastAsia="Times New Roman" w:hAnsiTheme="minorHAnsi" w:cstheme="minorHAnsi"/>
        </w:rPr>
        <w:t>œuvre</w:t>
      </w:r>
      <w:r w:rsidRPr="009C569F">
        <w:rPr>
          <w:rFonts w:asciiTheme="minorHAnsi" w:eastAsia="Times New Roman" w:hAnsiTheme="minorHAnsi" w:cstheme="minorHAnsi"/>
        </w:rPr>
        <w:t xml:space="preserve"> doit garantir :</w:t>
      </w:r>
    </w:p>
    <w:p w14:paraId="5ABD17B3" w14:textId="77777777" w:rsidR="001305CE" w:rsidRPr="009C569F" w:rsidRDefault="001305CE" w:rsidP="0055694A">
      <w:pPr>
        <w:ind w:left="708"/>
        <w:jc w:val="both"/>
        <w:rPr>
          <w:rFonts w:asciiTheme="minorHAnsi" w:eastAsia="Times New Roman" w:hAnsiTheme="minorHAnsi" w:cstheme="minorHAnsi"/>
        </w:rPr>
      </w:pPr>
      <w:r w:rsidRPr="009C569F">
        <w:rPr>
          <w:rFonts w:asciiTheme="minorHAnsi" w:eastAsia="Times New Roman" w:hAnsiTheme="minorHAnsi" w:cstheme="minorHAnsi"/>
        </w:rPr>
        <w:t>    - l’identification de ses membres,</w:t>
      </w:r>
    </w:p>
    <w:p w14:paraId="23430BEA" w14:textId="77777777" w:rsidR="001305CE" w:rsidRPr="009C569F" w:rsidRDefault="001305CE" w:rsidP="0055694A">
      <w:pPr>
        <w:ind w:left="708"/>
        <w:jc w:val="both"/>
        <w:rPr>
          <w:rFonts w:asciiTheme="minorHAnsi" w:eastAsia="Times New Roman" w:hAnsiTheme="minorHAnsi" w:cstheme="minorHAnsi"/>
        </w:rPr>
      </w:pPr>
      <w:r w:rsidRPr="009C569F">
        <w:rPr>
          <w:rFonts w:asciiTheme="minorHAnsi" w:eastAsia="Times New Roman" w:hAnsiTheme="minorHAnsi" w:cstheme="minorHAnsi"/>
        </w:rPr>
        <w:t>    - ainsi que leur participation effective en assurant la communication instantanée des messages écrits au cours des délibérations.</w:t>
      </w:r>
    </w:p>
    <w:p w14:paraId="5E2CDA56" w14:textId="77777777" w:rsidR="001305CE" w:rsidRPr="009C569F" w:rsidRDefault="001305CE" w:rsidP="0055694A">
      <w:pPr>
        <w:ind w:left="708"/>
        <w:jc w:val="both"/>
        <w:rPr>
          <w:rFonts w:asciiTheme="minorHAnsi" w:eastAsia="Times New Roman" w:hAnsiTheme="minorHAnsi" w:cstheme="minorHAnsi"/>
        </w:rPr>
      </w:pPr>
    </w:p>
    <w:p w14:paraId="79C0F645" w14:textId="77777777" w:rsidR="001305CE" w:rsidRPr="009C569F" w:rsidRDefault="001305CE" w:rsidP="0055694A">
      <w:pPr>
        <w:ind w:left="708"/>
        <w:jc w:val="both"/>
        <w:rPr>
          <w:rFonts w:asciiTheme="minorHAnsi" w:eastAsia="Times New Roman" w:hAnsiTheme="minorHAnsi" w:cstheme="minorHAnsi"/>
        </w:rPr>
      </w:pPr>
      <w:r w:rsidRPr="009C569F">
        <w:rPr>
          <w:rFonts w:asciiTheme="minorHAnsi" w:eastAsia="Times New Roman" w:hAnsiTheme="minorHAnsi" w:cstheme="minorHAnsi"/>
        </w:rPr>
        <w:t>Les suspensions de séance restent possibles.</w:t>
      </w:r>
    </w:p>
    <w:p w14:paraId="7AB4BDE2" w14:textId="77777777" w:rsidR="001305CE" w:rsidRPr="009C569F" w:rsidRDefault="001305CE" w:rsidP="0055694A">
      <w:pPr>
        <w:ind w:left="708"/>
        <w:jc w:val="both"/>
        <w:rPr>
          <w:rFonts w:asciiTheme="minorHAnsi" w:eastAsia="Times New Roman" w:hAnsiTheme="minorHAnsi" w:cstheme="minorHAnsi"/>
        </w:rPr>
      </w:pPr>
    </w:p>
    <w:p w14:paraId="1101DBE9" w14:textId="559BA735" w:rsidR="001305CE" w:rsidRPr="009C569F" w:rsidRDefault="001305CE" w:rsidP="0055694A">
      <w:pPr>
        <w:ind w:left="708"/>
        <w:jc w:val="both"/>
        <w:rPr>
          <w:rFonts w:asciiTheme="minorHAnsi" w:eastAsia="Times New Roman" w:hAnsiTheme="minorHAnsi" w:cstheme="minorHAnsi"/>
          <w:sz w:val="20"/>
          <w:szCs w:val="20"/>
        </w:rPr>
      </w:pPr>
      <w:r w:rsidRPr="009C569F">
        <w:rPr>
          <w:rFonts w:asciiTheme="minorHAnsi" w:eastAsia="Times New Roman" w:hAnsiTheme="minorHAnsi" w:cstheme="minorHAnsi"/>
          <w:sz w:val="20"/>
          <w:szCs w:val="20"/>
        </w:rPr>
        <w:t>Lorsqu’il est procédé à un vote à bulletin secret</w:t>
      </w:r>
      <w:r w:rsidR="00714C9E" w:rsidRPr="009C569F">
        <w:rPr>
          <w:rFonts w:asciiTheme="minorHAnsi" w:eastAsia="Times New Roman" w:hAnsiTheme="minorHAnsi" w:cstheme="minorHAnsi"/>
          <w:sz w:val="20"/>
          <w:szCs w:val="20"/>
        </w:rPr>
        <w:t xml:space="preserve"> (dans le cas d’une procédure de licenciement d’un salarié protégé)</w:t>
      </w:r>
      <w:r w:rsidRPr="009C569F">
        <w:rPr>
          <w:rFonts w:asciiTheme="minorHAnsi" w:eastAsia="Times New Roman" w:hAnsiTheme="minorHAnsi" w:cstheme="minorHAnsi"/>
          <w:sz w:val="20"/>
          <w:szCs w:val="20"/>
        </w:rPr>
        <w:t xml:space="preserve">, le dispositif de vote mis en </w:t>
      </w:r>
      <w:r w:rsidR="00021AC0" w:rsidRPr="009C569F">
        <w:rPr>
          <w:rFonts w:asciiTheme="minorHAnsi" w:eastAsia="Times New Roman" w:hAnsiTheme="minorHAnsi" w:cstheme="minorHAnsi"/>
          <w:sz w:val="20"/>
          <w:szCs w:val="20"/>
        </w:rPr>
        <w:t>œuvre</w:t>
      </w:r>
      <w:r w:rsidRPr="009C569F">
        <w:rPr>
          <w:rFonts w:asciiTheme="minorHAnsi" w:eastAsia="Times New Roman" w:hAnsiTheme="minorHAnsi" w:cstheme="minorHAnsi"/>
          <w:sz w:val="20"/>
          <w:szCs w:val="20"/>
        </w:rPr>
        <w:t xml:space="preserve"> doit garantir que l'identité de l'électeur ne peut à aucun moment être mise en relation avec l'expression de son vote. Lorsque ce vote est organisé par voie électronique, le système retenu doit assurer la confidentialité des données transmises ainsi que la sécurité de l'adressage des moyens d'authentification, de l'émargement, de l'enregistrement et du dépouillement des votes.</w:t>
      </w:r>
    </w:p>
    <w:p w14:paraId="2E068CA1" w14:textId="77777777" w:rsidR="001305CE" w:rsidRPr="009C569F" w:rsidRDefault="001305CE" w:rsidP="00733AF8">
      <w:pPr>
        <w:jc w:val="both"/>
        <w:rPr>
          <w:rFonts w:asciiTheme="minorHAnsi" w:hAnsiTheme="minorHAnsi" w:cstheme="minorHAnsi"/>
          <w:color w:val="FF0000"/>
        </w:rPr>
      </w:pPr>
    </w:p>
    <w:p w14:paraId="46EA4F22" w14:textId="5A1CFA9B" w:rsidR="00733AF8" w:rsidRPr="009C569F" w:rsidRDefault="00733AF8" w:rsidP="00733AF8">
      <w:pPr>
        <w:jc w:val="both"/>
        <w:rPr>
          <w:rFonts w:asciiTheme="minorHAnsi" w:hAnsiTheme="minorHAnsi" w:cstheme="minorHAnsi"/>
        </w:rPr>
      </w:pPr>
      <w:r w:rsidRPr="009C569F">
        <w:rPr>
          <w:rFonts w:asciiTheme="minorHAnsi" w:hAnsiTheme="minorHAnsi" w:cstheme="minorHAnsi"/>
        </w:rPr>
        <w:t xml:space="preserve">Le CSE doit être </w:t>
      </w:r>
      <w:r w:rsidR="00DA21CC" w:rsidRPr="009C569F">
        <w:rPr>
          <w:rFonts w:asciiTheme="minorHAnsi" w:hAnsiTheme="minorHAnsi" w:cstheme="minorHAnsi"/>
        </w:rPr>
        <w:t xml:space="preserve">notamment </w:t>
      </w:r>
      <w:r w:rsidRPr="009C569F">
        <w:rPr>
          <w:rFonts w:asciiTheme="minorHAnsi" w:hAnsiTheme="minorHAnsi" w:cstheme="minorHAnsi"/>
        </w:rPr>
        <w:t xml:space="preserve">consulté </w:t>
      </w:r>
      <w:r w:rsidRPr="009C569F">
        <w:rPr>
          <w:rFonts w:asciiTheme="minorHAnsi" w:hAnsiTheme="minorHAnsi" w:cstheme="minorHAnsi"/>
          <w:b/>
          <w:bCs/>
        </w:rPr>
        <w:t>préalablement</w:t>
      </w:r>
      <w:r w:rsidRPr="009C569F">
        <w:rPr>
          <w:rFonts w:asciiTheme="minorHAnsi" w:hAnsiTheme="minorHAnsi" w:cstheme="minorHAnsi"/>
        </w:rPr>
        <w:t xml:space="preserve"> sur :</w:t>
      </w:r>
    </w:p>
    <w:p w14:paraId="25EAAABD" w14:textId="77777777" w:rsidR="00733AF8" w:rsidRPr="009C569F" w:rsidRDefault="00733AF8" w:rsidP="00733AF8">
      <w:pPr>
        <w:jc w:val="both"/>
        <w:rPr>
          <w:rFonts w:asciiTheme="minorHAnsi" w:hAnsiTheme="minorHAnsi" w:cstheme="minorHAnsi"/>
          <w:color w:val="FF0000"/>
        </w:rPr>
      </w:pPr>
    </w:p>
    <w:p w14:paraId="070F9653" w14:textId="6398E615" w:rsidR="00D574D2" w:rsidRPr="009C569F" w:rsidRDefault="00733AF8" w:rsidP="003B6C54">
      <w:pPr>
        <w:pStyle w:val="Paragraphedeliste"/>
        <w:numPr>
          <w:ilvl w:val="0"/>
          <w:numId w:val="2"/>
        </w:numPr>
        <w:jc w:val="both"/>
        <w:rPr>
          <w:rFonts w:asciiTheme="minorHAnsi" w:hAnsiTheme="minorHAnsi" w:cstheme="minorHAnsi"/>
        </w:rPr>
      </w:pPr>
      <w:r w:rsidRPr="009C569F">
        <w:rPr>
          <w:rFonts w:asciiTheme="minorHAnsi" w:hAnsiTheme="minorHAnsi" w:cstheme="minorHAnsi"/>
          <w:b/>
          <w:bCs/>
        </w:rPr>
        <w:t xml:space="preserve">La mise en place du dispositif d’activité partielle </w:t>
      </w:r>
      <w:r w:rsidR="00D34356" w:rsidRPr="009C569F">
        <w:rPr>
          <w:rFonts w:asciiTheme="minorHAnsi" w:hAnsiTheme="minorHAnsi" w:cstheme="minorHAnsi"/>
          <w:b/>
          <w:bCs/>
        </w:rPr>
        <w:t>(pour les établissements d’au moins 50s)</w:t>
      </w:r>
    </w:p>
    <w:p w14:paraId="4C42EC90" w14:textId="7C06A2AC" w:rsidR="00733AF8" w:rsidRPr="009C569F" w:rsidRDefault="00733AF8" w:rsidP="003B6C54">
      <w:pPr>
        <w:pStyle w:val="Paragraphedeliste"/>
        <w:numPr>
          <w:ilvl w:val="0"/>
          <w:numId w:val="2"/>
        </w:numPr>
        <w:jc w:val="both"/>
        <w:rPr>
          <w:rFonts w:asciiTheme="minorHAnsi" w:hAnsiTheme="minorHAnsi" w:cstheme="minorHAnsi"/>
          <w:b/>
          <w:bCs/>
        </w:rPr>
      </w:pPr>
      <w:r w:rsidRPr="009C569F">
        <w:rPr>
          <w:rFonts w:asciiTheme="minorHAnsi" w:hAnsiTheme="minorHAnsi" w:cstheme="minorHAnsi"/>
          <w:b/>
          <w:bCs/>
        </w:rPr>
        <w:t xml:space="preserve">L’actualisation du document unique d’évaluation des risques </w:t>
      </w:r>
    </w:p>
    <w:p w14:paraId="35ED2E33" w14:textId="77777777" w:rsidR="008D6776" w:rsidRPr="009C569F" w:rsidRDefault="008D6776" w:rsidP="008D6776">
      <w:pPr>
        <w:pStyle w:val="Paragraphedeliste"/>
        <w:ind w:left="1068"/>
        <w:jc w:val="both"/>
        <w:rPr>
          <w:rFonts w:asciiTheme="minorHAnsi" w:hAnsiTheme="minorHAnsi" w:cstheme="minorHAnsi"/>
          <w:b/>
          <w:bCs/>
        </w:rPr>
      </w:pPr>
    </w:p>
    <w:p w14:paraId="1DE9AF18" w14:textId="7186A4B0" w:rsidR="008D6776" w:rsidRPr="009C569F" w:rsidRDefault="008D6776" w:rsidP="003B6C54">
      <w:pPr>
        <w:pStyle w:val="Paragraphedeliste"/>
        <w:numPr>
          <w:ilvl w:val="0"/>
          <w:numId w:val="2"/>
        </w:numPr>
        <w:jc w:val="both"/>
        <w:rPr>
          <w:rFonts w:asciiTheme="minorHAnsi" w:hAnsiTheme="minorHAnsi" w:cstheme="minorHAnsi"/>
          <w:i/>
          <w:iCs/>
          <w:strike/>
        </w:rPr>
      </w:pPr>
      <w:r w:rsidRPr="009C569F">
        <w:rPr>
          <w:rFonts w:asciiTheme="minorHAnsi" w:hAnsiTheme="minorHAnsi" w:cstheme="minorHAnsi"/>
          <w:b/>
          <w:bCs/>
        </w:rPr>
        <w:t xml:space="preserve">La modification des PIM : </w:t>
      </w:r>
      <w:r w:rsidRPr="009C569F">
        <w:rPr>
          <w:rFonts w:asciiTheme="minorHAnsi" w:hAnsiTheme="minorHAnsi" w:cstheme="minorHAnsi"/>
          <w:b/>
          <w:bCs/>
          <w:i/>
          <w:iCs/>
        </w:rPr>
        <w:t>Cette consultation n’est plus indispensable</w:t>
      </w:r>
      <w:r w:rsidRPr="009C569F">
        <w:rPr>
          <w:rFonts w:asciiTheme="minorHAnsi" w:hAnsiTheme="minorHAnsi" w:cstheme="minorHAnsi"/>
          <w:b/>
          <w:bCs/>
          <w:i/>
          <w:iCs/>
          <w:strike/>
        </w:rPr>
        <w:t xml:space="preserve"> </w:t>
      </w:r>
      <w:r w:rsidRPr="009C569F">
        <w:rPr>
          <w:rFonts w:asciiTheme="minorHAnsi" w:hAnsiTheme="minorHAnsi" w:cstheme="minorHAnsi"/>
          <w:b/>
          <w:bCs/>
          <w:i/>
          <w:iCs/>
        </w:rPr>
        <w:t>selon les dispositions de l’ordonnance</w:t>
      </w:r>
      <w:r w:rsidRPr="009C569F">
        <w:rPr>
          <w:rFonts w:asciiTheme="minorHAnsi" w:hAnsiTheme="minorHAnsi" w:cstheme="minorHAnsi"/>
          <w:i/>
          <w:iCs/>
        </w:rPr>
        <w:t xml:space="preserve"> </w:t>
      </w:r>
      <w:r w:rsidRPr="009C569F">
        <w:rPr>
          <w:rFonts w:asciiTheme="minorHAnsi" w:hAnsiTheme="minorHAnsi" w:cstheme="minorHAnsi"/>
          <w:b/>
          <w:bCs/>
          <w:i/>
          <w:iCs/>
        </w:rPr>
        <w:t>n° 2020-323 du 25 mars</w:t>
      </w:r>
      <w:r w:rsidR="00A65560" w:rsidRPr="009C569F">
        <w:rPr>
          <w:rFonts w:asciiTheme="minorHAnsi" w:hAnsiTheme="minorHAnsi" w:cstheme="minorHAnsi"/>
          <w:b/>
          <w:bCs/>
          <w:i/>
          <w:iCs/>
        </w:rPr>
        <w:t xml:space="preserve"> </w:t>
      </w:r>
      <w:r w:rsidR="009D02FB" w:rsidRPr="009C569F">
        <w:rPr>
          <w:rFonts w:asciiTheme="minorHAnsi" w:hAnsiTheme="minorHAnsi" w:cstheme="minorHAnsi"/>
          <w:b/>
          <w:bCs/>
          <w:i/>
          <w:iCs/>
        </w:rPr>
        <w:t xml:space="preserve">mais uniquement </w:t>
      </w:r>
      <w:r w:rsidR="00A65560" w:rsidRPr="009C569F">
        <w:rPr>
          <w:rFonts w:asciiTheme="minorHAnsi" w:hAnsiTheme="minorHAnsi" w:cstheme="minorHAnsi"/>
          <w:b/>
          <w:bCs/>
          <w:i/>
          <w:iCs/>
        </w:rPr>
        <w:t>dans la limite de 10 jours</w:t>
      </w:r>
    </w:p>
    <w:p w14:paraId="3E7A2428" w14:textId="77777777" w:rsidR="00733AF8" w:rsidRPr="009C569F" w:rsidRDefault="00733AF8" w:rsidP="00733AF8">
      <w:pPr>
        <w:pStyle w:val="Paragraphedeliste"/>
        <w:ind w:left="1068"/>
        <w:jc w:val="both"/>
        <w:rPr>
          <w:rFonts w:asciiTheme="minorHAnsi" w:hAnsiTheme="minorHAnsi" w:cstheme="minorHAnsi"/>
          <w:b/>
          <w:bCs/>
        </w:rPr>
      </w:pPr>
    </w:p>
    <w:p w14:paraId="6EC9F62F" w14:textId="224B5809" w:rsidR="00733AF8" w:rsidRPr="009C569F" w:rsidRDefault="00733AF8" w:rsidP="00733AF8">
      <w:pPr>
        <w:jc w:val="both"/>
        <w:rPr>
          <w:rFonts w:asciiTheme="minorHAnsi" w:hAnsiTheme="minorHAnsi" w:cstheme="minorHAnsi"/>
          <w:b/>
          <w:bCs/>
        </w:rPr>
      </w:pPr>
      <w:r w:rsidRPr="009C569F">
        <w:rPr>
          <w:rFonts w:asciiTheme="minorHAnsi" w:hAnsiTheme="minorHAnsi" w:cstheme="minorHAnsi"/>
          <w:b/>
          <w:bCs/>
        </w:rPr>
        <w:t>Pour mémoire l’avis rendu n’est que consultatif.</w:t>
      </w:r>
    </w:p>
    <w:p w14:paraId="3F7D0618" w14:textId="2C4CC329" w:rsidR="00A65560" w:rsidRPr="009C569F" w:rsidRDefault="00A65560" w:rsidP="00733AF8">
      <w:pPr>
        <w:jc w:val="both"/>
        <w:rPr>
          <w:rFonts w:asciiTheme="minorHAnsi" w:hAnsiTheme="minorHAnsi" w:cstheme="minorHAnsi"/>
          <w:b/>
          <w:bCs/>
        </w:rPr>
      </w:pPr>
    </w:p>
    <w:p w14:paraId="17E7C4D2" w14:textId="35FE3F4E" w:rsidR="00A65560" w:rsidRPr="009C569F" w:rsidRDefault="0069753C" w:rsidP="00733AF8">
      <w:pPr>
        <w:jc w:val="both"/>
        <w:rPr>
          <w:rFonts w:asciiTheme="minorHAnsi" w:hAnsiTheme="minorHAnsi" w:cstheme="minorHAnsi"/>
          <w:b/>
          <w:bCs/>
          <w:color w:val="0070C0"/>
        </w:rPr>
      </w:pPr>
      <w:r w:rsidRPr="009C569F">
        <w:rPr>
          <w:rFonts w:asciiTheme="minorHAnsi" w:hAnsiTheme="minorHAnsi" w:cstheme="minorHAnsi"/>
          <w:b/>
          <w:bCs/>
          <w:color w:val="0070C0"/>
        </w:rPr>
        <w:t>Ci-dessous e</w:t>
      </w:r>
      <w:r w:rsidR="00A65560" w:rsidRPr="009C569F">
        <w:rPr>
          <w:rFonts w:asciiTheme="minorHAnsi" w:hAnsiTheme="minorHAnsi" w:cstheme="minorHAnsi"/>
          <w:b/>
          <w:bCs/>
          <w:color w:val="0070C0"/>
        </w:rPr>
        <w:t xml:space="preserve">xtrait </w:t>
      </w:r>
      <w:r w:rsidR="00DD405E" w:rsidRPr="009C569F">
        <w:rPr>
          <w:rFonts w:asciiTheme="minorHAnsi" w:hAnsiTheme="minorHAnsi" w:cstheme="minorHAnsi"/>
          <w:b/>
          <w:bCs/>
          <w:color w:val="0070C0"/>
        </w:rPr>
        <w:t xml:space="preserve">et résumé </w:t>
      </w:r>
      <w:r w:rsidR="00A65560" w:rsidRPr="009C569F">
        <w:rPr>
          <w:rFonts w:asciiTheme="minorHAnsi" w:hAnsiTheme="minorHAnsi" w:cstheme="minorHAnsi"/>
          <w:b/>
          <w:bCs/>
          <w:color w:val="0070C0"/>
        </w:rPr>
        <w:t xml:space="preserve">de l’information « questions/réponses » du Ministère du travail </w:t>
      </w:r>
    </w:p>
    <w:p w14:paraId="3BDA6232" w14:textId="77777777" w:rsidR="00A65560" w:rsidRPr="009C569F" w:rsidRDefault="00A65560" w:rsidP="00A65560">
      <w:pPr>
        <w:jc w:val="both"/>
        <w:rPr>
          <w:rFonts w:asciiTheme="minorHAnsi" w:hAnsiTheme="minorHAnsi" w:cstheme="minorHAnsi"/>
        </w:rPr>
      </w:pPr>
    </w:p>
    <w:p w14:paraId="74E055AA" w14:textId="4E33FF6A" w:rsidR="00A65560" w:rsidRPr="009C569F" w:rsidRDefault="00A65560" w:rsidP="00A65560">
      <w:pPr>
        <w:jc w:val="both"/>
        <w:rPr>
          <w:rFonts w:asciiTheme="minorHAnsi" w:hAnsiTheme="minorHAnsi" w:cstheme="minorHAnsi"/>
          <w:u w:val="single"/>
        </w:rPr>
      </w:pPr>
      <w:r w:rsidRPr="009C569F">
        <w:rPr>
          <w:rFonts w:asciiTheme="minorHAnsi" w:hAnsiTheme="minorHAnsi" w:cstheme="minorHAnsi"/>
        </w:rPr>
        <w:t>a)</w:t>
      </w:r>
      <w:r w:rsidRPr="009C569F">
        <w:rPr>
          <w:rFonts w:asciiTheme="minorHAnsi" w:hAnsiTheme="minorHAnsi" w:cstheme="minorHAnsi"/>
          <w:u w:val="single"/>
        </w:rPr>
        <w:t xml:space="preserve"> Information et consultation du CSE</w:t>
      </w:r>
    </w:p>
    <w:p w14:paraId="5D435557" w14:textId="77777777" w:rsidR="00A65560" w:rsidRPr="009C569F" w:rsidRDefault="00A65560" w:rsidP="00A65560">
      <w:pPr>
        <w:jc w:val="both"/>
        <w:rPr>
          <w:rFonts w:asciiTheme="minorHAnsi" w:hAnsiTheme="minorHAnsi" w:cstheme="minorHAnsi"/>
        </w:rPr>
      </w:pPr>
    </w:p>
    <w:p w14:paraId="7B2DCABC" w14:textId="77777777" w:rsidR="00A65560" w:rsidRPr="009C569F" w:rsidRDefault="00A65560" w:rsidP="00A65560">
      <w:pPr>
        <w:jc w:val="both"/>
        <w:rPr>
          <w:rFonts w:asciiTheme="minorHAnsi" w:hAnsiTheme="minorHAnsi" w:cstheme="minorHAnsi"/>
        </w:rPr>
      </w:pPr>
      <w:r w:rsidRPr="009C569F">
        <w:rPr>
          <w:rFonts w:asciiTheme="minorHAnsi" w:hAnsiTheme="minorHAnsi" w:cstheme="minorHAnsi"/>
        </w:rPr>
        <w:t>Le CSE a pour mission de promouvoir la santé, la sécurité et l’amélioration des conditions de travail dans l’entreprise.</w:t>
      </w:r>
    </w:p>
    <w:p w14:paraId="26C79039" w14:textId="77777777" w:rsidR="00A65560" w:rsidRPr="009C569F" w:rsidRDefault="00A65560" w:rsidP="00A65560">
      <w:pPr>
        <w:jc w:val="both"/>
        <w:rPr>
          <w:rFonts w:asciiTheme="minorHAnsi" w:hAnsiTheme="minorHAnsi" w:cstheme="minorHAnsi"/>
        </w:rPr>
      </w:pPr>
    </w:p>
    <w:p w14:paraId="50F4B359" w14:textId="77777777" w:rsidR="00A65560" w:rsidRPr="009C569F" w:rsidRDefault="00A65560" w:rsidP="00A65560">
      <w:pPr>
        <w:jc w:val="both"/>
        <w:rPr>
          <w:rFonts w:asciiTheme="minorHAnsi" w:hAnsiTheme="minorHAnsi" w:cstheme="minorHAnsi"/>
        </w:rPr>
      </w:pPr>
      <w:r w:rsidRPr="009C569F">
        <w:rPr>
          <w:rFonts w:asciiTheme="minorHAnsi" w:hAnsiTheme="minorHAnsi" w:cstheme="minorHAnsi"/>
        </w:rPr>
        <w:t xml:space="preserve">Par ailleurs, </w:t>
      </w:r>
      <w:r w:rsidRPr="009C569F">
        <w:rPr>
          <w:rFonts w:asciiTheme="minorHAnsi" w:hAnsiTheme="minorHAnsi" w:cstheme="minorHAnsi"/>
          <w:b/>
          <w:bCs/>
        </w:rPr>
        <w:t>dans les entreprises de plus de 50 salariés</w:t>
      </w:r>
      <w:r w:rsidRPr="009C569F">
        <w:rPr>
          <w:rFonts w:asciiTheme="minorHAnsi" w:hAnsiTheme="minorHAnsi" w:cstheme="minorHAnsi"/>
        </w:rPr>
        <w:t>, le CSE est informé et consulté sur les questions intéressant l’organisation, la gestion et la marche générale de l’entreprise, notamment sur la durée du travail ou les conditions d’emploi, de travail et de formation professionnelle ainsi que sur tout aménagement important modifiant les conditions de santé et de sécurité ou les conditions de travail.</w:t>
      </w:r>
    </w:p>
    <w:p w14:paraId="56913299" w14:textId="77777777" w:rsidR="00A65560" w:rsidRPr="009C569F" w:rsidRDefault="00A65560" w:rsidP="00A65560">
      <w:pPr>
        <w:jc w:val="both"/>
        <w:rPr>
          <w:rFonts w:asciiTheme="minorHAnsi" w:hAnsiTheme="minorHAnsi" w:cstheme="minorHAnsi"/>
        </w:rPr>
      </w:pPr>
    </w:p>
    <w:p w14:paraId="1B4F0C8C" w14:textId="77777777" w:rsidR="00A65560" w:rsidRPr="009C569F" w:rsidRDefault="00A65560" w:rsidP="00A65560">
      <w:pPr>
        <w:jc w:val="both"/>
        <w:rPr>
          <w:rFonts w:asciiTheme="minorHAnsi" w:hAnsiTheme="minorHAnsi" w:cstheme="minorHAnsi"/>
        </w:rPr>
      </w:pPr>
      <w:r w:rsidRPr="009C569F">
        <w:rPr>
          <w:rFonts w:asciiTheme="minorHAnsi" w:hAnsiTheme="minorHAnsi" w:cstheme="minorHAnsi"/>
        </w:rPr>
        <w:t>C’est le cas pour :</w:t>
      </w:r>
    </w:p>
    <w:p w14:paraId="42A11F17" w14:textId="77777777" w:rsidR="00A65560" w:rsidRPr="009C569F" w:rsidRDefault="00A65560" w:rsidP="00A65560">
      <w:pPr>
        <w:jc w:val="both"/>
        <w:rPr>
          <w:rFonts w:asciiTheme="minorHAnsi" w:hAnsiTheme="minorHAnsi" w:cstheme="minorHAnsi"/>
        </w:rPr>
      </w:pPr>
      <w:r w:rsidRPr="009C569F">
        <w:rPr>
          <w:rFonts w:asciiTheme="minorHAnsi" w:hAnsiTheme="minorHAnsi" w:cstheme="minorHAnsi"/>
        </w:rPr>
        <w:t>- les modifications importantes de l’organisation du travail ;</w:t>
      </w:r>
    </w:p>
    <w:p w14:paraId="3A329317" w14:textId="10A41D5B" w:rsidR="00A65560" w:rsidRPr="009C569F" w:rsidRDefault="00A65560" w:rsidP="00A65560">
      <w:pPr>
        <w:jc w:val="both"/>
        <w:rPr>
          <w:rFonts w:asciiTheme="minorHAnsi" w:hAnsiTheme="minorHAnsi" w:cstheme="minorHAnsi"/>
          <w:strike/>
        </w:rPr>
      </w:pPr>
      <w:r w:rsidRPr="009C569F">
        <w:rPr>
          <w:rFonts w:asciiTheme="minorHAnsi" w:hAnsiTheme="minorHAnsi" w:cstheme="minorHAnsi"/>
        </w:rPr>
        <w:t>- le recours à l’activité partielle ;</w:t>
      </w:r>
      <w:r w:rsidR="002F3C77" w:rsidRPr="009C569F">
        <w:rPr>
          <w:rFonts w:asciiTheme="minorHAnsi" w:hAnsiTheme="minorHAnsi" w:cstheme="minorHAnsi"/>
        </w:rPr>
        <w:t xml:space="preserve"> </w:t>
      </w:r>
    </w:p>
    <w:p w14:paraId="4141BC1C" w14:textId="77777777" w:rsidR="00A65560" w:rsidRPr="009C569F" w:rsidRDefault="00A65560" w:rsidP="00A65560">
      <w:pPr>
        <w:jc w:val="both"/>
        <w:rPr>
          <w:rFonts w:asciiTheme="minorHAnsi" w:hAnsiTheme="minorHAnsi" w:cstheme="minorHAnsi"/>
        </w:rPr>
      </w:pPr>
      <w:r w:rsidRPr="009C569F">
        <w:rPr>
          <w:rFonts w:asciiTheme="minorHAnsi" w:hAnsiTheme="minorHAnsi" w:cstheme="minorHAnsi"/>
        </w:rPr>
        <w:t>- les dérogations aux règles relatives à la durée du travail et aux repos.</w:t>
      </w:r>
    </w:p>
    <w:p w14:paraId="11DA6773" w14:textId="77777777" w:rsidR="00A65560" w:rsidRPr="009C569F" w:rsidRDefault="00A65560" w:rsidP="00A65560">
      <w:pPr>
        <w:jc w:val="both"/>
        <w:rPr>
          <w:rFonts w:asciiTheme="minorHAnsi" w:hAnsiTheme="minorHAnsi" w:cstheme="minorHAnsi"/>
        </w:rPr>
      </w:pPr>
    </w:p>
    <w:p w14:paraId="01F2BBE0" w14:textId="1A14D56F" w:rsidR="00A65560" w:rsidRPr="009C569F" w:rsidRDefault="00A65560" w:rsidP="00A65560">
      <w:pPr>
        <w:jc w:val="both"/>
        <w:rPr>
          <w:rFonts w:asciiTheme="minorHAnsi" w:hAnsiTheme="minorHAnsi" w:cstheme="minorHAnsi"/>
        </w:rPr>
      </w:pPr>
      <w:r w:rsidRPr="009C569F">
        <w:rPr>
          <w:rFonts w:asciiTheme="minorHAnsi" w:hAnsiTheme="minorHAnsi" w:cstheme="minorHAnsi"/>
        </w:rPr>
        <w:t>Le recours à la visioconférence est encouragé si nécessaire pour éviter les contacts physiques et si l’urgence l’exige, l’employeur peut prendre des mesures conservatoires d’organisation du travail avant d’avoir effectué la consultation.</w:t>
      </w:r>
    </w:p>
    <w:p w14:paraId="54F6593E" w14:textId="602676B8" w:rsidR="00733AF8" w:rsidRPr="009C569F" w:rsidRDefault="00733AF8" w:rsidP="00733AF8">
      <w:pPr>
        <w:jc w:val="both"/>
        <w:rPr>
          <w:rFonts w:asciiTheme="minorHAnsi" w:hAnsiTheme="minorHAnsi" w:cstheme="minorHAnsi"/>
          <w:b/>
          <w:bCs/>
          <w:sz w:val="28"/>
          <w:szCs w:val="28"/>
        </w:rPr>
      </w:pPr>
    </w:p>
    <w:p w14:paraId="3EA55925" w14:textId="693E46C1" w:rsidR="008E0E2C" w:rsidRPr="009C569F" w:rsidRDefault="008E0E2C" w:rsidP="00733AF8">
      <w:pPr>
        <w:jc w:val="both"/>
        <w:rPr>
          <w:rFonts w:asciiTheme="minorHAnsi" w:hAnsiTheme="minorHAnsi" w:cstheme="minorHAnsi"/>
          <w:u w:val="single"/>
        </w:rPr>
      </w:pPr>
      <w:r w:rsidRPr="009C569F">
        <w:rPr>
          <w:rFonts w:asciiTheme="minorHAnsi" w:hAnsiTheme="minorHAnsi" w:cstheme="minorHAnsi"/>
          <w:u w:val="single"/>
        </w:rPr>
        <w:t>b)</w:t>
      </w:r>
      <w:r w:rsidR="00CD7D4F" w:rsidRPr="009C569F">
        <w:rPr>
          <w:rFonts w:asciiTheme="minorHAnsi" w:hAnsiTheme="minorHAnsi" w:cstheme="minorHAnsi"/>
          <w:u w:val="single"/>
        </w:rPr>
        <w:t xml:space="preserve"> Formalisme de l’avis rendu par le CSE</w:t>
      </w:r>
    </w:p>
    <w:p w14:paraId="152D42DE" w14:textId="046AEF95" w:rsidR="00CD7D4F" w:rsidRPr="009C569F" w:rsidRDefault="00CD7D4F" w:rsidP="00733AF8">
      <w:pPr>
        <w:jc w:val="both"/>
        <w:rPr>
          <w:rFonts w:asciiTheme="minorHAnsi" w:hAnsiTheme="minorHAnsi" w:cstheme="minorHAnsi"/>
        </w:rPr>
      </w:pPr>
    </w:p>
    <w:p w14:paraId="70931F93" w14:textId="184E279A" w:rsidR="00204B26" w:rsidRPr="009C569F" w:rsidRDefault="00CD7D4F" w:rsidP="00FD7E6E">
      <w:pPr>
        <w:spacing w:before="100" w:beforeAutospacing="1" w:after="100" w:afterAutospacing="1"/>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 xml:space="preserve">Du fait des circonstances exceptionnelles liées à l’épidémie de COVID-19, il est possible d’envoyer le projet </w:t>
      </w:r>
      <w:r w:rsidR="00E3789B" w:rsidRPr="009C569F">
        <w:rPr>
          <w:rFonts w:asciiTheme="minorHAnsi" w:eastAsia="Times New Roman" w:hAnsiTheme="minorHAnsi" w:cstheme="minorHAnsi"/>
          <w:lang w:eastAsia="fr-FR"/>
        </w:rPr>
        <w:t>d’avis</w:t>
      </w:r>
      <w:r w:rsidR="009B085B" w:rsidRPr="009C569F">
        <w:rPr>
          <w:rFonts w:asciiTheme="minorHAnsi" w:eastAsia="Times New Roman" w:hAnsiTheme="minorHAnsi" w:cstheme="minorHAnsi"/>
          <w:lang w:eastAsia="fr-FR"/>
        </w:rPr>
        <w:t> </w:t>
      </w:r>
      <w:r w:rsidR="002F2B21" w:rsidRPr="009C569F">
        <w:rPr>
          <w:rFonts w:asciiTheme="minorHAnsi" w:eastAsia="Times New Roman" w:hAnsiTheme="minorHAnsi" w:cstheme="minorHAnsi"/>
          <w:lang w:eastAsia="fr-FR"/>
        </w:rPr>
        <w:t>pour signatur</w:t>
      </w:r>
      <w:r w:rsidR="00E61BEA" w:rsidRPr="009C569F">
        <w:rPr>
          <w:rFonts w:asciiTheme="minorHAnsi" w:eastAsia="Times New Roman" w:hAnsiTheme="minorHAnsi" w:cstheme="minorHAnsi"/>
          <w:lang w:eastAsia="fr-FR"/>
        </w:rPr>
        <w:t>e a</w:t>
      </w:r>
      <w:r w:rsidR="00EC4E04" w:rsidRPr="009C569F">
        <w:rPr>
          <w:rFonts w:asciiTheme="minorHAnsi" w:eastAsia="Times New Roman" w:hAnsiTheme="minorHAnsi" w:cstheme="minorHAnsi"/>
          <w:lang w:eastAsia="fr-FR"/>
        </w:rPr>
        <w:t>u secrétaire du CSE</w:t>
      </w:r>
      <w:r w:rsidR="0015786C" w:rsidRPr="009C569F">
        <w:rPr>
          <w:rFonts w:asciiTheme="minorHAnsi" w:eastAsia="Times New Roman" w:hAnsiTheme="minorHAnsi" w:cstheme="minorHAnsi"/>
          <w:lang w:eastAsia="fr-FR"/>
        </w:rPr>
        <w:t xml:space="preserve"> qui rédige le PV</w:t>
      </w:r>
      <w:r w:rsidR="00204B26" w:rsidRPr="009C569F">
        <w:rPr>
          <w:rFonts w:asciiTheme="minorHAnsi" w:eastAsia="Times New Roman" w:hAnsiTheme="minorHAnsi" w:cstheme="minorHAnsi"/>
          <w:lang w:eastAsia="fr-FR"/>
        </w:rPr>
        <w:t>.</w:t>
      </w:r>
    </w:p>
    <w:p w14:paraId="0D61682F" w14:textId="66F088F4" w:rsidR="00CD7D4F" w:rsidRPr="009C569F" w:rsidRDefault="005A3ADD" w:rsidP="00A05548">
      <w:pPr>
        <w:spacing w:before="100" w:beforeAutospacing="1" w:after="100" w:afterAutospacing="1"/>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 xml:space="preserve">Pour les établissements qui souhaiteraient également </w:t>
      </w:r>
      <w:r w:rsidR="002113EE" w:rsidRPr="009C569F">
        <w:rPr>
          <w:rFonts w:asciiTheme="minorHAnsi" w:eastAsia="Times New Roman" w:hAnsiTheme="minorHAnsi" w:cstheme="minorHAnsi"/>
          <w:lang w:eastAsia="fr-FR"/>
        </w:rPr>
        <w:t xml:space="preserve">faire parvenir un avis du CSE même si leur effectif est inférieur à 50 ETP, </w:t>
      </w:r>
      <w:r w:rsidR="001A30B9" w:rsidRPr="009C569F">
        <w:rPr>
          <w:rFonts w:asciiTheme="minorHAnsi" w:eastAsia="Times New Roman" w:hAnsiTheme="minorHAnsi" w:cstheme="minorHAnsi"/>
          <w:lang w:eastAsia="fr-FR"/>
        </w:rPr>
        <w:t xml:space="preserve">celui-ci ne sera signé que par les seuls élus titulaires. </w:t>
      </w:r>
      <w:r w:rsidR="00CD7D4F" w:rsidRPr="009C569F">
        <w:rPr>
          <w:rFonts w:asciiTheme="minorHAnsi" w:eastAsia="Times New Roman" w:hAnsiTheme="minorHAnsi" w:cstheme="minorHAnsi"/>
          <w:lang w:eastAsia="fr-FR"/>
        </w:rPr>
        <w:t xml:space="preserve">Si les signataires disposent de moyens d’impression : ils impriment le projet, le paraphent et le signent manuellement puis le numérisent et renvoient le document signé ainsi numérisé par voie électronique. </w:t>
      </w:r>
      <w:r w:rsidR="00C75236" w:rsidRPr="009C569F">
        <w:rPr>
          <w:rFonts w:asciiTheme="minorHAnsi" w:eastAsia="Times New Roman" w:hAnsiTheme="minorHAnsi" w:cstheme="minorHAnsi"/>
          <w:lang w:eastAsia="fr-FR"/>
        </w:rPr>
        <w:t>Une fois le texte revêtu de toutes les signatures le chef d’établissement peut envoyer par ex à la DIRECCTE l’avis pour mise en place de l’activité partielle.</w:t>
      </w:r>
      <w:r w:rsidR="00CD7D4F" w:rsidRPr="009C569F">
        <w:rPr>
          <w:rFonts w:asciiTheme="minorHAnsi" w:eastAsia="Times New Roman" w:hAnsiTheme="minorHAnsi" w:cstheme="minorHAnsi"/>
          <w:lang w:eastAsia="fr-FR"/>
        </w:rPr>
        <w:br/>
        <w:t>S’ils ne disposent pas de moyens d’impression : un exemplaire du projet soumis à signature peut être envoyé par courrier ou porteur. Une fois l’exemplaire reçu, chaque signataire peut signer et parapher puis numériser (ou prendre en photo) le document et le renvoyer par voie électronique.</w:t>
      </w:r>
    </w:p>
    <w:p w14:paraId="4080DCA9" w14:textId="72543164" w:rsidR="00006EBE" w:rsidRPr="009C569F" w:rsidRDefault="00006EBE" w:rsidP="00A05548">
      <w:pPr>
        <w:spacing w:before="100" w:beforeAutospacing="1" w:after="100" w:afterAutospacing="1"/>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Cet avis peut revêtir la forme suivante :</w:t>
      </w:r>
    </w:p>
    <w:p w14:paraId="5F82ACF6" w14:textId="77777777" w:rsidR="00006EBE" w:rsidRPr="009C569F" w:rsidRDefault="00006EBE" w:rsidP="00006EBE">
      <w:pPr>
        <w:spacing w:before="100" w:beforeAutospacing="1" w:after="100" w:afterAutospacing="1"/>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"Le CSE, régulièrement consulté, donne un avis [favorable ou défavorable] sur le recours à l'activité partielle pour la période du &lt;....&gt; au &lt;.......&gt; dans les conditions qui lui ont été présentées par l'employeur".</w:t>
      </w:r>
    </w:p>
    <w:p w14:paraId="0C2F1474" w14:textId="77777777" w:rsidR="00006EBE" w:rsidRPr="009C569F" w:rsidRDefault="00006EBE" w:rsidP="00006EBE">
      <w:pPr>
        <w:spacing w:before="100" w:beforeAutospacing="1" w:after="100" w:afterAutospacing="1"/>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Je vous rappelle que le décret du 25 mars 2020 prévoit que l'avis du CSE peut être recueilli postérieurement à la demande d’autorisation d'activité partielle et transmis dans un délai d’au plus de 2 mois à compter de cette demande.</w:t>
      </w:r>
    </w:p>
    <w:p w14:paraId="1575CBB2" w14:textId="5A0C0198" w:rsidR="00CD7D4F" w:rsidRPr="009C569F" w:rsidRDefault="00731F66" w:rsidP="00CF0B55">
      <w:pPr>
        <w:pStyle w:val="Paragraphedeliste"/>
        <w:numPr>
          <w:ilvl w:val="0"/>
          <w:numId w:val="50"/>
        </w:numPr>
        <w:jc w:val="both"/>
        <w:rPr>
          <w:rFonts w:asciiTheme="minorHAnsi" w:hAnsiTheme="minorHAnsi" w:cstheme="minorHAnsi"/>
          <w:b/>
          <w:bCs/>
          <w:color w:val="00B050"/>
          <w:sz w:val="28"/>
          <w:szCs w:val="28"/>
          <w:u w:val="single"/>
        </w:rPr>
      </w:pPr>
      <w:r w:rsidRPr="009C569F">
        <w:rPr>
          <w:rFonts w:asciiTheme="minorHAnsi" w:hAnsiTheme="minorHAnsi" w:cstheme="minorHAnsi"/>
          <w:b/>
          <w:bCs/>
          <w:color w:val="00B050"/>
          <w:sz w:val="28"/>
          <w:szCs w:val="28"/>
          <w:u w:val="single"/>
        </w:rPr>
        <w:t>DELAIS</w:t>
      </w:r>
      <w:r w:rsidR="00CF0B55" w:rsidRPr="009C569F">
        <w:rPr>
          <w:rFonts w:asciiTheme="minorHAnsi" w:hAnsiTheme="minorHAnsi" w:cstheme="minorHAnsi"/>
          <w:b/>
          <w:bCs/>
          <w:color w:val="00B050"/>
          <w:sz w:val="28"/>
          <w:szCs w:val="28"/>
          <w:u w:val="single"/>
        </w:rPr>
        <w:t xml:space="preserve"> RACCOURCIS COMMUNICATION ODJ </w:t>
      </w:r>
      <w:r w:rsidR="00B7091E" w:rsidRPr="009C569F">
        <w:rPr>
          <w:rFonts w:asciiTheme="minorHAnsi" w:hAnsiTheme="minorHAnsi" w:cstheme="minorHAnsi"/>
          <w:b/>
          <w:bCs/>
          <w:color w:val="00B050"/>
          <w:sz w:val="28"/>
          <w:szCs w:val="28"/>
          <w:u w:val="single"/>
        </w:rPr>
        <w:t>–</w:t>
      </w:r>
      <w:r w:rsidR="00CF0B55" w:rsidRPr="009C569F">
        <w:rPr>
          <w:rFonts w:asciiTheme="minorHAnsi" w:hAnsiTheme="minorHAnsi" w:cstheme="minorHAnsi"/>
          <w:b/>
          <w:bCs/>
          <w:color w:val="00B050"/>
          <w:sz w:val="28"/>
          <w:szCs w:val="28"/>
          <w:u w:val="single"/>
        </w:rPr>
        <w:t xml:space="preserve"> CONSULTATIONS</w:t>
      </w:r>
      <w:r w:rsidR="00B7091E" w:rsidRPr="009C569F">
        <w:rPr>
          <w:rFonts w:asciiTheme="minorHAnsi" w:hAnsiTheme="minorHAnsi" w:cstheme="minorHAnsi"/>
          <w:b/>
          <w:bCs/>
          <w:color w:val="00B050"/>
          <w:sz w:val="28"/>
          <w:szCs w:val="28"/>
          <w:u w:val="single"/>
        </w:rPr>
        <w:t xml:space="preserve"> POUR LES ENTREPRISES D’AU MOINS 50s</w:t>
      </w:r>
    </w:p>
    <w:p w14:paraId="4DAE2BDF" w14:textId="77777777" w:rsidR="00731F66" w:rsidRPr="009C569F" w:rsidRDefault="00731F66" w:rsidP="00733AF8">
      <w:pPr>
        <w:jc w:val="both"/>
        <w:rPr>
          <w:rFonts w:asciiTheme="minorHAnsi" w:hAnsiTheme="minorHAnsi" w:cstheme="minorHAnsi"/>
        </w:rPr>
      </w:pPr>
    </w:p>
    <w:p w14:paraId="5B2232E4" w14:textId="77777777" w:rsidR="00731F66" w:rsidRPr="009C569F" w:rsidRDefault="00731F66" w:rsidP="00731F66">
      <w:pPr>
        <w:jc w:val="both"/>
        <w:rPr>
          <w:rFonts w:asciiTheme="minorHAnsi" w:hAnsiTheme="minorHAnsi" w:cstheme="minorHAnsi"/>
        </w:rPr>
      </w:pPr>
      <w:r w:rsidRPr="009C569F">
        <w:rPr>
          <w:rFonts w:asciiTheme="minorHAnsi" w:hAnsiTheme="minorHAnsi" w:cstheme="minorHAnsi"/>
        </w:rPr>
        <w:t>L'ordonnance n° 2020-507 du 2 mai 2020 adapte temporairement les délais relatifs à la consultation et l'information du CSE pour faire face aux conséquences de la propagation de l'épidémie de covid-19.</w:t>
      </w:r>
    </w:p>
    <w:p w14:paraId="4A07473E" w14:textId="77777777" w:rsidR="00731F66" w:rsidRPr="009C569F" w:rsidRDefault="00731F66" w:rsidP="00731F66">
      <w:pPr>
        <w:jc w:val="both"/>
        <w:rPr>
          <w:rFonts w:asciiTheme="minorHAnsi" w:hAnsiTheme="minorHAnsi" w:cstheme="minorHAnsi"/>
        </w:rPr>
      </w:pPr>
      <w:r w:rsidRPr="009C569F">
        <w:rPr>
          <w:rFonts w:asciiTheme="minorHAnsi" w:hAnsiTheme="minorHAnsi" w:cstheme="minorHAnsi"/>
        </w:rPr>
        <w:t xml:space="preserve"> </w:t>
      </w:r>
      <w:r w:rsidRPr="009C569F">
        <w:rPr>
          <w:rFonts w:asciiTheme="minorHAnsi" w:hAnsiTheme="minorHAnsi" w:cstheme="minorHAnsi"/>
        </w:rPr>
        <w:br/>
        <w:t xml:space="preserve">Dans les entreprises d’au moins 50 salariés, le comité social et économique doit être consulté sur les mesures concernant les conditions d'emploi et de travail, ainsi que sur tout aménagement important modifiant les conditions de santé et de sécurité que l'employeur envisage, préalablement à leur mise en œuvre (art. L 2312-8). </w:t>
      </w:r>
    </w:p>
    <w:p w14:paraId="1444FD61" w14:textId="77777777" w:rsidR="00731F66" w:rsidRPr="009C569F" w:rsidRDefault="00731F66" w:rsidP="00731F66">
      <w:pPr>
        <w:jc w:val="both"/>
        <w:rPr>
          <w:rFonts w:asciiTheme="minorHAnsi" w:hAnsiTheme="minorHAnsi" w:cstheme="minorHAnsi"/>
        </w:rPr>
      </w:pPr>
    </w:p>
    <w:p w14:paraId="35B91C46" w14:textId="77777777" w:rsidR="00731F66" w:rsidRPr="009C569F" w:rsidRDefault="00731F66" w:rsidP="00731F66">
      <w:pPr>
        <w:jc w:val="both"/>
        <w:rPr>
          <w:rFonts w:asciiTheme="minorHAnsi" w:hAnsiTheme="minorHAnsi" w:cstheme="minorHAnsi"/>
        </w:rPr>
      </w:pPr>
      <w:r w:rsidRPr="009C569F">
        <w:rPr>
          <w:rFonts w:asciiTheme="minorHAnsi" w:hAnsiTheme="minorHAnsi" w:cstheme="minorHAnsi"/>
        </w:rPr>
        <w:t>Afin de favoriser la reprise dans les conditions protectrices pour les salariés et de manière rapide, les conditions de consultation sont adaptées.</w:t>
      </w:r>
    </w:p>
    <w:p w14:paraId="197E7F73" w14:textId="77777777" w:rsidR="00731F66" w:rsidRPr="009C569F" w:rsidRDefault="00731F66" w:rsidP="00731F66">
      <w:pPr>
        <w:jc w:val="both"/>
        <w:rPr>
          <w:rFonts w:asciiTheme="minorHAnsi" w:hAnsiTheme="minorHAnsi" w:cstheme="minorHAnsi"/>
        </w:rPr>
      </w:pPr>
    </w:p>
    <w:p w14:paraId="24EC2656" w14:textId="77777777" w:rsidR="00731F66" w:rsidRPr="009C569F" w:rsidRDefault="00731F66" w:rsidP="00F07F72">
      <w:pPr>
        <w:pStyle w:val="Paragraphedeliste"/>
        <w:numPr>
          <w:ilvl w:val="0"/>
          <w:numId w:val="71"/>
        </w:numPr>
        <w:jc w:val="both"/>
        <w:rPr>
          <w:rFonts w:asciiTheme="minorHAnsi" w:hAnsiTheme="minorHAnsi" w:cstheme="minorHAnsi"/>
          <w:b/>
          <w:bCs/>
        </w:rPr>
      </w:pPr>
      <w:r w:rsidRPr="009C569F">
        <w:rPr>
          <w:rFonts w:asciiTheme="minorHAnsi" w:hAnsiTheme="minorHAnsi" w:cstheme="minorHAnsi"/>
          <w:b/>
          <w:bCs/>
        </w:rPr>
        <w:t>DELAI DE COMMUNICATION DE L’ORDRE DU JOUR</w:t>
      </w:r>
    </w:p>
    <w:p w14:paraId="128776A1" w14:textId="77777777" w:rsidR="00731F66" w:rsidRPr="009C569F" w:rsidRDefault="00731F66" w:rsidP="00731F66">
      <w:pPr>
        <w:jc w:val="both"/>
        <w:rPr>
          <w:rFonts w:asciiTheme="minorHAnsi" w:hAnsiTheme="minorHAnsi" w:cstheme="minorHAnsi"/>
        </w:rPr>
      </w:pPr>
    </w:p>
    <w:p w14:paraId="71DEB99B" w14:textId="77777777" w:rsidR="00731F66" w:rsidRPr="009C569F" w:rsidRDefault="00731F66" w:rsidP="00731F66">
      <w:pPr>
        <w:jc w:val="both"/>
        <w:rPr>
          <w:rFonts w:asciiTheme="minorHAnsi" w:hAnsiTheme="minorHAnsi" w:cstheme="minorHAnsi"/>
        </w:rPr>
      </w:pPr>
      <w:r w:rsidRPr="009C569F">
        <w:rPr>
          <w:rFonts w:asciiTheme="minorHAnsi" w:hAnsiTheme="minorHAnsi" w:cstheme="minorHAnsi"/>
        </w:rPr>
        <w:t xml:space="preserve">Ainsi, </w:t>
      </w:r>
      <w:r w:rsidRPr="009C569F">
        <w:rPr>
          <w:rFonts w:asciiTheme="minorHAnsi" w:hAnsiTheme="minorHAnsi" w:cstheme="minorHAnsi"/>
          <w:b/>
          <w:bCs/>
          <w:color w:val="FF0000"/>
        </w:rPr>
        <w:t>le délai de communication de l'ordre du jour est temporairement raccourci dans le cadre de la procédure d'information et de consultation menée sur les décisions de l'employeur qui ont pour objectif de faire face aux conséquences économiques, financières et sociales de la propagation de l'épidémie</w:t>
      </w:r>
      <w:r w:rsidRPr="009C569F">
        <w:rPr>
          <w:rFonts w:asciiTheme="minorHAnsi" w:hAnsiTheme="minorHAnsi" w:cstheme="minorHAnsi"/>
        </w:rPr>
        <w:t xml:space="preserve"> de covid-19. </w:t>
      </w:r>
    </w:p>
    <w:p w14:paraId="08835537" w14:textId="77777777" w:rsidR="00731F66" w:rsidRPr="009C569F" w:rsidRDefault="00731F66" w:rsidP="00731F66">
      <w:pPr>
        <w:jc w:val="both"/>
        <w:rPr>
          <w:rFonts w:asciiTheme="minorHAnsi" w:hAnsiTheme="minorHAnsi" w:cstheme="minorHAnsi"/>
        </w:rPr>
      </w:pPr>
    </w:p>
    <w:p w14:paraId="3168D3A8" w14:textId="77777777" w:rsidR="00731F66" w:rsidRPr="009C569F" w:rsidRDefault="00731F66" w:rsidP="00731F66">
      <w:pPr>
        <w:jc w:val="both"/>
        <w:rPr>
          <w:rFonts w:asciiTheme="minorHAnsi" w:hAnsiTheme="minorHAnsi" w:cstheme="minorHAnsi"/>
          <w:b/>
          <w:bCs/>
        </w:rPr>
      </w:pPr>
      <w:r w:rsidRPr="009C569F">
        <w:rPr>
          <w:rFonts w:asciiTheme="minorHAnsi" w:hAnsiTheme="minorHAnsi" w:cstheme="minorHAnsi"/>
          <w:b/>
          <w:bCs/>
        </w:rPr>
        <w:t xml:space="preserve">De 3 jours calendaires, </w:t>
      </w:r>
      <w:r w:rsidRPr="009C569F">
        <w:rPr>
          <w:rFonts w:asciiTheme="minorHAnsi" w:hAnsiTheme="minorHAnsi" w:cstheme="minorHAnsi"/>
          <w:b/>
          <w:bCs/>
          <w:u w:val="single"/>
        </w:rPr>
        <w:t>le délai est ramené à 2 jours</w:t>
      </w:r>
      <w:r w:rsidRPr="009C569F">
        <w:rPr>
          <w:rFonts w:asciiTheme="minorHAnsi" w:hAnsiTheme="minorHAnsi" w:cstheme="minorHAnsi"/>
          <w:b/>
          <w:bCs/>
        </w:rPr>
        <w:t>.</w:t>
      </w:r>
    </w:p>
    <w:p w14:paraId="1D8CA21C" w14:textId="77777777" w:rsidR="00731F66" w:rsidRPr="009C569F" w:rsidRDefault="00731F66" w:rsidP="00731F66">
      <w:pPr>
        <w:jc w:val="both"/>
        <w:rPr>
          <w:rFonts w:asciiTheme="minorHAnsi" w:hAnsiTheme="minorHAnsi" w:cstheme="minorHAnsi"/>
        </w:rPr>
      </w:pPr>
    </w:p>
    <w:p w14:paraId="3733C9FD" w14:textId="77777777" w:rsidR="00731F66" w:rsidRPr="009C569F" w:rsidRDefault="00731F66" w:rsidP="00731F66">
      <w:pPr>
        <w:jc w:val="both"/>
        <w:rPr>
          <w:rFonts w:asciiTheme="minorHAnsi" w:hAnsiTheme="minorHAnsi" w:cstheme="minorHAnsi"/>
        </w:rPr>
      </w:pPr>
      <w:r w:rsidRPr="009C569F">
        <w:rPr>
          <w:rFonts w:asciiTheme="minorHAnsi" w:hAnsiTheme="minorHAnsi" w:cstheme="minorHAnsi"/>
        </w:rPr>
        <w:t>Ces dispositions s'appliquent aux délais qui commencent à courir à compter de la publication de la présente ordonnance, soit le 3 mai et jusqu’au 23 août 2020.</w:t>
      </w:r>
    </w:p>
    <w:p w14:paraId="58D8C321" w14:textId="77777777" w:rsidR="00731F66" w:rsidRPr="009C569F" w:rsidRDefault="00731F66" w:rsidP="00731F66">
      <w:pPr>
        <w:jc w:val="both"/>
        <w:rPr>
          <w:rFonts w:asciiTheme="minorHAnsi" w:hAnsiTheme="minorHAnsi" w:cstheme="minorHAnsi"/>
        </w:rPr>
      </w:pPr>
    </w:p>
    <w:p w14:paraId="0EC2A920" w14:textId="77777777" w:rsidR="00731F66" w:rsidRPr="009C569F" w:rsidRDefault="00731F66" w:rsidP="00731F66">
      <w:pPr>
        <w:jc w:val="both"/>
        <w:rPr>
          <w:rFonts w:asciiTheme="minorHAnsi" w:hAnsiTheme="minorHAnsi" w:cstheme="minorHAnsi"/>
        </w:rPr>
      </w:pPr>
      <w:r w:rsidRPr="009C569F">
        <w:rPr>
          <w:rFonts w:asciiTheme="minorHAnsi" w:hAnsiTheme="minorHAnsi" w:cstheme="minorHAnsi"/>
        </w:rPr>
        <w:t xml:space="preserve">Pour mémoire, l’ordre du jour du CSE (établi conjointement par le président et le secrétaire) est communiqué également à l'agent de contrôle de l'inspection du travail, ainsi qu'au service de prévention de la MSA. </w:t>
      </w:r>
    </w:p>
    <w:p w14:paraId="5CDEE5D3" w14:textId="77777777" w:rsidR="00731F66" w:rsidRPr="009C569F" w:rsidRDefault="00731F66" w:rsidP="00731F66">
      <w:pPr>
        <w:jc w:val="both"/>
        <w:rPr>
          <w:rFonts w:asciiTheme="minorHAnsi" w:hAnsiTheme="minorHAnsi" w:cstheme="minorHAnsi"/>
        </w:rPr>
      </w:pPr>
    </w:p>
    <w:p w14:paraId="6E23A824" w14:textId="776F48C3" w:rsidR="00731F66" w:rsidRPr="009C569F" w:rsidRDefault="00731F66" w:rsidP="00731F66">
      <w:pPr>
        <w:jc w:val="both"/>
        <w:rPr>
          <w:rFonts w:asciiTheme="minorHAnsi" w:hAnsiTheme="minorHAnsi" w:cstheme="minorHAnsi"/>
        </w:rPr>
      </w:pPr>
      <w:r w:rsidRPr="009C569F">
        <w:rPr>
          <w:rFonts w:asciiTheme="minorHAnsi" w:hAnsiTheme="minorHAnsi" w:cstheme="minorHAnsi"/>
        </w:rPr>
        <w:t>Le délai de 3 jours calendaires demeure applicable aux informations et consultations menées dans le cadre d’une procédure de licenciement de dix salariés ou plus dans une même période de trente jours.</w:t>
      </w:r>
    </w:p>
    <w:p w14:paraId="645FD4F2" w14:textId="77777777" w:rsidR="00640EF5" w:rsidRPr="009C569F" w:rsidRDefault="00640EF5" w:rsidP="00731F66">
      <w:pPr>
        <w:jc w:val="both"/>
        <w:rPr>
          <w:rFonts w:asciiTheme="minorHAnsi" w:hAnsiTheme="minorHAnsi" w:cstheme="minorHAnsi"/>
        </w:rPr>
      </w:pPr>
    </w:p>
    <w:p w14:paraId="68F65AC5" w14:textId="034760F9" w:rsidR="00731F66" w:rsidRPr="009C569F" w:rsidRDefault="00731F66" w:rsidP="00F07F72">
      <w:pPr>
        <w:pStyle w:val="Paragraphedeliste"/>
        <w:numPr>
          <w:ilvl w:val="0"/>
          <w:numId w:val="71"/>
        </w:numPr>
        <w:jc w:val="both"/>
        <w:rPr>
          <w:rFonts w:asciiTheme="minorHAnsi" w:hAnsiTheme="minorHAnsi" w:cstheme="minorHAnsi"/>
          <w:b/>
          <w:bCs/>
        </w:rPr>
      </w:pPr>
      <w:r w:rsidRPr="009C569F">
        <w:rPr>
          <w:rFonts w:asciiTheme="minorHAnsi" w:hAnsiTheme="minorHAnsi" w:cstheme="minorHAnsi"/>
          <w:b/>
          <w:bCs/>
        </w:rPr>
        <w:t>DELAIS DE CONSULTATION</w:t>
      </w:r>
    </w:p>
    <w:p w14:paraId="4E0534C5" w14:textId="77777777" w:rsidR="00731F66" w:rsidRPr="009C569F" w:rsidRDefault="00731F66" w:rsidP="00731F66">
      <w:pPr>
        <w:jc w:val="both"/>
        <w:rPr>
          <w:rFonts w:asciiTheme="minorHAnsi" w:hAnsiTheme="minorHAnsi" w:cstheme="minorHAnsi"/>
        </w:rPr>
      </w:pPr>
    </w:p>
    <w:p w14:paraId="38C65769" w14:textId="77777777" w:rsidR="00731F66" w:rsidRPr="009C569F" w:rsidRDefault="00731F66" w:rsidP="00731F66">
      <w:pPr>
        <w:jc w:val="both"/>
        <w:rPr>
          <w:rFonts w:asciiTheme="minorHAnsi" w:hAnsiTheme="minorHAnsi" w:cstheme="minorHAnsi"/>
        </w:rPr>
      </w:pPr>
      <w:r w:rsidRPr="009C569F">
        <w:rPr>
          <w:rFonts w:asciiTheme="minorHAnsi" w:hAnsiTheme="minorHAnsi" w:cstheme="minorHAnsi"/>
          <w:b/>
          <w:bCs/>
          <w:color w:val="FF0000"/>
        </w:rPr>
        <w:t xml:space="preserve">Par ailleurs, les délais de consultation sont également temporairement réduits par le décret n° 2020-508 du 2 mai 2020 </w:t>
      </w:r>
      <w:r w:rsidRPr="009C569F">
        <w:rPr>
          <w:rFonts w:asciiTheme="minorHAnsi" w:hAnsiTheme="minorHAnsi" w:cstheme="minorHAnsi"/>
        </w:rPr>
        <w:t>adaptant temporairement les délais relatifs à la consultation et l’information du comité social et économique afin de faire face aux conséquences de la propagation de l’épidémie de covid-19</w:t>
      </w:r>
    </w:p>
    <w:p w14:paraId="2C143BED" w14:textId="77777777" w:rsidR="00731F66" w:rsidRPr="009C569F" w:rsidRDefault="00731F66" w:rsidP="008B5313">
      <w:pPr>
        <w:jc w:val="both"/>
        <w:rPr>
          <w:rFonts w:asciiTheme="minorHAnsi" w:hAnsiTheme="minorHAnsi" w:cstheme="minorHAnsi"/>
        </w:rPr>
      </w:pPr>
    </w:p>
    <w:p w14:paraId="1F4BB257" w14:textId="77777777" w:rsidR="00731F66" w:rsidRPr="009C569F" w:rsidRDefault="00731F66" w:rsidP="008B5313">
      <w:pPr>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Les délais applicables lorsque l'information ou la consultation du CSE porte sur les décisions de l'employeur qui ont pour objectif de faire face aux conséquences économiques, financières et sociales de la propagation de l'épidémie de covid-19, sont fixés ainsi qu'il suit :</w:t>
      </w:r>
      <w:r w:rsidRPr="009C569F">
        <w:rPr>
          <w:rFonts w:asciiTheme="minorHAnsi" w:eastAsia="Times New Roman" w:hAnsiTheme="minorHAnsi" w:cstheme="minorHAnsi"/>
          <w:lang w:eastAsia="fr-FR"/>
        </w:rPr>
        <w:br/>
      </w:r>
    </w:p>
    <w:p w14:paraId="360572C5" w14:textId="77777777" w:rsidR="00731F66" w:rsidRPr="009C569F" w:rsidRDefault="00731F66" w:rsidP="008B5313">
      <w:pPr>
        <w:jc w:val="both"/>
        <w:rPr>
          <w:rFonts w:asciiTheme="minorHAnsi" w:eastAsia="Times New Roman" w:hAnsiTheme="minorHAnsi" w:cstheme="minorHAnsi"/>
          <w:lang w:eastAsia="fr-FR"/>
        </w:rPr>
      </w:pPr>
      <w:r w:rsidRPr="009C569F">
        <w:rPr>
          <w:rFonts w:asciiTheme="minorHAnsi" w:eastAsia="Times New Roman" w:hAnsiTheme="minorHAnsi" w:cstheme="minorHAnsi"/>
          <w:b/>
          <w:bCs/>
          <w:lang w:eastAsia="fr-FR"/>
        </w:rPr>
        <w:t xml:space="preserve">Le CSE dispose d’un délai de 8 jours pour rendre un avis </w:t>
      </w:r>
      <w:r w:rsidRPr="009C569F">
        <w:rPr>
          <w:rFonts w:asciiTheme="minorHAnsi" w:eastAsia="Times New Roman" w:hAnsiTheme="minorHAnsi" w:cstheme="minorHAnsi"/>
          <w:lang w:eastAsia="fr-FR"/>
        </w:rPr>
        <w:t>(en lieu et place d’un délai d’un mois). A défaut d’avoir rendu un avis dans ce délai, le CSE est réputé avoir rendu un avis négatif.</w:t>
      </w:r>
    </w:p>
    <w:p w14:paraId="0A10CE21" w14:textId="77777777" w:rsidR="00731F66" w:rsidRPr="009C569F" w:rsidRDefault="00731F66" w:rsidP="00731F66">
      <w:pPr>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En cas d’intervention d’un expert, ce délai est ramené de 2 mois à 11 jours.</w:t>
      </w:r>
    </w:p>
    <w:p w14:paraId="41C0844E" w14:textId="77777777" w:rsidR="00731F66" w:rsidRPr="009C569F" w:rsidRDefault="00731F66" w:rsidP="00731F66">
      <w:pPr>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Les délais modifiés relatifs aux modalités d’expertise ne sont pas développés ici.</w:t>
      </w:r>
    </w:p>
    <w:p w14:paraId="11A086A5" w14:textId="77777777" w:rsidR="00731F66" w:rsidRPr="009C569F" w:rsidRDefault="00731F66" w:rsidP="00731F66">
      <w:pPr>
        <w:jc w:val="both"/>
        <w:rPr>
          <w:rFonts w:asciiTheme="minorHAnsi" w:eastAsia="Times New Roman" w:hAnsiTheme="minorHAnsi" w:cstheme="minorHAnsi"/>
          <w:lang w:eastAsia="fr-FR"/>
        </w:rPr>
      </w:pPr>
    </w:p>
    <w:p w14:paraId="565A2768" w14:textId="77777777" w:rsidR="00731F66" w:rsidRPr="009C569F" w:rsidRDefault="00731F66" w:rsidP="00731F66">
      <w:pPr>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Ces délais réduits sont applicables aux délais qui commencent à courir à compter du 3 mai et jusqu’au 23 août 2020.</w:t>
      </w:r>
    </w:p>
    <w:p w14:paraId="5BA694D9" w14:textId="77777777" w:rsidR="00731F66" w:rsidRPr="009C569F" w:rsidRDefault="00731F66" w:rsidP="00731F66">
      <w:pPr>
        <w:jc w:val="both"/>
        <w:rPr>
          <w:rFonts w:asciiTheme="minorHAnsi" w:eastAsia="Times New Roman" w:hAnsiTheme="minorHAnsi" w:cstheme="minorHAnsi"/>
          <w:lang w:eastAsia="fr-FR"/>
        </w:rPr>
      </w:pPr>
    </w:p>
    <w:p w14:paraId="20A94165" w14:textId="77777777" w:rsidR="00731F66" w:rsidRPr="009C569F" w:rsidRDefault="00731F66" w:rsidP="00731F66">
      <w:pPr>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Lorsque les délais qui ont commencé à courir antérieurement au 3 mais ne sont pas encore échus, l'employeur a la faculté d'interrompre la procédure en cours et d'engager, à compter de cette même date, une nouvelle procédure de consultation conformément aux règles dérogatoires.</w:t>
      </w:r>
    </w:p>
    <w:p w14:paraId="183E7D23" w14:textId="77777777" w:rsidR="00731F66" w:rsidRPr="009C569F" w:rsidRDefault="00731F66" w:rsidP="00731F66">
      <w:pPr>
        <w:jc w:val="both"/>
        <w:rPr>
          <w:rFonts w:asciiTheme="minorHAnsi" w:eastAsia="Times New Roman" w:hAnsiTheme="minorHAnsi" w:cstheme="minorHAnsi"/>
          <w:lang w:eastAsia="fr-FR"/>
        </w:rPr>
      </w:pPr>
    </w:p>
    <w:p w14:paraId="30535918" w14:textId="77777777" w:rsidR="00731F66" w:rsidRPr="009C569F" w:rsidRDefault="00731F66" w:rsidP="00731F66">
      <w:pPr>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Les délais raccourcis ne sont pas applicables aux informations et consultations menées dans le cadre de l'une des procédures suivantes :</w:t>
      </w:r>
    </w:p>
    <w:p w14:paraId="088DBC19" w14:textId="77777777" w:rsidR="00731F66" w:rsidRPr="009C569F" w:rsidRDefault="00731F66" w:rsidP="00F07F72">
      <w:pPr>
        <w:pStyle w:val="Paragraphedeliste"/>
        <w:numPr>
          <w:ilvl w:val="0"/>
          <w:numId w:val="69"/>
        </w:numPr>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Les informations et consultations récurrentes :</w:t>
      </w:r>
    </w:p>
    <w:p w14:paraId="4075BE69" w14:textId="77777777" w:rsidR="00731F66" w:rsidRPr="009C569F" w:rsidRDefault="00731F66" w:rsidP="00F07F72">
      <w:pPr>
        <w:pStyle w:val="Paragraphedeliste"/>
        <w:numPr>
          <w:ilvl w:val="0"/>
          <w:numId w:val="70"/>
        </w:numPr>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Orientations stratégiques</w:t>
      </w:r>
    </w:p>
    <w:p w14:paraId="001685E2" w14:textId="77777777" w:rsidR="00731F66" w:rsidRPr="009C569F" w:rsidRDefault="00731F66" w:rsidP="00F07F72">
      <w:pPr>
        <w:pStyle w:val="Paragraphedeliste"/>
        <w:numPr>
          <w:ilvl w:val="0"/>
          <w:numId w:val="70"/>
        </w:numPr>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Situation économique et financière</w:t>
      </w:r>
    </w:p>
    <w:p w14:paraId="7B1AEA5E" w14:textId="77777777" w:rsidR="00731F66" w:rsidRPr="009C569F" w:rsidRDefault="00731F66" w:rsidP="00F07F72">
      <w:pPr>
        <w:pStyle w:val="Paragraphedeliste"/>
        <w:numPr>
          <w:ilvl w:val="0"/>
          <w:numId w:val="70"/>
        </w:numPr>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Politique sociale, conditions de travail et emploi.</w:t>
      </w:r>
    </w:p>
    <w:p w14:paraId="529E0BFD" w14:textId="77777777" w:rsidR="00731F66" w:rsidRPr="009C569F" w:rsidRDefault="00731F66" w:rsidP="00F07F72">
      <w:pPr>
        <w:pStyle w:val="Paragraphedeliste"/>
        <w:numPr>
          <w:ilvl w:val="0"/>
          <w:numId w:val="69"/>
        </w:numPr>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 xml:space="preserve">Un licenciement de dix salariés ou plus dans une même période de trente jours, </w:t>
      </w:r>
    </w:p>
    <w:p w14:paraId="0C173D4E" w14:textId="77777777" w:rsidR="00ED2D52" w:rsidRPr="009C569F" w:rsidRDefault="00ED2D52" w:rsidP="00733AF8">
      <w:pPr>
        <w:jc w:val="both"/>
        <w:rPr>
          <w:rFonts w:asciiTheme="minorHAnsi" w:hAnsiTheme="minorHAnsi" w:cstheme="minorHAnsi"/>
        </w:rPr>
      </w:pPr>
      <w:bookmarkStart w:id="59" w:name="JORFARTI000041842276"/>
      <w:bookmarkEnd w:id="59"/>
    </w:p>
    <w:p w14:paraId="09CA7638" w14:textId="6C7CDA8C" w:rsidR="00733AF8" w:rsidRPr="00C56D5E" w:rsidRDefault="003F2B19" w:rsidP="00217159">
      <w:pPr>
        <w:pStyle w:val="Titre2"/>
        <w:rPr>
          <w:strike/>
        </w:rPr>
      </w:pPr>
      <w:bookmarkStart w:id="60" w:name="_Toc36486720"/>
      <w:bookmarkStart w:id="61" w:name="_Toc36486859"/>
      <w:bookmarkStart w:id="62" w:name="_Toc40293616"/>
      <w:r w:rsidRPr="00C56D5E">
        <w:rPr>
          <w:strike/>
        </w:rPr>
        <w:t>Arrêts de travail dérogatoires p</w:t>
      </w:r>
      <w:r w:rsidR="00733AF8" w:rsidRPr="00C56D5E">
        <w:rPr>
          <w:strike/>
        </w:rPr>
        <w:t>our le cas des personnels ne pouvant exercer leur activité du fait de la garde d’enfants de moins de 16 ans</w:t>
      </w:r>
      <w:bookmarkEnd w:id="60"/>
      <w:bookmarkEnd w:id="61"/>
      <w:r w:rsidR="00021E9C" w:rsidRPr="00C56D5E">
        <w:rPr>
          <w:strike/>
        </w:rPr>
        <w:t xml:space="preserve"> </w:t>
      </w:r>
      <w:r w:rsidR="0024450F" w:rsidRPr="00C56D5E">
        <w:rPr>
          <w:strike/>
        </w:rPr>
        <w:t>ou parents d’enfants en situation de handicap</w:t>
      </w:r>
      <w:bookmarkEnd w:id="62"/>
    </w:p>
    <w:p w14:paraId="114C925A" w14:textId="77777777" w:rsidR="00021E9C" w:rsidRPr="009C569F" w:rsidRDefault="00021E9C" w:rsidP="00021E9C"/>
    <w:p w14:paraId="6C9B0909" w14:textId="77777777" w:rsidR="00372220" w:rsidRPr="009C569F" w:rsidRDefault="00372220" w:rsidP="00372220">
      <w:pPr>
        <w:jc w:val="both"/>
        <w:rPr>
          <w:rFonts w:asciiTheme="minorHAnsi" w:hAnsiTheme="minorHAnsi" w:cstheme="minorHAnsi"/>
          <w:color w:val="FF0000"/>
        </w:rPr>
      </w:pPr>
      <w:r w:rsidRPr="009C569F">
        <w:rPr>
          <w:rFonts w:asciiTheme="minorHAnsi" w:hAnsiTheme="minorHAnsi" w:cstheme="minorHAnsi"/>
          <w:color w:val="FF0000"/>
        </w:rPr>
        <w:t xml:space="preserve">ATTENTION ! </w:t>
      </w:r>
    </w:p>
    <w:p w14:paraId="12B69599" w14:textId="77777777" w:rsidR="00372220" w:rsidRPr="009C569F" w:rsidRDefault="00372220" w:rsidP="00372220">
      <w:pPr>
        <w:jc w:val="both"/>
        <w:rPr>
          <w:rFonts w:asciiTheme="minorHAnsi" w:hAnsiTheme="minorHAnsi" w:cstheme="minorHAnsi"/>
          <w:color w:val="FF0000"/>
        </w:rPr>
      </w:pPr>
      <w:r w:rsidRPr="009C569F">
        <w:rPr>
          <w:rFonts w:asciiTheme="minorHAnsi" w:hAnsiTheme="minorHAnsi" w:cstheme="minorHAnsi"/>
          <w:color w:val="FF0000"/>
        </w:rPr>
        <w:t>A compter du 1</w:t>
      </w:r>
      <w:r w:rsidRPr="009C569F">
        <w:rPr>
          <w:rFonts w:asciiTheme="minorHAnsi" w:hAnsiTheme="minorHAnsi" w:cstheme="minorHAnsi"/>
          <w:color w:val="FF0000"/>
          <w:vertAlign w:val="superscript"/>
        </w:rPr>
        <w:t>er</w:t>
      </w:r>
      <w:r w:rsidRPr="009C569F">
        <w:rPr>
          <w:rFonts w:asciiTheme="minorHAnsi" w:hAnsiTheme="minorHAnsi" w:cstheme="minorHAnsi"/>
          <w:color w:val="FF0000"/>
        </w:rPr>
        <w:t xml:space="preserve"> mai, les salariés bénéficiant d’arrêts dérogatoires relèveront du dispositif d’activité partielle.</w:t>
      </w:r>
    </w:p>
    <w:p w14:paraId="0296C1F2" w14:textId="77777777" w:rsidR="00372220" w:rsidRPr="009C569F" w:rsidRDefault="00372220" w:rsidP="00372220">
      <w:pPr>
        <w:jc w:val="both"/>
        <w:rPr>
          <w:rFonts w:asciiTheme="minorHAnsi" w:hAnsiTheme="minorHAnsi" w:cstheme="minorHAnsi"/>
          <w:color w:val="FF0000"/>
        </w:rPr>
      </w:pPr>
    </w:p>
    <w:p w14:paraId="7273CDFB" w14:textId="77777777" w:rsidR="00594A14" w:rsidRPr="009C569F" w:rsidRDefault="00594A14" w:rsidP="00594A14">
      <w:pPr>
        <w:jc w:val="both"/>
        <w:rPr>
          <w:rFonts w:asciiTheme="minorHAnsi" w:hAnsiTheme="minorHAnsi" w:cstheme="minorHAnsi"/>
          <w:color w:val="FF0000"/>
        </w:rPr>
      </w:pPr>
      <w:r w:rsidRPr="009C569F">
        <w:rPr>
          <w:rFonts w:asciiTheme="minorHAnsi" w:hAnsiTheme="minorHAnsi" w:cstheme="minorHAnsi"/>
          <w:color w:val="FF0000"/>
        </w:rPr>
        <w:t>Les développements ci-dessous ne sont plus valables à partir du 1</w:t>
      </w:r>
      <w:r w:rsidRPr="009C569F">
        <w:rPr>
          <w:rFonts w:asciiTheme="minorHAnsi" w:hAnsiTheme="minorHAnsi" w:cstheme="minorHAnsi"/>
          <w:color w:val="FF0000"/>
          <w:vertAlign w:val="superscript"/>
        </w:rPr>
        <w:t xml:space="preserve">er </w:t>
      </w:r>
      <w:r w:rsidRPr="009C569F">
        <w:rPr>
          <w:rFonts w:asciiTheme="minorHAnsi" w:hAnsiTheme="minorHAnsi" w:cstheme="minorHAnsi"/>
          <w:color w:val="FF0000"/>
        </w:rPr>
        <w:t>mai 2020.</w:t>
      </w:r>
    </w:p>
    <w:p w14:paraId="3725FBE4" w14:textId="23670091" w:rsidR="00733AF8" w:rsidRPr="009C569F" w:rsidRDefault="00733AF8" w:rsidP="00733AF8">
      <w:pPr>
        <w:jc w:val="both"/>
        <w:rPr>
          <w:rFonts w:asciiTheme="minorHAnsi" w:hAnsiTheme="minorHAnsi" w:cstheme="minorHAnsi"/>
        </w:rPr>
      </w:pPr>
    </w:p>
    <w:p w14:paraId="5FF0A06D" w14:textId="69E510F0" w:rsidR="00191938" w:rsidRPr="009C569F" w:rsidRDefault="00191938" w:rsidP="00733AF8">
      <w:pPr>
        <w:jc w:val="both"/>
        <w:rPr>
          <w:rFonts w:asciiTheme="minorHAnsi" w:hAnsiTheme="minorHAnsi" w:cstheme="minorHAnsi"/>
          <w:sz w:val="20"/>
          <w:szCs w:val="20"/>
        </w:rPr>
      </w:pPr>
      <w:r w:rsidRPr="009C569F">
        <w:rPr>
          <w:rFonts w:asciiTheme="minorHAnsi" w:hAnsiTheme="minorHAnsi" w:cstheme="minorHAnsi"/>
          <w:sz w:val="20"/>
          <w:szCs w:val="20"/>
        </w:rPr>
        <w:t>Le dispositif d’arrêt de travail pour garde d’enfant de moins de 16 ans est-</w:t>
      </w:r>
      <w:r w:rsidR="004B67A7" w:rsidRPr="009C569F">
        <w:rPr>
          <w:rFonts w:asciiTheme="minorHAnsi" w:hAnsiTheme="minorHAnsi" w:cstheme="minorHAnsi"/>
          <w:sz w:val="20"/>
          <w:szCs w:val="20"/>
        </w:rPr>
        <w:t xml:space="preserve">également </w:t>
      </w:r>
      <w:r w:rsidRPr="009C569F">
        <w:rPr>
          <w:rFonts w:asciiTheme="minorHAnsi" w:hAnsiTheme="minorHAnsi" w:cstheme="minorHAnsi"/>
          <w:sz w:val="20"/>
          <w:szCs w:val="20"/>
        </w:rPr>
        <w:t>applicable au parent d'un enfant en situation de handicap</w:t>
      </w:r>
      <w:r w:rsidR="00D32590" w:rsidRPr="009C569F">
        <w:rPr>
          <w:rFonts w:asciiTheme="minorHAnsi" w:hAnsiTheme="minorHAnsi" w:cstheme="minorHAnsi"/>
          <w:sz w:val="20"/>
          <w:szCs w:val="20"/>
        </w:rPr>
        <w:t>, du fait de la fermeture de l’établissement scolaire ou de la structure médico-sociale d’accueil sans limitation d’âge qui doit être gardé à son domicile.</w:t>
      </w:r>
    </w:p>
    <w:p w14:paraId="2B656A80" w14:textId="77777777" w:rsidR="0011123F" w:rsidRPr="009C569F" w:rsidRDefault="0011123F" w:rsidP="00733AF8">
      <w:pPr>
        <w:jc w:val="both"/>
        <w:rPr>
          <w:rFonts w:asciiTheme="minorHAnsi" w:hAnsiTheme="minorHAnsi" w:cstheme="minorHAnsi"/>
        </w:rPr>
      </w:pPr>
    </w:p>
    <w:p w14:paraId="473D207C" w14:textId="2F9371F6" w:rsidR="00733AF8" w:rsidRPr="009C569F" w:rsidRDefault="00733AF8" w:rsidP="00733AF8">
      <w:pPr>
        <w:jc w:val="both"/>
        <w:rPr>
          <w:rFonts w:asciiTheme="minorHAnsi" w:hAnsiTheme="minorHAnsi" w:cstheme="minorHAnsi"/>
          <w:sz w:val="20"/>
          <w:szCs w:val="20"/>
        </w:rPr>
      </w:pPr>
      <w:r w:rsidRPr="009C569F">
        <w:rPr>
          <w:rFonts w:asciiTheme="minorHAnsi" w:hAnsiTheme="minorHAnsi" w:cstheme="minorHAnsi"/>
          <w:sz w:val="20"/>
          <w:szCs w:val="20"/>
        </w:rPr>
        <w:t>Les personnels doivent informer le chef d’établissement.</w:t>
      </w:r>
    </w:p>
    <w:p w14:paraId="0F1419E7" w14:textId="77777777" w:rsidR="00733AF8" w:rsidRPr="009C569F" w:rsidRDefault="00733AF8" w:rsidP="00733AF8">
      <w:pPr>
        <w:jc w:val="both"/>
        <w:rPr>
          <w:rFonts w:asciiTheme="minorHAnsi" w:hAnsiTheme="minorHAnsi" w:cstheme="minorHAnsi"/>
          <w:sz w:val="20"/>
          <w:szCs w:val="20"/>
        </w:rPr>
      </w:pPr>
    </w:p>
    <w:p w14:paraId="11327921" w14:textId="049D97F7" w:rsidR="00733AF8" w:rsidRPr="009C569F" w:rsidRDefault="00733AF8" w:rsidP="00733AF8">
      <w:pPr>
        <w:jc w:val="both"/>
        <w:rPr>
          <w:rFonts w:asciiTheme="minorHAnsi" w:hAnsiTheme="minorHAnsi" w:cstheme="minorHAnsi"/>
          <w:b/>
          <w:bCs/>
          <w:sz w:val="20"/>
          <w:szCs w:val="20"/>
        </w:rPr>
      </w:pPr>
      <w:r w:rsidRPr="009C569F">
        <w:rPr>
          <w:rFonts w:asciiTheme="minorHAnsi" w:hAnsiTheme="minorHAnsi" w:cstheme="minorHAnsi"/>
          <w:b/>
          <w:bCs/>
          <w:sz w:val="20"/>
          <w:szCs w:val="20"/>
        </w:rPr>
        <w:t>Si aucune solution de télétravail ne peut être mise en œuvre</w:t>
      </w:r>
    </w:p>
    <w:p w14:paraId="2CDB9EDF" w14:textId="006A9713" w:rsidR="00B1571F" w:rsidRPr="009C569F" w:rsidRDefault="00B1571F" w:rsidP="00733AF8">
      <w:pPr>
        <w:jc w:val="both"/>
        <w:rPr>
          <w:rFonts w:asciiTheme="minorHAnsi" w:hAnsiTheme="minorHAnsi" w:cstheme="minorHAnsi"/>
          <w:b/>
          <w:bCs/>
          <w:sz w:val="20"/>
          <w:szCs w:val="20"/>
        </w:rPr>
      </w:pPr>
    </w:p>
    <w:p w14:paraId="217E416C" w14:textId="77777777" w:rsidR="00B1571F" w:rsidRPr="009C569F" w:rsidRDefault="00B1571F" w:rsidP="00B1571F">
      <w:pPr>
        <w:jc w:val="both"/>
        <w:rPr>
          <w:rFonts w:asciiTheme="minorHAnsi" w:hAnsiTheme="minorHAnsi" w:cstheme="minorHAnsi"/>
          <w:b/>
          <w:bCs/>
          <w:sz w:val="20"/>
          <w:szCs w:val="20"/>
        </w:rPr>
      </w:pPr>
      <w:r w:rsidRPr="009C569F">
        <w:rPr>
          <w:rFonts w:asciiTheme="minorHAnsi" w:hAnsiTheme="minorHAnsi" w:cstheme="minorHAnsi"/>
          <w:b/>
          <w:bCs/>
          <w:sz w:val="20"/>
          <w:szCs w:val="20"/>
        </w:rPr>
        <w:t>Un seul parent à la fois (ou détenteur de l'autorité parentale) peut se voir délivrer un arrêt de travail pour garde d'enfant.</w:t>
      </w:r>
    </w:p>
    <w:p w14:paraId="03A0857C" w14:textId="77777777" w:rsidR="00B1571F" w:rsidRPr="009C569F" w:rsidRDefault="00B1571F" w:rsidP="00B1571F">
      <w:pPr>
        <w:jc w:val="both"/>
        <w:rPr>
          <w:rFonts w:asciiTheme="minorHAnsi" w:hAnsiTheme="minorHAnsi" w:cstheme="minorHAnsi"/>
          <w:b/>
          <w:bCs/>
          <w:sz w:val="20"/>
          <w:szCs w:val="20"/>
        </w:rPr>
      </w:pPr>
    </w:p>
    <w:p w14:paraId="14326103" w14:textId="402D90D5" w:rsidR="00B1571F" w:rsidRPr="009C569F" w:rsidRDefault="00B1571F" w:rsidP="00B1571F">
      <w:pPr>
        <w:jc w:val="both"/>
        <w:rPr>
          <w:rFonts w:asciiTheme="minorHAnsi" w:hAnsiTheme="minorHAnsi" w:cstheme="minorHAnsi"/>
          <w:b/>
          <w:bCs/>
          <w:sz w:val="20"/>
          <w:szCs w:val="20"/>
        </w:rPr>
      </w:pPr>
      <w:r w:rsidRPr="009C569F">
        <w:rPr>
          <w:rFonts w:asciiTheme="minorHAnsi" w:hAnsiTheme="minorHAnsi" w:cstheme="minorHAnsi"/>
          <w:b/>
          <w:bCs/>
          <w:sz w:val="20"/>
          <w:szCs w:val="20"/>
        </w:rPr>
        <w:t>Il est possible de fractionner l'arrêt ou de le partager entre les parents sur la durée de fermeture de l'établissement. Si le besoin perdure au-delà de 21 jours, l'employeur pourra réitérer la démarche selon les mêmes modalités.</w:t>
      </w:r>
    </w:p>
    <w:p w14:paraId="585DA208" w14:textId="77777777" w:rsidR="00733AF8" w:rsidRPr="009C569F" w:rsidRDefault="00733AF8" w:rsidP="00733AF8">
      <w:pPr>
        <w:jc w:val="both"/>
        <w:rPr>
          <w:rFonts w:asciiTheme="minorHAnsi" w:hAnsiTheme="minorHAnsi" w:cstheme="minorHAnsi"/>
          <w:sz w:val="20"/>
          <w:szCs w:val="20"/>
        </w:rPr>
      </w:pPr>
    </w:p>
    <w:p w14:paraId="1B1DEBD8" w14:textId="0418B86B" w:rsidR="00733AF8" w:rsidRPr="009C569F" w:rsidRDefault="00733AF8" w:rsidP="00665CD2">
      <w:pPr>
        <w:pStyle w:val="Paragraphedeliste"/>
        <w:numPr>
          <w:ilvl w:val="0"/>
          <w:numId w:val="28"/>
        </w:numPr>
        <w:jc w:val="both"/>
        <w:rPr>
          <w:rFonts w:asciiTheme="minorHAnsi" w:hAnsiTheme="minorHAnsi" w:cstheme="minorHAnsi"/>
          <w:sz w:val="20"/>
          <w:szCs w:val="20"/>
        </w:rPr>
      </w:pPr>
      <w:r w:rsidRPr="009C569F">
        <w:rPr>
          <w:rFonts w:asciiTheme="minorHAnsi" w:hAnsiTheme="minorHAnsi" w:cstheme="minorHAnsi"/>
          <w:sz w:val="20"/>
          <w:szCs w:val="20"/>
          <w:u w:val="single"/>
        </w:rPr>
        <w:t>Pour les personnels de droit privé : arrêt de travail déclaré par l’association employeur</w:t>
      </w:r>
      <w:r w:rsidRPr="009C569F">
        <w:rPr>
          <w:rFonts w:asciiTheme="minorHAnsi" w:hAnsiTheme="minorHAnsi" w:cstheme="minorHAnsi"/>
          <w:sz w:val="20"/>
          <w:szCs w:val="20"/>
        </w:rPr>
        <w:br/>
      </w:r>
    </w:p>
    <w:p w14:paraId="7D7A9D77" w14:textId="77777777" w:rsidR="00733AF8" w:rsidRPr="009C569F" w:rsidRDefault="00733AF8" w:rsidP="00733AF8">
      <w:pPr>
        <w:jc w:val="both"/>
        <w:rPr>
          <w:rFonts w:asciiTheme="minorHAnsi" w:hAnsiTheme="minorHAnsi" w:cstheme="minorHAnsi"/>
          <w:sz w:val="20"/>
          <w:szCs w:val="20"/>
        </w:rPr>
      </w:pPr>
    </w:p>
    <w:p w14:paraId="63F7CB66" w14:textId="77777777" w:rsidR="00733AF8" w:rsidRPr="009C569F" w:rsidRDefault="00733AF8" w:rsidP="00733AF8">
      <w:pPr>
        <w:jc w:val="both"/>
        <w:rPr>
          <w:rFonts w:asciiTheme="minorHAnsi" w:hAnsiTheme="minorHAnsi" w:cstheme="minorHAnsi"/>
          <w:b/>
          <w:bCs/>
          <w:color w:val="FF0000"/>
          <w:sz w:val="20"/>
          <w:szCs w:val="20"/>
        </w:rPr>
      </w:pPr>
      <w:r w:rsidRPr="009C569F">
        <w:rPr>
          <w:rFonts w:asciiTheme="minorHAnsi" w:hAnsiTheme="minorHAnsi" w:cstheme="minorHAnsi"/>
          <w:b/>
          <w:bCs/>
          <w:color w:val="FF0000"/>
          <w:sz w:val="20"/>
          <w:szCs w:val="20"/>
        </w:rPr>
        <w:t>Voici ce qu’indique le site de la CCMSA :</w:t>
      </w:r>
    </w:p>
    <w:p w14:paraId="3442FAEC" w14:textId="77777777" w:rsidR="00733AF8" w:rsidRPr="009C569F" w:rsidRDefault="00733AF8" w:rsidP="00B83CBF">
      <w:pPr>
        <w:jc w:val="both"/>
        <w:rPr>
          <w:rFonts w:asciiTheme="minorHAnsi" w:eastAsia="Times New Roman" w:hAnsiTheme="minorHAnsi" w:cstheme="minorHAnsi"/>
          <w:i/>
          <w:iCs/>
          <w:sz w:val="20"/>
          <w:szCs w:val="20"/>
          <w:lang w:eastAsia="fr-FR"/>
        </w:rPr>
      </w:pPr>
      <w:r w:rsidRPr="009C569F">
        <w:rPr>
          <w:rFonts w:asciiTheme="minorHAnsi" w:eastAsia="Times New Roman" w:hAnsiTheme="minorHAnsi" w:cstheme="minorHAnsi"/>
          <w:i/>
          <w:iCs/>
          <w:sz w:val="20"/>
          <w:szCs w:val="20"/>
          <w:lang w:eastAsia="fr-FR"/>
        </w:rPr>
        <w:t xml:space="preserve">« Dans le cadre des mesures visant à limiter la diffusion du coronavirus, les autorités publiques ont décidé la fermeture temporaire de l’ensemble des structures d’accueil de jeunes enfants et d'établissements scolaires. </w:t>
      </w:r>
    </w:p>
    <w:p w14:paraId="08A0F4AC" w14:textId="77777777" w:rsidR="00733AF8" w:rsidRPr="009C569F" w:rsidRDefault="00733AF8" w:rsidP="00B83CBF">
      <w:pPr>
        <w:jc w:val="both"/>
        <w:rPr>
          <w:rFonts w:asciiTheme="minorHAnsi" w:eastAsia="Times New Roman" w:hAnsiTheme="minorHAnsi" w:cstheme="minorHAnsi"/>
          <w:i/>
          <w:iCs/>
          <w:sz w:val="20"/>
          <w:szCs w:val="20"/>
          <w:lang w:eastAsia="fr-FR"/>
        </w:rPr>
      </w:pPr>
      <w:r w:rsidRPr="009C569F">
        <w:rPr>
          <w:rFonts w:asciiTheme="minorHAnsi" w:eastAsia="Times New Roman" w:hAnsiTheme="minorHAnsi" w:cstheme="minorHAnsi"/>
          <w:i/>
          <w:iCs/>
          <w:sz w:val="20"/>
          <w:szCs w:val="20"/>
          <w:lang w:eastAsia="fr-FR"/>
        </w:rPr>
        <w:t xml:space="preserve">Cette décision donne lieu à une prise en charge exceptionnelle d'indemnités journalières par la MSA pour les parents qui n'auraient pas d'autre possibilité pour la garde de leurs enfants (télétravail notamment) que de rester à leur domicile. </w:t>
      </w:r>
    </w:p>
    <w:p w14:paraId="21D72229" w14:textId="77777777" w:rsidR="00733AF8" w:rsidRPr="009C569F" w:rsidRDefault="00733AF8" w:rsidP="00B83CBF">
      <w:pPr>
        <w:jc w:val="both"/>
        <w:rPr>
          <w:rFonts w:asciiTheme="minorHAnsi" w:eastAsia="Times New Roman" w:hAnsiTheme="minorHAnsi" w:cstheme="minorHAnsi"/>
          <w:i/>
          <w:iCs/>
          <w:sz w:val="20"/>
          <w:szCs w:val="20"/>
          <w:lang w:eastAsia="fr-FR"/>
        </w:rPr>
      </w:pPr>
      <w:r w:rsidRPr="009C569F">
        <w:rPr>
          <w:rFonts w:asciiTheme="minorHAnsi" w:eastAsia="Times New Roman" w:hAnsiTheme="minorHAnsi" w:cstheme="minorHAnsi"/>
          <w:i/>
          <w:iCs/>
          <w:sz w:val="20"/>
          <w:szCs w:val="20"/>
          <w:lang w:eastAsia="fr-FR"/>
        </w:rPr>
        <w:t xml:space="preserve">Ce dispositif concerne les parents d'enfants de moins de 16 ans au jour du début de l'arrêt ainsi que les parents d'enfants en situation de handicap sans limite d'âge. </w:t>
      </w:r>
    </w:p>
    <w:p w14:paraId="554630CC" w14:textId="77777777" w:rsidR="00733AF8" w:rsidRPr="009C569F" w:rsidRDefault="00733AF8" w:rsidP="00B83CBF">
      <w:pPr>
        <w:jc w:val="both"/>
        <w:rPr>
          <w:rFonts w:asciiTheme="minorHAnsi" w:eastAsia="Times New Roman" w:hAnsiTheme="minorHAnsi" w:cstheme="minorHAnsi"/>
          <w:i/>
          <w:iCs/>
          <w:sz w:val="20"/>
          <w:szCs w:val="20"/>
          <w:lang w:eastAsia="fr-FR"/>
        </w:rPr>
      </w:pPr>
      <w:r w:rsidRPr="009C569F">
        <w:rPr>
          <w:rFonts w:asciiTheme="minorHAnsi" w:eastAsia="Times New Roman" w:hAnsiTheme="minorHAnsi" w:cstheme="minorHAnsi"/>
          <w:i/>
          <w:iCs/>
          <w:sz w:val="20"/>
          <w:szCs w:val="20"/>
          <w:lang w:eastAsia="fr-FR"/>
        </w:rPr>
        <w:t xml:space="preserve">L'arrêt peut être délivré pour une durée maximale correspondant à celle de la fermeture de l’établissement en question. </w:t>
      </w:r>
    </w:p>
    <w:p w14:paraId="00CADAE7" w14:textId="77777777" w:rsidR="00733AF8" w:rsidRPr="009C569F" w:rsidRDefault="00733AF8" w:rsidP="00B83CBF">
      <w:pPr>
        <w:jc w:val="both"/>
        <w:rPr>
          <w:rFonts w:asciiTheme="minorHAnsi" w:eastAsia="Times New Roman" w:hAnsiTheme="minorHAnsi" w:cstheme="minorHAnsi"/>
          <w:i/>
          <w:iCs/>
          <w:sz w:val="20"/>
          <w:szCs w:val="20"/>
          <w:lang w:eastAsia="fr-FR"/>
        </w:rPr>
      </w:pPr>
      <w:r w:rsidRPr="009C569F">
        <w:rPr>
          <w:rFonts w:asciiTheme="minorHAnsi" w:eastAsia="Times New Roman" w:hAnsiTheme="minorHAnsi" w:cstheme="minorHAnsi"/>
          <w:i/>
          <w:iCs/>
          <w:sz w:val="20"/>
          <w:szCs w:val="20"/>
          <w:lang w:eastAsia="fr-FR"/>
        </w:rPr>
        <w:t xml:space="preserve">Un seul parent à la fois (ou détenteur de l'autorité parentale) peut se voir délivrer un arrêt de travail. </w:t>
      </w:r>
    </w:p>
    <w:p w14:paraId="013C8CC4" w14:textId="77777777" w:rsidR="00733AF8" w:rsidRPr="009C569F" w:rsidRDefault="00733AF8" w:rsidP="00733AF8">
      <w:pPr>
        <w:spacing w:before="100" w:beforeAutospacing="1" w:after="100" w:afterAutospacing="1"/>
        <w:jc w:val="both"/>
        <w:rPr>
          <w:rFonts w:asciiTheme="minorHAnsi" w:eastAsia="Times New Roman" w:hAnsiTheme="minorHAnsi" w:cstheme="minorHAnsi"/>
          <w:i/>
          <w:iCs/>
          <w:sz w:val="20"/>
          <w:szCs w:val="20"/>
          <w:lang w:eastAsia="fr-FR"/>
        </w:rPr>
      </w:pPr>
      <w:r w:rsidRPr="009C569F">
        <w:rPr>
          <w:rFonts w:asciiTheme="minorHAnsi" w:eastAsia="Times New Roman" w:hAnsiTheme="minorHAnsi" w:cstheme="minorHAnsi"/>
          <w:i/>
          <w:iCs/>
          <w:sz w:val="20"/>
          <w:szCs w:val="20"/>
          <w:lang w:eastAsia="fr-FR"/>
        </w:rPr>
        <w:t xml:space="preserve">Le télé-service « declare.msa.fr » de la Mutualité Sociale Agricole est l'outil mis en place à cette fin. Ce service vous est destiné si vous êtes : </w:t>
      </w:r>
    </w:p>
    <w:p w14:paraId="0AF0DB34" w14:textId="77777777" w:rsidR="00733AF8" w:rsidRPr="009C569F" w:rsidRDefault="00733AF8" w:rsidP="003B6C54">
      <w:pPr>
        <w:numPr>
          <w:ilvl w:val="0"/>
          <w:numId w:val="8"/>
        </w:numPr>
        <w:spacing w:before="100" w:beforeAutospacing="1" w:after="100" w:afterAutospacing="1"/>
        <w:jc w:val="both"/>
        <w:rPr>
          <w:rFonts w:asciiTheme="minorHAnsi" w:eastAsia="Times New Roman" w:hAnsiTheme="minorHAnsi" w:cstheme="minorHAnsi"/>
          <w:i/>
          <w:iCs/>
          <w:sz w:val="20"/>
          <w:szCs w:val="20"/>
          <w:lang w:eastAsia="fr-FR"/>
        </w:rPr>
      </w:pPr>
      <w:r w:rsidRPr="009C569F">
        <w:rPr>
          <w:rFonts w:asciiTheme="minorHAnsi" w:eastAsia="Times New Roman" w:hAnsiTheme="minorHAnsi" w:cstheme="minorHAnsi"/>
          <w:i/>
          <w:iCs/>
          <w:sz w:val="20"/>
          <w:szCs w:val="20"/>
          <w:lang w:eastAsia="fr-FR"/>
        </w:rPr>
        <w:t xml:space="preserve">Employeurs des salariés du régime agricole (quelle que soit la forme de leur contrat de travail) : ce service vous invite à déclarer les employés de votre entreprise à qui un arrêt de travail doit être délivré dans ce cadre </w:t>
      </w:r>
    </w:p>
    <w:p w14:paraId="55160801" w14:textId="77777777" w:rsidR="00733AF8" w:rsidRPr="009C569F" w:rsidRDefault="00733AF8" w:rsidP="003B6C54">
      <w:pPr>
        <w:numPr>
          <w:ilvl w:val="0"/>
          <w:numId w:val="8"/>
        </w:numPr>
        <w:spacing w:before="100" w:beforeAutospacing="1" w:after="100" w:afterAutospacing="1"/>
        <w:jc w:val="both"/>
        <w:rPr>
          <w:rFonts w:asciiTheme="minorHAnsi" w:eastAsia="Times New Roman" w:hAnsiTheme="minorHAnsi" w:cstheme="minorHAnsi"/>
          <w:i/>
          <w:iCs/>
          <w:sz w:val="20"/>
          <w:szCs w:val="20"/>
          <w:lang w:eastAsia="fr-FR"/>
        </w:rPr>
      </w:pPr>
      <w:r w:rsidRPr="009C569F">
        <w:rPr>
          <w:rFonts w:asciiTheme="minorHAnsi" w:eastAsia="Times New Roman" w:hAnsiTheme="minorHAnsi" w:cstheme="minorHAnsi"/>
          <w:i/>
          <w:iCs/>
          <w:sz w:val="20"/>
          <w:szCs w:val="20"/>
          <w:lang w:eastAsia="fr-FR"/>
        </w:rPr>
        <w:t xml:space="preserve">Organisme de formation pour déclarer vos stagiaires en formation professionnelle </w:t>
      </w:r>
    </w:p>
    <w:p w14:paraId="493E0313" w14:textId="77777777" w:rsidR="00733AF8" w:rsidRPr="009C569F" w:rsidRDefault="00733AF8" w:rsidP="00733AF8">
      <w:pPr>
        <w:spacing w:before="100" w:beforeAutospacing="1" w:after="100" w:afterAutospacing="1"/>
        <w:jc w:val="both"/>
        <w:rPr>
          <w:rFonts w:asciiTheme="minorHAnsi" w:eastAsia="Times New Roman" w:hAnsiTheme="minorHAnsi" w:cstheme="minorHAnsi"/>
          <w:i/>
          <w:iCs/>
          <w:sz w:val="20"/>
          <w:szCs w:val="20"/>
          <w:lang w:eastAsia="fr-FR"/>
        </w:rPr>
      </w:pPr>
      <w:r w:rsidRPr="009C569F">
        <w:rPr>
          <w:rFonts w:asciiTheme="minorHAnsi" w:eastAsia="Times New Roman" w:hAnsiTheme="minorHAnsi" w:cstheme="minorHAnsi"/>
          <w:i/>
          <w:iCs/>
          <w:sz w:val="20"/>
          <w:szCs w:val="20"/>
          <w:lang w:eastAsia="fr-FR"/>
        </w:rPr>
        <w:t xml:space="preserve">Les déclarations faites sur ce télé-service ne déclenchent pas une indemnisation automatique des employés concernés. Celle-ci se fait après vérification par les caisses de MSA des éléments transmis et sous réserve de l'envoi, selon les procédures habituellement employées, des éléments de salaires à la caisse d'affiliation de votre employé. </w:t>
      </w:r>
    </w:p>
    <w:p w14:paraId="6B08C22C" w14:textId="77777777" w:rsidR="00733AF8" w:rsidRPr="009C569F" w:rsidRDefault="00733AF8" w:rsidP="00733AF8">
      <w:pPr>
        <w:spacing w:before="100" w:beforeAutospacing="1" w:after="100" w:afterAutospacing="1"/>
        <w:jc w:val="both"/>
        <w:rPr>
          <w:rFonts w:asciiTheme="minorHAnsi" w:eastAsia="Times New Roman" w:hAnsiTheme="minorHAnsi" w:cstheme="minorHAnsi"/>
          <w:i/>
          <w:iCs/>
          <w:sz w:val="20"/>
          <w:szCs w:val="20"/>
          <w:lang w:eastAsia="fr-FR"/>
        </w:rPr>
      </w:pPr>
      <w:r w:rsidRPr="009C569F">
        <w:rPr>
          <w:rFonts w:asciiTheme="minorHAnsi" w:eastAsia="Times New Roman" w:hAnsiTheme="minorHAnsi" w:cstheme="minorHAnsi"/>
          <w:i/>
          <w:iCs/>
          <w:sz w:val="20"/>
          <w:szCs w:val="20"/>
          <w:lang w:eastAsia="fr-FR"/>
        </w:rPr>
        <w:t>Attention, declare.msa.fr n'est pas un télé-service de déclaration des personnes présentant des symptômes du coronavirus ou infectées par cette maladie, ces derniers relevant d'un arrêt de travail prescrit par un médecin ».</w:t>
      </w:r>
    </w:p>
    <w:p w14:paraId="2D76D7B4" w14:textId="52257BBB" w:rsidR="00733AF8" w:rsidRPr="009C569F" w:rsidRDefault="00810800" w:rsidP="00B83CBF">
      <w:pPr>
        <w:spacing w:before="100" w:beforeAutospacing="1" w:after="100" w:afterAutospacing="1"/>
        <w:jc w:val="both"/>
        <w:rPr>
          <w:rFonts w:asciiTheme="minorHAnsi" w:eastAsia="Times New Roman" w:hAnsiTheme="minorHAnsi" w:cstheme="minorHAnsi"/>
          <w:sz w:val="20"/>
          <w:szCs w:val="20"/>
          <w:lang w:eastAsia="fr-FR"/>
        </w:rPr>
      </w:pPr>
      <w:hyperlink r:id="rId43" w:anchor="/formulaire-declaration-domicile" w:history="1">
        <w:r w:rsidR="00733AF8" w:rsidRPr="009C569F">
          <w:rPr>
            <w:rStyle w:val="Lienhypertexte"/>
            <w:rFonts w:asciiTheme="minorHAnsi" w:eastAsia="Times New Roman" w:hAnsiTheme="minorHAnsi" w:cstheme="minorHAnsi"/>
            <w:sz w:val="20"/>
            <w:szCs w:val="20"/>
            <w:lang w:eastAsia="fr-FR"/>
          </w:rPr>
          <w:t>https://declare.msa.fr/z84coronaij/ria/#/formulaire-declaration-domicile</w:t>
        </w:r>
      </w:hyperlink>
    </w:p>
    <w:p w14:paraId="433DE670" w14:textId="77777777" w:rsidR="00733AF8" w:rsidRPr="009C569F" w:rsidRDefault="00733AF8" w:rsidP="00733AF8">
      <w:pPr>
        <w:jc w:val="both"/>
        <w:rPr>
          <w:rFonts w:asciiTheme="minorHAnsi" w:hAnsiTheme="minorHAnsi" w:cstheme="minorHAnsi"/>
          <w:sz w:val="20"/>
          <w:szCs w:val="20"/>
        </w:rPr>
      </w:pPr>
      <w:r w:rsidRPr="009C569F">
        <w:rPr>
          <w:rFonts w:asciiTheme="minorHAnsi" w:hAnsiTheme="minorHAnsi" w:cstheme="minorHAnsi"/>
          <w:sz w:val="20"/>
          <w:szCs w:val="20"/>
        </w:rPr>
        <w:t xml:space="preserve">Le site du Ministère du travail (Q/R partie « je suis salarié ») ajoute la précision suivante : L’employeur déclare l’arrêt de travail à compter du jour du début de l’arrêt pour une durée initiale de 21 jours </w:t>
      </w:r>
      <w:r w:rsidRPr="009C569F">
        <w:rPr>
          <w:rFonts w:asciiTheme="minorHAnsi" w:hAnsiTheme="minorHAnsi" w:cstheme="minorHAnsi"/>
          <w:b/>
          <w:bCs/>
          <w:color w:val="FF0000"/>
          <w:sz w:val="20"/>
          <w:szCs w:val="20"/>
          <w:u w:val="single"/>
        </w:rPr>
        <w:t>renouvelable</w:t>
      </w:r>
      <w:r w:rsidRPr="009C569F">
        <w:rPr>
          <w:rFonts w:asciiTheme="minorHAnsi" w:hAnsiTheme="minorHAnsi" w:cstheme="minorHAnsi"/>
          <w:sz w:val="20"/>
          <w:szCs w:val="20"/>
        </w:rPr>
        <w:t xml:space="preserve"> jusqu’à la date de fin de fermeture de l’école</w:t>
      </w:r>
    </w:p>
    <w:p w14:paraId="38BE2C8E" w14:textId="77777777" w:rsidR="00733AF8" w:rsidRPr="009C569F" w:rsidRDefault="00733AF8" w:rsidP="00733AF8">
      <w:pPr>
        <w:jc w:val="both"/>
        <w:rPr>
          <w:rFonts w:asciiTheme="minorHAnsi" w:hAnsiTheme="minorHAnsi" w:cstheme="minorHAnsi"/>
          <w:sz w:val="20"/>
          <w:szCs w:val="20"/>
        </w:rPr>
      </w:pPr>
    </w:p>
    <w:p w14:paraId="72C02391" w14:textId="77777777" w:rsidR="00733AF8" w:rsidRPr="009C569F" w:rsidRDefault="00733AF8" w:rsidP="00733AF8">
      <w:pPr>
        <w:jc w:val="both"/>
        <w:rPr>
          <w:rFonts w:asciiTheme="minorHAnsi" w:hAnsiTheme="minorHAnsi" w:cstheme="minorHAnsi"/>
          <w:sz w:val="20"/>
          <w:szCs w:val="20"/>
        </w:rPr>
      </w:pPr>
      <w:r w:rsidRPr="009C569F">
        <w:rPr>
          <w:rFonts w:asciiTheme="minorHAnsi" w:hAnsiTheme="minorHAnsi" w:cstheme="minorHAnsi"/>
          <w:sz w:val="20"/>
          <w:szCs w:val="20"/>
        </w:rPr>
        <w:t>Sans cette action de votre part, le salarié ne peut être indemnisé par le versement d’IJ.</w:t>
      </w:r>
      <w:r w:rsidRPr="009C569F">
        <w:rPr>
          <w:rFonts w:asciiTheme="minorHAnsi" w:hAnsiTheme="minorHAnsi" w:cstheme="minorHAnsi"/>
          <w:sz w:val="20"/>
          <w:szCs w:val="20"/>
        </w:rPr>
        <w:br/>
      </w:r>
    </w:p>
    <w:p w14:paraId="502165AA" w14:textId="77777777" w:rsidR="00733AF8" w:rsidRPr="009C569F" w:rsidRDefault="00733AF8" w:rsidP="00733AF8">
      <w:pPr>
        <w:jc w:val="both"/>
        <w:rPr>
          <w:rFonts w:asciiTheme="minorHAnsi" w:hAnsiTheme="minorHAnsi" w:cstheme="minorHAnsi"/>
          <w:sz w:val="20"/>
          <w:szCs w:val="20"/>
        </w:rPr>
      </w:pPr>
      <w:r w:rsidRPr="009C569F">
        <w:rPr>
          <w:rFonts w:asciiTheme="minorHAnsi" w:hAnsiTheme="minorHAnsi" w:cstheme="minorHAnsi"/>
          <w:sz w:val="20"/>
          <w:szCs w:val="20"/>
        </w:rPr>
        <w:t>Il devra ensuite vous adresser une attestation dans laquelle il s’engage à être le seul parent à demander le bénéfice d’un arrêt de travail pour garder l’enfant à domicile. Cette attestation devra indiquer : le nom de l'enfant, son âge, le nom de l’établissement scolaire, la commune où l’enfant est scolarisé et la période de fermeture de l’établissement scolaire concerné.</w:t>
      </w:r>
    </w:p>
    <w:p w14:paraId="2C460B7E" w14:textId="77777777" w:rsidR="00733AF8" w:rsidRPr="009C569F" w:rsidRDefault="00733AF8" w:rsidP="00733AF8">
      <w:pPr>
        <w:jc w:val="both"/>
        <w:rPr>
          <w:rFonts w:asciiTheme="minorHAnsi" w:hAnsiTheme="minorHAnsi" w:cstheme="minorHAnsi"/>
          <w:sz w:val="20"/>
          <w:szCs w:val="20"/>
        </w:rPr>
      </w:pPr>
      <w:r w:rsidRPr="009C569F">
        <w:rPr>
          <w:rFonts w:asciiTheme="minorHAnsi" w:hAnsiTheme="minorHAnsi" w:cstheme="minorHAnsi"/>
          <w:sz w:val="20"/>
          <w:szCs w:val="20"/>
        </w:rPr>
        <w:t xml:space="preserve">  </w:t>
      </w:r>
      <w:hyperlink r:id="rId44" w:history="1">
        <w:r w:rsidRPr="009C569F">
          <w:rPr>
            <w:rStyle w:val="Lienhypertexte"/>
            <w:rFonts w:asciiTheme="minorHAnsi" w:hAnsiTheme="minorHAnsi" w:cstheme="minorHAnsi"/>
            <w:sz w:val="20"/>
            <w:szCs w:val="20"/>
          </w:rPr>
          <w:t>https://travail-emploi.gouv.fr/IMG/pdf/19032020-attestation-de-garde.pdf</w:t>
        </w:r>
      </w:hyperlink>
    </w:p>
    <w:p w14:paraId="1633A75C" w14:textId="77777777" w:rsidR="00733AF8" w:rsidRPr="009C569F" w:rsidRDefault="00733AF8" w:rsidP="00733AF8">
      <w:pPr>
        <w:jc w:val="both"/>
        <w:rPr>
          <w:rFonts w:asciiTheme="minorHAnsi" w:hAnsiTheme="minorHAnsi" w:cstheme="minorHAnsi"/>
          <w:sz w:val="20"/>
          <w:szCs w:val="20"/>
        </w:rPr>
      </w:pPr>
    </w:p>
    <w:p w14:paraId="56A82BF1" w14:textId="77777777" w:rsidR="00733AF8" w:rsidRPr="009C569F" w:rsidRDefault="00733AF8" w:rsidP="00733AF8">
      <w:pPr>
        <w:jc w:val="both"/>
        <w:rPr>
          <w:rFonts w:asciiTheme="minorHAnsi" w:hAnsiTheme="minorHAnsi" w:cstheme="minorHAnsi"/>
          <w:sz w:val="20"/>
          <w:szCs w:val="20"/>
        </w:rPr>
      </w:pPr>
      <w:r w:rsidRPr="009C569F">
        <w:rPr>
          <w:rFonts w:asciiTheme="minorHAnsi" w:hAnsiTheme="minorHAnsi" w:cstheme="minorHAnsi"/>
          <w:sz w:val="20"/>
          <w:szCs w:val="20"/>
        </w:rPr>
        <w:t>Vous devez ensuite transmettre à la MSA les éléments nécessaires aux versements des indemnités journalières selon </w:t>
      </w:r>
      <w:hyperlink r:id="rId45" w:tgtFrame="_blank" w:history="1">
        <w:r w:rsidRPr="009C569F">
          <w:rPr>
            <w:rFonts w:asciiTheme="minorHAnsi" w:hAnsiTheme="minorHAnsi" w:cstheme="minorHAnsi"/>
            <w:sz w:val="20"/>
            <w:szCs w:val="20"/>
          </w:rPr>
          <w:t>la procédure habituelle applicable aux arrêts maladie.</w:t>
        </w:r>
      </w:hyperlink>
    </w:p>
    <w:p w14:paraId="0CAAAD3F" w14:textId="77777777" w:rsidR="00733AF8" w:rsidRPr="009C569F" w:rsidRDefault="00733AF8" w:rsidP="00733AF8">
      <w:pPr>
        <w:ind w:left="708"/>
        <w:jc w:val="both"/>
        <w:rPr>
          <w:rFonts w:asciiTheme="minorHAnsi" w:hAnsiTheme="minorHAnsi" w:cstheme="minorHAnsi"/>
          <w:sz w:val="20"/>
          <w:szCs w:val="20"/>
        </w:rPr>
      </w:pPr>
    </w:p>
    <w:p w14:paraId="0AC5048F" w14:textId="77777777" w:rsidR="00733AF8" w:rsidRPr="009C569F" w:rsidRDefault="00733AF8" w:rsidP="00733AF8">
      <w:pPr>
        <w:jc w:val="both"/>
        <w:rPr>
          <w:rFonts w:asciiTheme="minorHAnsi" w:hAnsiTheme="minorHAnsi" w:cstheme="minorHAnsi"/>
          <w:sz w:val="20"/>
          <w:szCs w:val="20"/>
        </w:rPr>
      </w:pPr>
      <w:r w:rsidRPr="009C569F">
        <w:rPr>
          <w:rFonts w:asciiTheme="minorHAnsi" w:hAnsiTheme="minorHAnsi" w:cstheme="minorHAnsi"/>
          <w:sz w:val="20"/>
          <w:szCs w:val="20"/>
        </w:rPr>
        <w:t>Les IJ seront versées sans jour de carence.</w:t>
      </w:r>
    </w:p>
    <w:p w14:paraId="434C9E0B" w14:textId="77777777" w:rsidR="00733AF8" w:rsidRPr="009C569F" w:rsidRDefault="00733AF8" w:rsidP="00733AF8">
      <w:pPr>
        <w:jc w:val="both"/>
        <w:rPr>
          <w:rFonts w:asciiTheme="minorHAnsi" w:hAnsiTheme="minorHAnsi" w:cstheme="minorHAnsi"/>
          <w:sz w:val="20"/>
          <w:szCs w:val="20"/>
        </w:rPr>
      </w:pPr>
    </w:p>
    <w:p w14:paraId="6D57D965" w14:textId="1B282C27" w:rsidR="00733AF8" w:rsidRPr="009C569F" w:rsidRDefault="00733AF8" w:rsidP="00733AF8">
      <w:pPr>
        <w:jc w:val="both"/>
        <w:rPr>
          <w:rFonts w:asciiTheme="minorHAnsi" w:hAnsiTheme="minorHAnsi" w:cstheme="minorHAnsi"/>
          <w:sz w:val="20"/>
          <w:szCs w:val="20"/>
        </w:rPr>
      </w:pPr>
      <w:r w:rsidRPr="009C569F">
        <w:rPr>
          <w:rFonts w:asciiTheme="minorHAnsi" w:hAnsiTheme="minorHAnsi" w:cstheme="minorHAnsi"/>
          <w:b/>
          <w:bCs/>
          <w:color w:val="00B050"/>
          <w:sz w:val="20"/>
          <w:szCs w:val="20"/>
        </w:rPr>
        <w:t>PRECONISATION CNEAP :</w:t>
      </w:r>
      <w:r w:rsidRPr="009C569F">
        <w:rPr>
          <w:rFonts w:asciiTheme="minorHAnsi" w:hAnsiTheme="minorHAnsi" w:cstheme="minorHAnsi"/>
          <w:color w:val="00B050"/>
          <w:sz w:val="20"/>
          <w:szCs w:val="20"/>
        </w:rPr>
        <w:t xml:space="preserve"> </w:t>
      </w:r>
      <w:r w:rsidRPr="009C569F">
        <w:rPr>
          <w:rFonts w:asciiTheme="minorHAnsi" w:hAnsiTheme="minorHAnsi" w:cstheme="minorHAnsi"/>
          <w:sz w:val="20"/>
          <w:szCs w:val="20"/>
        </w:rPr>
        <w:t>MAINTIEN DE SALAIRE quelle que soit l’ancienneté du salarié. Ces jours de maintien de salaire ne s’imputeront pas sur les droits à maintien de salaire prévus par la convention collective en cas de maladie.</w:t>
      </w:r>
    </w:p>
    <w:p w14:paraId="39F8F6AA" w14:textId="77777777" w:rsidR="002D75B6" w:rsidRPr="009C569F" w:rsidRDefault="002D75B6" w:rsidP="00733AF8">
      <w:pPr>
        <w:jc w:val="both"/>
        <w:rPr>
          <w:rFonts w:asciiTheme="minorHAnsi" w:hAnsiTheme="minorHAnsi" w:cstheme="minorHAnsi"/>
          <w:sz w:val="20"/>
          <w:szCs w:val="20"/>
        </w:rPr>
      </w:pPr>
    </w:p>
    <w:p w14:paraId="773480A4" w14:textId="04FF5E8E" w:rsidR="001F4230" w:rsidRPr="009C569F" w:rsidRDefault="00BB1A35" w:rsidP="00733AF8">
      <w:pPr>
        <w:jc w:val="both"/>
        <w:rPr>
          <w:rFonts w:asciiTheme="minorHAnsi" w:hAnsiTheme="minorHAnsi" w:cstheme="minorHAnsi"/>
          <w:b/>
          <w:bCs/>
          <w:color w:val="00B050"/>
          <w:sz w:val="20"/>
          <w:szCs w:val="20"/>
        </w:rPr>
      </w:pPr>
      <w:r w:rsidRPr="009C569F">
        <w:rPr>
          <w:rFonts w:asciiTheme="minorHAnsi" w:hAnsiTheme="minorHAnsi" w:cstheme="minorHAnsi"/>
          <w:b/>
          <w:bCs/>
          <w:color w:val="00B050"/>
          <w:sz w:val="20"/>
          <w:szCs w:val="20"/>
        </w:rPr>
        <w:sym w:font="Wingdings" w:char="F049"/>
      </w:r>
      <w:r w:rsidRPr="009C569F">
        <w:rPr>
          <w:rFonts w:asciiTheme="minorHAnsi" w:hAnsiTheme="minorHAnsi" w:cstheme="minorHAnsi"/>
          <w:b/>
          <w:bCs/>
          <w:color w:val="00B050"/>
          <w:sz w:val="20"/>
          <w:szCs w:val="20"/>
        </w:rPr>
        <w:t xml:space="preserve"> </w:t>
      </w:r>
      <w:r w:rsidR="002D75B6" w:rsidRPr="009C569F">
        <w:rPr>
          <w:rFonts w:asciiTheme="minorHAnsi" w:hAnsiTheme="minorHAnsi" w:cstheme="minorHAnsi"/>
          <w:b/>
          <w:bCs/>
          <w:color w:val="00B050"/>
          <w:sz w:val="20"/>
          <w:szCs w:val="20"/>
        </w:rPr>
        <w:t>SITUATION DES</w:t>
      </w:r>
      <w:r w:rsidR="00D151DB" w:rsidRPr="009C569F">
        <w:rPr>
          <w:rFonts w:asciiTheme="minorHAnsi" w:hAnsiTheme="minorHAnsi" w:cstheme="minorHAnsi"/>
          <w:b/>
          <w:bCs/>
          <w:color w:val="00B050"/>
          <w:sz w:val="20"/>
          <w:szCs w:val="20"/>
        </w:rPr>
        <w:t xml:space="preserve"> ARRETS SAISIS SUR AMELI </w:t>
      </w:r>
      <w:r w:rsidR="001F4230" w:rsidRPr="009C569F">
        <w:rPr>
          <w:rFonts w:asciiTheme="minorHAnsi" w:hAnsiTheme="minorHAnsi" w:cstheme="minorHAnsi"/>
          <w:b/>
          <w:bCs/>
          <w:color w:val="00B050"/>
          <w:sz w:val="20"/>
          <w:szCs w:val="20"/>
        </w:rPr>
        <w:t>JUSQU’AU 24 MARS</w:t>
      </w:r>
    </w:p>
    <w:p w14:paraId="62B29B90" w14:textId="77777777" w:rsidR="001F4230" w:rsidRPr="009C569F" w:rsidRDefault="001F4230" w:rsidP="00733AF8">
      <w:pPr>
        <w:jc w:val="both"/>
        <w:rPr>
          <w:rFonts w:asciiTheme="minorHAnsi" w:hAnsiTheme="minorHAnsi" w:cstheme="minorHAnsi"/>
          <w:sz w:val="20"/>
          <w:szCs w:val="20"/>
        </w:rPr>
      </w:pPr>
    </w:p>
    <w:p w14:paraId="6F32A503" w14:textId="287CA676" w:rsidR="002D75B6" w:rsidRPr="009C569F" w:rsidRDefault="00610BBE" w:rsidP="00733AF8">
      <w:pPr>
        <w:jc w:val="both"/>
        <w:rPr>
          <w:rFonts w:asciiTheme="minorHAnsi" w:hAnsiTheme="minorHAnsi" w:cstheme="minorHAnsi"/>
          <w:sz w:val="20"/>
          <w:szCs w:val="20"/>
        </w:rPr>
      </w:pPr>
      <w:r w:rsidRPr="009C569F">
        <w:rPr>
          <w:rFonts w:asciiTheme="minorHAnsi" w:hAnsiTheme="minorHAnsi" w:cstheme="minorHAnsi"/>
          <w:sz w:val="20"/>
          <w:szCs w:val="20"/>
        </w:rPr>
        <w:t xml:space="preserve">Dans un premier temps, </w:t>
      </w:r>
      <w:r w:rsidR="00DC6B02" w:rsidRPr="009C569F">
        <w:rPr>
          <w:rFonts w:asciiTheme="minorHAnsi" w:hAnsiTheme="minorHAnsi" w:cstheme="minorHAnsi"/>
          <w:sz w:val="20"/>
          <w:szCs w:val="20"/>
        </w:rPr>
        <w:t xml:space="preserve">l’employeur devait – quel que soit le régime d’appartenance – déclarer </w:t>
      </w:r>
      <w:r w:rsidR="00616C06" w:rsidRPr="009C569F">
        <w:rPr>
          <w:rFonts w:asciiTheme="minorHAnsi" w:hAnsiTheme="minorHAnsi" w:cstheme="minorHAnsi"/>
          <w:sz w:val="20"/>
          <w:szCs w:val="20"/>
        </w:rPr>
        <w:t>les arrêts sur le site « Ameli » (régime général).</w:t>
      </w:r>
    </w:p>
    <w:p w14:paraId="510AB763" w14:textId="204C8625" w:rsidR="00616C06" w:rsidRPr="009C569F" w:rsidRDefault="00616C06" w:rsidP="00733AF8">
      <w:pPr>
        <w:jc w:val="both"/>
        <w:rPr>
          <w:rFonts w:asciiTheme="minorHAnsi" w:hAnsiTheme="minorHAnsi" w:cstheme="minorHAnsi"/>
          <w:sz w:val="20"/>
          <w:szCs w:val="20"/>
        </w:rPr>
      </w:pPr>
      <w:r w:rsidRPr="009C569F">
        <w:rPr>
          <w:rFonts w:asciiTheme="minorHAnsi" w:hAnsiTheme="minorHAnsi" w:cstheme="minorHAnsi"/>
          <w:sz w:val="20"/>
          <w:szCs w:val="20"/>
        </w:rPr>
        <w:t xml:space="preserve">Nous avons découvert, par la suite, que la procédure </w:t>
      </w:r>
      <w:r w:rsidR="00666404" w:rsidRPr="009C569F">
        <w:rPr>
          <w:rFonts w:asciiTheme="minorHAnsi" w:hAnsiTheme="minorHAnsi" w:cstheme="minorHAnsi"/>
          <w:sz w:val="20"/>
          <w:szCs w:val="20"/>
        </w:rPr>
        <w:t>était modifiée et qu’il fallait saisir sur le site de la MSA les déclarations….</w:t>
      </w:r>
    </w:p>
    <w:p w14:paraId="41E16E21" w14:textId="004AC355" w:rsidR="00666404" w:rsidRPr="009C569F" w:rsidRDefault="00666404" w:rsidP="00733AF8">
      <w:pPr>
        <w:jc w:val="both"/>
        <w:rPr>
          <w:rFonts w:asciiTheme="minorHAnsi" w:hAnsiTheme="minorHAnsi" w:cstheme="minorHAnsi"/>
          <w:sz w:val="20"/>
          <w:szCs w:val="20"/>
        </w:rPr>
      </w:pPr>
    </w:p>
    <w:p w14:paraId="4F34311A" w14:textId="255F9CBB" w:rsidR="00666404" w:rsidRPr="009C569F" w:rsidRDefault="00666404" w:rsidP="00733AF8">
      <w:pPr>
        <w:jc w:val="both"/>
        <w:rPr>
          <w:rFonts w:asciiTheme="minorHAnsi" w:hAnsiTheme="minorHAnsi" w:cstheme="minorHAnsi"/>
          <w:sz w:val="20"/>
          <w:szCs w:val="20"/>
        </w:rPr>
      </w:pPr>
      <w:r w:rsidRPr="009C569F">
        <w:rPr>
          <w:rFonts w:asciiTheme="minorHAnsi" w:hAnsiTheme="minorHAnsi" w:cstheme="minorHAnsi"/>
          <w:sz w:val="20"/>
          <w:szCs w:val="20"/>
        </w:rPr>
        <w:t>Comment gérer les premières déclarations effectu</w:t>
      </w:r>
      <w:r w:rsidR="00D2667B" w:rsidRPr="009C569F">
        <w:rPr>
          <w:rFonts w:asciiTheme="minorHAnsi" w:hAnsiTheme="minorHAnsi" w:cstheme="minorHAnsi"/>
          <w:sz w:val="20"/>
          <w:szCs w:val="20"/>
        </w:rPr>
        <w:t>ées sur Ameli ?</w:t>
      </w:r>
    </w:p>
    <w:p w14:paraId="600C6AA7" w14:textId="576475C3" w:rsidR="00D2667B" w:rsidRPr="009C569F" w:rsidRDefault="00D2667B" w:rsidP="00733AF8">
      <w:pPr>
        <w:jc w:val="both"/>
        <w:rPr>
          <w:rFonts w:asciiTheme="minorHAnsi" w:hAnsiTheme="minorHAnsi" w:cstheme="minorHAnsi"/>
          <w:sz w:val="20"/>
          <w:szCs w:val="20"/>
        </w:rPr>
      </w:pPr>
    </w:p>
    <w:p w14:paraId="3F482715" w14:textId="5937B633" w:rsidR="00CE2825" w:rsidRPr="009C569F" w:rsidRDefault="00D2667B" w:rsidP="00CB18CE">
      <w:pPr>
        <w:jc w:val="both"/>
        <w:rPr>
          <w:rFonts w:asciiTheme="minorHAnsi" w:hAnsiTheme="minorHAnsi" w:cstheme="minorHAnsi"/>
          <w:i/>
          <w:iCs/>
          <w:color w:val="000000"/>
          <w:sz w:val="20"/>
          <w:szCs w:val="20"/>
        </w:rPr>
      </w:pPr>
      <w:r w:rsidRPr="009C569F">
        <w:rPr>
          <w:rFonts w:asciiTheme="minorHAnsi" w:hAnsiTheme="minorHAnsi" w:cstheme="minorHAnsi"/>
          <w:sz w:val="20"/>
          <w:szCs w:val="20"/>
        </w:rPr>
        <w:t xml:space="preserve">Nous avons saisi la caisse centrale de cette question afin de </w:t>
      </w:r>
      <w:r w:rsidR="00256B32" w:rsidRPr="009C569F">
        <w:rPr>
          <w:rFonts w:asciiTheme="minorHAnsi" w:hAnsiTheme="minorHAnsi" w:cstheme="minorHAnsi"/>
          <w:sz w:val="20"/>
          <w:szCs w:val="20"/>
        </w:rPr>
        <w:t xml:space="preserve">connaître la procédure à suivre : </w:t>
      </w:r>
      <w:r w:rsidR="00C972E1" w:rsidRPr="009C569F">
        <w:rPr>
          <w:rFonts w:asciiTheme="minorHAnsi" w:hAnsiTheme="minorHAnsi" w:cstheme="minorHAnsi"/>
          <w:sz w:val="20"/>
          <w:szCs w:val="20"/>
        </w:rPr>
        <w:t xml:space="preserve">nouvelle saisie ou </w:t>
      </w:r>
      <w:r w:rsidR="00BC1777" w:rsidRPr="009C569F">
        <w:rPr>
          <w:rFonts w:asciiTheme="minorHAnsi" w:hAnsiTheme="minorHAnsi" w:cstheme="minorHAnsi"/>
          <w:sz w:val="20"/>
          <w:szCs w:val="20"/>
        </w:rPr>
        <w:t xml:space="preserve">lien à espérer entre les informations déclarées sur Ameli et la MSA ? </w:t>
      </w:r>
      <w:r w:rsidR="00CE2825" w:rsidRPr="009C569F">
        <w:rPr>
          <w:rFonts w:asciiTheme="minorHAnsi" w:hAnsiTheme="minorHAnsi" w:cstheme="minorHAnsi"/>
          <w:sz w:val="20"/>
          <w:szCs w:val="20"/>
        </w:rPr>
        <w:t xml:space="preserve">La réponse nous est parvenue </w:t>
      </w:r>
      <w:r w:rsidR="00CB18CE" w:rsidRPr="009C569F">
        <w:rPr>
          <w:rFonts w:asciiTheme="minorHAnsi" w:hAnsiTheme="minorHAnsi" w:cstheme="minorHAnsi"/>
          <w:sz w:val="20"/>
          <w:szCs w:val="20"/>
        </w:rPr>
        <w:t xml:space="preserve">le 10 avril </w:t>
      </w:r>
      <w:r w:rsidR="00CB18CE" w:rsidRPr="009C569F">
        <w:rPr>
          <w:rFonts w:asciiTheme="minorHAnsi" w:hAnsiTheme="minorHAnsi" w:cstheme="minorHAnsi"/>
          <w:i/>
          <w:iCs/>
          <w:sz w:val="20"/>
          <w:szCs w:val="20"/>
        </w:rPr>
        <w:t>« </w:t>
      </w:r>
      <w:r w:rsidR="00CE2825" w:rsidRPr="009C569F">
        <w:rPr>
          <w:rFonts w:asciiTheme="minorHAnsi" w:hAnsiTheme="minorHAnsi" w:cstheme="minorHAnsi"/>
          <w:i/>
          <w:iCs/>
          <w:color w:val="000000"/>
          <w:sz w:val="20"/>
          <w:szCs w:val="20"/>
        </w:rPr>
        <w:t>Pour les arrêts avant cette date, c’est la Cnam qui centralise les demandes et les renvoie à la CCMSA laquelle répartit les demandes dans la caisse de l’adhérent.</w:t>
      </w:r>
      <w:r w:rsidR="00D82130" w:rsidRPr="009C569F">
        <w:rPr>
          <w:rFonts w:asciiTheme="minorHAnsi" w:hAnsiTheme="minorHAnsi" w:cstheme="minorHAnsi"/>
          <w:i/>
          <w:iCs/>
          <w:color w:val="000000"/>
          <w:sz w:val="20"/>
          <w:szCs w:val="20"/>
        </w:rPr>
        <w:t> »</w:t>
      </w:r>
    </w:p>
    <w:p w14:paraId="0FC9A2B7" w14:textId="4573FF5A" w:rsidR="006A4B2D" w:rsidRPr="009C569F" w:rsidRDefault="006A4B2D" w:rsidP="00733AF8">
      <w:pPr>
        <w:jc w:val="both"/>
        <w:rPr>
          <w:rFonts w:asciiTheme="minorHAnsi" w:hAnsiTheme="minorHAnsi" w:cstheme="minorHAnsi"/>
          <w:sz w:val="20"/>
          <w:szCs w:val="20"/>
        </w:rPr>
      </w:pPr>
    </w:p>
    <w:p w14:paraId="59EAC45A" w14:textId="59BD1239" w:rsidR="007F7804" w:rsidRPr="009C569F" w:rsidRDefault="00D82130" w:rsidP="00733AF8">
      <w:pPr>
        <w:jc w:val="both"/>
        <w:rPr>
          <w:rFonts w:asciiTheme="minorHAnsi" w:hAnsiTheme="minorHAnsi" w:cstheme="minorHAnsi"/>
          <w:sz w:val="20"/>
          <w:szCs w:val="20"/>
        </w:rPr>
      </w:pPr>
      <w:r w:rsidRPr="009C569F">
        <w:rPr>
          <w:rFonts w:asciiTheme="minorHAnsi" w:hAnsiTheme="minorHAnsi" w:cstheme="minorHAnsi"/>
          <w:sz w:val="20"/>
          <w:szCs w:val="20"/>
        </w:rPr>
        <w:t>Bien avant cette réponse de la caisse centrale, l</w:t>
      </w:r>
      <w:r w:rsidR="00991CD5" w:rsidRPr="009C569F">
        <w:rPr>
          <w:rFonts w:asciiTheme="minorHAnsi" w:hAnsiTheme="minorHAnsi" w:cstheme="minorHAnsi"/>
          <w:sz w:val="20"/>
          <w:szCs w:val="20"/>
        </w:rPr>
        <w:t xml:space="preserve">e site de la MSA </w:t>
      </w:r>
      <w:r w:rsidR="002614E7" w:rsidRPr="009C569F">
        <w:rPr>
          <w:rFonts w:asciiTheme="minorHAnsi" w:hAnsiTheme="minorHAnsi" w:cstheme="minorHAnsi"/>
          <w:sz w:val="20"/>
          <w:szCs w:val="20"/>
        </w:rPr>
        <w:t>Sud Aquitaine donn</w:t>
      </w:r>
      <w:r w:rsidRPr="009C569F">
        <w:rPr>
          <w:rFonts w:asciiTheme="minorHAnsi" w:hAnsiTheme="minorHAnsi" w:cstheme="minorHAnsi"/>
          <w:sz w:val="20"/>
          <w:szCs w:val="20"/>
        </w:rPr>
        <w:t>ait</w:t>
      </w:r>
      <w:r w:rsidR="002614E7" w:rsidRPr="009C569F">
        <w:rPr>
          <w:rFonts w:asciiTheme="minorHAnsi" w:hAnsiTheme="minorHAnsi" w:cstheme="minorHAnsi"/>
          <w:sz w:val="20"/>
          <w:szCs w:val="20"/>
        </w:rPr>
        <w:t xml:space="preserve"> </w:t>
      </w:r>
      <w:r w:rsidR="006A2D4A" w:rsidRPr="009C569F">
        <w:rPr>
          <w:rFonts w:asciiTheme="minorHAnsi" w:hAnsiTheme="minorHAnsi" w:cstheme="minorHAnsi"/>
          <w:sz w:val="20"/>
          <w:szCs w:val="20"/>
        </w:rPr>
        <w:t>les informations attendues (Merci Pierre Lebas pour la communication !)</w:t>
      </w:r>
      <w:r w:rsidR="0034319E" w:rsidRPr="009C569F">
        <w:rPr>
          <w:rFonts w:asciiTheme="minorHAnsi" w:hAnsiTheme="minorHAnsi" w:cstheme="minorHAnsi"/>
          <w:sz w:val="20"/>
          <w:szCs w:val="20"/>
        </w:rPr>
        <w:t xml:space="preserve"> et </w:t>
      </w:r>
      <w:r w:rsidR="007F7804" w:rsidRPr="009C569F">
        <w:rPr>
          <w:rFonts w:asciiTheme="minorHAnsi" w:hAnsiTheme="minorHAnsi" w:cstheme="minorHAnsi"/>
          <w:sz w:val="20"/>
          <w:szCs w:val="20"/>
        </w:rPr>
        <w:t>nous pouvons supposer que les consignes indiquées seront identiques quelles que soient les régions.</w:t>
      </w:r>
    </w:p>
    <w:p w14:paraId="615C48B8" w14:textId="2C5EA970" w:rsidR="007F7804" w:rsidRPr="009C569F" w:rsidRDefault="007F7804" w:rsidP="00733AF8">
      <w:pPr>
        <w:jc w:val="both"/>
        <w:rPr>
          <w:rFonts w:asciiTheme="minorHAnsi" w:hAnsiTheme="minorHAnsi" w:cstheme="minorHAnsi"/>
          <w:sz w:val="20"/>
          <w:szCs w:val="20"/>
        </w:rPr>
      </w:pPr>
    </w:p>
    <w:p w14:paraId="14589D75" w14:textId="77777777" w:rsidR="006E1C3A" w:rsidRPr="009C569F" w:rsidRDefault="00DE25D8" w:rsidP="00733AF8">
      <w:pPr>
        <w:jc w:val="both"/>
        <w:rPr>
          <w:rFonts w:asciiTheme="minorHAnsi" w:hAnsiTheme="minorHAnsi" w:cstheme="minorHAnsi"/>
          <w:sz w:val="20"/>
          <w:szCs w:val="20"/>
        </w:rPr>
      </w:pPr>
      <w:r w:rsidRPr="009C569F">
        <w:rPr>
          <w:rFonts w:asciiTheme="minorHAnsi" w:hAnsiTheme="minorHAnsi" w:cstheme="minorHAnsi"/>
          <w:sz w:val="20"/>
          <w:szCs w:val="20"/>
        </w:rPr>
        <w:t>« </w:t>
      </w:r>
      <w:r w:rsidR="00EA38F3" w:rsidRPr="009C569F">
        <w:rPr>
          <w:rFonts w:asciiTheme="minorHAnsi" w:hAnsiTheme="minorHAnsi" w:cstheme="minorHAnsi"/>
          <w:sz w:val="20"/>
          <w:szCs w:val="20"/>
        </w:rPr>
        <w:t>Jusqu’au 24 mars, le lien sur le site de la MSA renvoyait sur le site Ameli</w:t>
      </w:r>
      <w:r w:rsidR="00DD46E3" w:rsidRPr="009C569F">
        <w:rPr>
          <w:rFonts w:asciiTheme="minorHAnsi" w:hAnsiTheme="minorHAnsi" w:cstheme="minorHAnsi"/>
          <w:sz w:val="20"/>
          <w:szCs w:val="20"/>
        </w:rPr>
        <w:t>. Désormais à compter du 25 mars</w:t>
      </w:r>
      <w:r w:rsidR="00023F0E" w:rsidRPr="009C569F">
        <w:rPr>
          <w:rFonts w:asciiTheme="minorHAnsi" w:hAnsiTheme="minorHAnsi" w:cstheme="minorHAnsi"/>
          <w:sz w:val="20"/>
          <w:szCs w:val="20"/>
        </w:rPr>
        <w:t xml:space="preserve">, lorsque vous souhaitez déclarer ou prolonger les déclarations d’arrêt garde d’enfants de vos salariés, c’est sur le site « declare.msa.fr » que </w:t>
      </w:r>
      <w:r w:rsidR="00AE710F" w:rsidRPr="009C569F">
        <w:rPr>
          <w:rFonts w:asciiTheme="minorHAnsi" w:hAnsiTheme="minorHAnsi" w:cstheme="minorHAnsi"/>
          <w:sz w:val="20"/>
          <w:szCs w:val="20"/>
        </w:rPr>
        <w:t xml:space="preserve">vous êtes redirigés. </w:t>
      </w:r>
    </w:p>
    <w:p w14:paraId="46970B6C" w14:textId="62A32F1B" w:rsidR="007F7804" w:rsidRPr="009C569F" w:rsidRDefault="006E1C3A" w:rsidP="00733AF8">
      <w:pPr>
        <w:jc w:val="both"/>
        <w:rPr>
          <w:rFonts w:asciiTheme="minorHAnsi" w:hAnsiTheme="minorHAnsi" w:cstheme="minorHAnsi"/>
          <w:sz w:val="20"/>
          <w:szCs w:val="20"/>
        </w:rPr>
      </w:pPr>
      <w:r w:rsidRPr="009C569F">
        <w:rPr>
          <w:rFonts w:asciiTheme="minorHAnsi" w:hAnsiTheme="minorHAnsi" w:cstheme="minorHAnsi"/>
          <w:sz w:val="20"/>
          <w:szCs w:val="20"/>
          <w:u w:val="single"/>
        </w:rPr>
        <w:t>Néanmoins, l</w:t>
      </w:r>
      <w:r w:rsidR="00DE25D8" w:rsidRPr="009C569F">
        <w:rPr>
          <w:rFonts w:asciiTheme="minorHAnsi" w:hAnsiTheme="minorHAnsi" w:cstheme="minorHAnsi"/>
          <w:sz w:val="20"/>
          <w:szCs w:val="20"/>
          <w:u w:val="single"/>
        </w:rPr>
        <w:t xml:space="preserve">es </w:t>
      </w:r>
      <w:r w:rsidR="000F73F2" w:rsidRPr="009C569F">
        <w:rPr>
          <w:rFonts w:asciiTheme="minorHAnsi" w:hAnsiTheme="minorHAnsi" w:cstheme="minorHAnsi"/>
          <w:sz w:val="20"/>
          <w:szCs w:val="20"/>
          <w:u w:val="single"/>
        </w:rPr>
        <w:t>déclarations concernant la période précédant l’ouverture du site de la MSA</w:t>
      </w:r>
      <w:r w:rsidR="0024031C" w:rsidRPr="009C569F">
        <w:rPr>
          <w:rFonts w:asciiTheme="minorHAnsi" w:hAnsiTheme="minorHAnsi" w:cstheme="minorHAnsi"/>
          <w:sz w:val="20"/>
          <w:szCs w:val="20"/>
          <w:u w:val="single"/>
        </w:rPr>
        <w:t xml:space="preserve"> </w:t>
      </w:r>
      <w:r w:rsidR="000C6152" w:rsidRPr="009C569F">
        <w:rPr>
          <w:rFonts w:asciiTheme="minorHAnsi" w:hAnsiTheme="minorHAnsi" w:cstheme="minorHAnsi"/>
          <w:sz w:val="20"/>
          <w:szCs w:val="20"/>
          <w:u w:val="single"/>
        </w:rPr>
        <w:t>pourront continuer à être reçues via le canal en lien avec le site du régime général</w:t>
      </w:r>
      <w:r w:rsidR="000C6152" w:rsidRPr="009C569F">
        <w:rPr>
          <w:rFonts w:asciiTheme="minorHAnsi" w:hAnsiTheme="minorHAnsi" w:cstheme="minorHAnsi"/>
          <w:sz w:val="20"/>
          <w:szCs w:val="20"/>
        </w:rPr>
        <w:t> »</w:t>
      </w:r>
    </w:p>
    <w:p w14:paraId="2953004B" w14:textId="703EFCC8" w:rsidR="00116CBB" w:rsidRPr="009C569F" w:rsidRDefault="00116CBB" w:rsidP="00733AF8">
      <w:pPr>
        <w:jc w:val="both"/>
        <w:rPr>
          <w:rFonts w:asciiTheme="minorHAnsi" w:hAnsiTheme="minorHAnsi" w:cstheme="minorHAnsi"/>
          <w:sz w:val="20"/>
          <w:szCs w:val="20"/>
        </w:rPr>
      </w:pPr>
    </w:p>
    <w:p w14:paraId="0047BB9B" w14:textId="77777777" w:rsidR="00116CBB" w:rsidRPr="009C569F" w:rsidRDefault="00116CBB" w:rsidP="00116CBB">
      <w:pPr>
        <w:jc w:val="both"/>
        <w:rPr>
          <w:rFonts w:asciiTheme="minorHAnsi" w:hAnsiTheme="minorHAnsi" w:cstheme="minorHAnsi"/>
          <w:b/>
          <w:bCs/>
          <w:sz w:val="20"/>
          <w:szCs w:val="20"/>
          <w:u w:val="single"/>
        </w:rPr>
      </w:pPr>
      <w:r w:rsidRPr="009C569F">
        <w:rPr>
          <w:rFonts w:asciiTheme="minorHAnsi" w:hAnsiTheme="minorHAnsi" w:cstheme="minorHAnsi"/>
          <w:b/>
          <w:bCs/>
          <w:color w:val="00B050"/>
          <w:sz w:val="20"/>
          <w:szCs w:val="20"/>
          <w:u w:val="single"/>
        </w:rPr>
        <w:t>ARRETS GARDE D’ENFANTS – VACANCES SCOLAIRES, CONGES PAYES ET JOURS A 0</w:t>
      </w:r>
    </w:p>
    <w:p w14:paraId="5AF4C7BA" w14:textId="77777777" w:rsidR="00116CBB" w:rsidRPr="009C569F" w:rsidRDefault="00116CBB" w:rsidP="00116CBB">
      <w:pPr>
        <w:jc w:val="both"/>
        <w:rPr>
          <w:rFonts w:asciiTheme="minorHAnsi" w:hAnsiTheme="minorHAnsi" w:cstheme="minorHAnsi"/>
          <w:sz w:val="20"/>
          <w:szCs w:val="20"/>
        </w:rPr>
      </w:pPr>
    </w:p>
    <w:p w14:paraId="7B9F2108" w14:textId="77777777" w:rsidR="00116CBB" w:rsidRPr="009C569F" w:rsidRDefault="00116CBB" w:rsidP="00116CBB">
      <w:pPr>
        <w:jc w:val="both"/>
        <w:rPr>
          <w:rFonts w:asciiTheme="minorHAnsi" w:hAnsiTheme="minorHAnsi" w:cstheme="minorHAnsi"/>
          <w:sz w:val="20"/>
          <w:szCs w:val="20"/>
        </w:rPr>
      </w:pPr>
      <w:r w:rsidRPr="009C569F">
        <w:rPr>
          <w:rFonts w:asciiTheme="minorHAnsi" w:hAnsiTheme="minorHAnsi" w:cstheme="minorHAnsi"/>
          <w:sz w:val="20"/>
          <w:szCs w:val="20"/>
        </w:rPr>
        <w:t xml:space="preserve">De nombreuses réponses aux questions qui peuvent se poser sur les arrêts de travail pendant l'épidémie ont été publiées sur le forum Ameli. </w:t>
      </w:r>
    </w:p>
    <w:p w14:paraId="22C31ECD" w14:textId="77777777" w:rsidR="00116CBB" w:rsidRPr="009C569F" w:rsidRDefault="00116CBB" w:rsidP="00116CBB">
      <w:pPr>
        <w:jc w:val="both"/>
        <w:rPr>
          <w:rFonts w:asciiTheme="minorHAnsi" w:hAnsiTheme="minorHAnsi" w:cstheme="minorHAnsi"/>
          <w:sz w:val="20"/>
          <w:szCs w:val="20"/>
        </w:rPr>
      </w:pPr>
      <w:r w:rsidRPr="009C569F">
        <w:rPr>
          <w:rFonts w:asciiTheme="minorHAnsi" w:hAnsiTheme="minorHAnsi" w:cstheme="minorHAnsi"/>
          <w:sz w:val="20"/>
          <w:szCs w:val="20"/>
        </w:rPr>
        <w:t>Des experts de l’Assurance Maladie y publient eux-mêmes des réponses, automatiquement certifiées, si nécessaire.</w:t>
      </w:r>
    </w:p>
    <w:p w14:paraId="328171B8" w14:textId="77777777" w:rsidR="00116CBB" w:rsidRPr="009C569F" w:rsidRDefault="00116CBB" w:rsidP="00116CBB">
      <w:pPr>
        <w:jc w:val="both"/>
        <w:rPr>
          <w:rFonts w:asciiTheme="minorHAnsi" w:hAnsiTheme="minorHAnsi" w:cstheme="minorHAnsi"/>
          <w:sz w:val="20"/>
          <w:szCs w:val="20"/>
        </w:rPr>
      </w:pPr>
    </w:p>
    <w:p w14:paraId="2AF4721E" w14:textId="77777777" w:rsidR="00116CBB" w:rsidRPr="009C569F" w:rsidRDefault="00116CBB" w:rsidP="00116CBB">
      <w:pPr>
        <w:jc w:val="both"/>
        <w:rPr>
          <w:rFonts w:asciiTheme="minorHAnsi" w:hAnsiTheme="minorHAnsi" w:cstheme="minorHAnsi"/>
          <w:sz w:val="20"/>
          <w:szCs w:val="20"/>
        </w:rPr>
      </w:pPr>
      <w:r w:rsidRPr="009C569F">
        <w:rPr>
          <w:rFonts w:asciiTheme="minorHAnsi" w:hAnsiTheme="minorHAnsi" w:cstheme="minorHAnsi"/>
          <w:sz w:val="20"/>
          <w:szCs w:val="20"/>
        </w:rPr>
        <w:t>Le site de la CCMSA ne comporte pas de forum questions/réponses aussi développé. Les réponses données sur le site du régime général valent selon nous également pour les personnels qui relèvent du régime agricole.</w:t>
      </w:r>
    </w:p>
    <w:p w14:paraId="7ECAAD4E" w14:textId="77777777" w:rsidR="00116CBB" w:rsidRPr="009C569F" w:rsidRDefault="00116CBB" w:rsidP="00116CBB">
      <w:pPr>
        <w:jc w:val="both"/>
        <w:rPr>
          <w:rFonts w:asciiTheme="minorHAnsi" w:hAnsiTheme="minorHAnsi" w:cstheme="minorHAnsi"/>
          <w:sz w:val="20"/>
          <w:szCs w:val="20"/>
        </w:rPr>
      </w:pPr>
    </w:p>
    <w:p w14:paraId="40678352" w14:textId="77777777" w:rsidR="00116CBB" w:rsidRPr="009C569F" w:rsidRDefault="00116CBB" w:rsidP="00116CBB">
      <w:pPr>
        <w:jc w:val="both"/>
        <w:rPr>
          <w:rFonts w:asciiTheme="minorHAnsi" w:hAnsiTheme="minorHAnsi" w:cstheme="minorHAnsi"/>
          <w:sz w:val="20"/>
          <w:szCs w:val="20"/>
        </w:rPr>
      </w:pPr>
      <w:r w:rsidRPr="009C569F">
        <w:rPr>
          <w:rFonts w:asciiTheme="minorHAnsi" w:hAnsiTheme="minorHAnsi" w:cstheme="minorHAnsi"/>
          <w:sz w:val="20"/>
          <w:szCs w:val="20"/>
        </w:rPr>
        <w:t>Nous vous invitons à y accéder :</w:t>
      </w:r>
    </w:p>
    <w:p w14:paraId="5E25AF8A" w14:textId="77777777" w:rsidR="00116CBB" w:rsidRPr="009C569F" w:rsidRDefault="00810800" w:rsidP="00116CBB">
      <w:pPr>
        <w:jc w:val="both"/>
        <w:rPr>
          <w:sz w:val="20"/>
          <w:szCs w:val="20"/>
        </w:rPr>
      </w:pPr>
      <w:hyperlink r:id="rId46" w:history="1">
        <w:r w:rsidR="00116CBB" w:rsidRPr="009C569F">
          <w:rPr>
            <w:rStyle w:val="Lienhypertexte"/>
            <w:sz w:val="20"/>
            <w:szCs w:val="20"/>
          </w:rPr>
          <w:t>https://www.ameli.fr/assure/actualites/covid-19-des-arrets-de-travail-simplifies-pour-les-salaries-contraints-de-garder-le</w:t>
        </w:r>
      </w:hyperlink>
    </w:p>
    <w:p w14:paraId="66CC174C" w14:textId="77777777" w:rsidR="00116CBB" w:rsidRPr="009C569F" w:rsidRDefault="00116CBB" w:rsidP="00116CBB">
      <w:pPr>
        <w:jc w:val="both"/>
        <w:rPr>
          <w:sz w:val="20"/>
          <w:szCs w:val="20"/>
        </w:rPr>
      </w:pPr>
    </w:p>
    <w:p w14:paraId="3EA6BA77" w14:textId="77777777" w:rsidR="00116CBB" w:rsidRPr="009C569F" w:rsidRDefault="00116CBB" w:rsidP="00116CBB">
      <w:pPr>
        <w:jc w:val="both"/>
        <w:rPr>
          <w:rFonts w:asciiTheme="minorHAnsi" w:hAnsiTheme="minorHAnsi" w:cstheme="minorHAnsi"/>
          <w:sz w:val="20"/>
          <w:szCs w:val="20"/>
        </w:rPr>
      </w:pPr>
      <w:r w:rsidRPr="009C569F">
        <w:rPr>
          <w:rFonts w:asciiTheme="minorHAnsi" w:hAnsiTheme="minorHAnsi" w:cstheme="minorHAnsi"/>
          <w:sz w:val="20"/>
          <w:szCs w:val="20"/>
        </w:rPr>
        <w:t>Une des questions est relative aux vacances scolaires puisque commence la période des vacances de Pâques.</w:t>
      </w:r>
    </w:p>
    <w:p w14:paraId="1D4C4ABD" w14:textId="77777777" w:rsidR="00116CBB" w:rsidRPr="009C569F" w:rsidRDefault="00116CBB" w:rsidP="00116CBB">
      <w:pPr>
        <w:jc w:val="both"/>
        <w:rPr>
          <w:rFonts w:asciiTheme="minorHAnsi" w:hAnsiTheme="minorHAnsi" w:cstheme="minorHAnsi"/>
          <w:sz w:val="20"/>
          <w:szCs w:val="20"/>
        </w:rPr>
      </w:pPr>
    </w:p>
    <w:p w14:paraId="12DBF088" w14:textId="77777777" w:rsidR="00116CBB" w:rsidRPr="009C569F" w:rsidRDefault="00116CBB" w:rsidP="00116CBB">
      <w:pPr>
        <w:jc w:val="both"/>
        <w:rPr>
          <w:rFonts w:asciiTheme="minorHAnsi" w:hAnsiTheme="minorHAnsi" w:cstheme="minorHAnsi"/>
          <w:sz w:val="20"/>
          <w:szCs w:val="20"/>
        </w:rPr>
      </w:pPr>
      <w:r w:rsidRPr="009C569F">
        <w:rPr>
          <w:rFonts w:asciiTheme="minorHAnsi" w:hAnsiTheme="minorHAnsi" w:cstheme="minorHAnsi"/>
          <w:sz w:val="20"/>
          <w:szCs w:val="20"/>
        </w:rPr>
        <w:t>« Les vacances scolaires arrivent. Remettent-elles en cause mon arrêt dérogatoire pour garde d'enfant(s) ?</w:t>
      </w:r>
    </w:p>
    <w:p w14:paraId="1AA749E8" w14:textId="77777777" w:rsidR="00116CBB" w:rsidRPr="009C569F" w:rsidRDefault="00116CBB" w:rsidP="00116CBB">
      <w:pPr>
        <w:jc w:val="both"/>
        <w:rPr>
          <w:rFonts w:asciiTheme="minorHAnsi" w:hAnsiTheme="minorHAnsi" w:cstheme="minorHAnsi"/>
          <w:sz w:val="20"/>
          <w:szCs w:val="20"/>
        </w:rPr>
      </w:pPr>
    </w:p>
    <w:p w14:paraId="1ECAFB1C" w14:textId="77777777" w:rsidR="00116CBB" w:rsidRPr="009C569F" w:rsidRDefault="00116CBB" w:rsidP="00116CBB">
      <w:pPr>
        <w:jc w:val="both"/>
        <w:rPr>
          <w:rFonts w:asciiTheme="minorHAnsi" w:hAnsiTheme="minorHAnsi" w:cstheme="minorHAnsi"/>
          <w:sz w:val="20"/>
          <w:szCs w:val="20"/>
        </w:rPr>
      </w:pPr>
      <w:r w:rsidRPr="009C569F">
        <w:rPr>
          <w:rFonts w:asciiTheme="minorHAnsi" w:hAnsiTheme="minorHAnsi" w:cstheme="minorHAnsi"/>
          <w:sz w:val="20"/>
          <w:szCs w:val="20"/>
        </w:rPr>
        <w:t xml:space="preserve">Réponse : L’arrivée des vacances scolaires n'interrompt pas le droit à bénéficier de l'arrêt de travail pour garde d'enfant(s), en l’absence de toute solution alternative de garde </w:t>
      </w:r>
      <w:r w:rsidRPr="009C569F">
        <w:rPr>
          <w:rFonts w:asciiTheme="minorHAnsi" w:hAnsiTheme="minorHAnsi" w:cstheme="minorHAnsi"/>
          <w:sz w:val="20"/>
          <w:szCs w:val="20"/>
          <w:u w:val="single"/>
        </w:rPr>
        <w:t>(à la condition que le salarié ne soit pas en congés</w:t>
      </w:r>
      <w:r w:rsidRPr="009C569F">
        <w:rPr>
          <w:rFonts w:asciiTheme="minorHAnsi" w:hAnsiTheme="minorHAnsi" w:cstheme="minorHAnsi"/>
          <w:sz w:val="20"/>
          <w:szCs w:val="20"/>
        </w:rPr>
        <w:t>) »</w:t>
      </w:r>
    </w:p>
    <w:p w14:paraId="6C1032FE" w14:textId="77777777" w:rsidR="00116CBB" w:rsidRPr="009C569F" w:rsidRDefault="00116CBB" w:rsidP="00116CBB">
      <w:pPr>
        <w:jc w:val="both"/>
        <w:rPr>
          <w:rFonts w:asciiTheme="minorHAnsi" w:hAnsiTheme="minorHAnsi" w:cstheme="minorHAnsi"/>
          <w:sz w:val="20"/>
          <w:szCs w:val="20"/>
        </w:rPr>
      </w:pPr>
    </w:p>
    <w:p w14:paraId="44812199" w14:textId="77777777" w:rsidR="00116CBB" w:rsidRPr="009C569F" w:rsidRDefault="00116CBB" w:rsidP="00116CBB">
      <w:pPr>
        <w:jc w:val="both"/>
        <w:rPr>
          <w:rFonts w:asciiTheme="minorHAnsi" w:hAnsiTheme="minorHAnsi" w:cstheme="minorHAnsi"/>
          <w:sz w:val="20"/>
          <w:szCs w:val="20"/>
        </w:rPr>
      </w:pPr>
      <w:r w:rsidRPr="009C569F">
        <w:rPr>
          <w:rFonts w:asciiTheme="minorHAnsi" w:hAnsiTheme="minorHAnsi" w:cstheme="minorHAnsi"/>
          <w:sz w:val="20"/>
          <w:szCs w:val="20"/>
        </w:rPr>
        <w:t>Nous pouvons en déduire que si le salarié avait posé des congés ou des jours à 0 qui lui permettent également d’être libéré de toute obligation professionnelle pour s’occuper de ses enfants, il n’est pas - de ce fait – en situation de pouvoir bénéficier pendant cette période d’un arrêt pour garde d’enfant.</w:t>
      </w:r>
    </w:p>
    <w:p w14:paraId="28F2D701" w14:textId="77777777" w:rsidR="00116CBB" w:rsidRPr="009C569F" w:rsidRDefault="00116CBB" w:rsidP="00116CBB">
      <w:pPr>
        <w:jc w:val="both"/>
        <w:rPr>
          <w:rFonts w:asciiTheme="minorHAnsi" w:hAnsiTheme="minorHAnsi" w:cstheme="minorHAnsi"/>
          <w:sz w:val="20"/>
          <w:szCs w:val="20"/>
        </w:rPr>
      </w:pPr>
      <w:r w:rsidRPr="009C569F">
        <w:rPr>
          <w:rFonts w:asciiTheme="minorHAnsi" w:hAnsiTheme="minorHAnsi" w:cstheme="minorHAnsi"/>
          <w:sz w:val="20"/>
          <w:szCs w:val="20"/>
        </w:rPr>
        <w:t>Si les jours posés ne couvrent pas l’intégralité des congés scolaires, il pourra à nouveau être déclaré en arrêt pour le surplus.</w:t>
      </w:r>
    </w:p>
    <w:p w14:paraId="072F14D6" w14:textId="77777777" w:rsidR="00116CBB" w:rsidRPr="009C569F" w:rsidRDefault="00116CBB" w:rsidP="00116CBB">
      <w:pPr>
        <w:jc w:val="both"/>
        <w:rPr>
          <w:rFonts w:asciiTheme="minorHAnsi" w:hAnsiTheme="minorHAnsi" w:cstheme="minorHAnsi"/>
          <w:sz w:val="20"/>
          <w:szCs w:val="20"/>
        </w:rPr>
      </w:pPr>
    </w:p>
    <w:p w14:paraId="343F168E" w14:textId="77777777" w:rsidR="00116CBB" w:rsidRPr="009C569F" w:rsidRDefault="00810800" w:rsidP="00116CBB">
      <w:pPr>
        <w:jc w:val="both"/>
        <w:rPr>
          <w:rFonts w:asciiTheme="minorHAnsi" w:hAnsiTheme="minorHAnsi" w:cstheme="minorHAnsi"/>
          <w:sz w:val="20"/>
          <w:szCs w:val="20"/>
        </w:rPr>
      </w:pPr>
      <w:hyperlink r:id="rId47" w:history="1">
        <w:r w:rsidR="00116CBB" w:rsidRPr="009C569F">
          <w:rPr>
            <w:rStyle w:val="Lienhypertexte"/>
            <w:rFonts w:asciiTheme="minorHAnsi" w:hAnsiTheme="minorHAnsi" w:cstheme="minorHAnsi"/>
            <w:sz w:val="20"/>
            <w:szCs w:val="20"/>
          </w:rPr>
          <w:t>https://forum-assures.ameli.fr/questions/2253424-coronavirus-arret-travail-garde-enfant</w:t>
        </w:r>
      </w:hyperlink>
    </w:p>
    <w:p w14:paraId="3B74860F" w14:textId="516068A7" w:rsidR="00116CBB" w:rsidRPr="009C569F" w:rsidRDefault="00116CBB" w:rsidP="00733AF8">
      <w:pPr>
        <w:jc w:val="both"/>
        <w:rPr>
          <w:rFonts w:asciiTheme="minorHAnsi" w:hAnsiTheme="minorHAnsi" w:cstheme="minorHAnsi"/>
          <w:sz w:val="20"/>
          <w:szCs w:val="20"/>
        </w:rPr>
      </w:pPr>
    </w:p>
    <w:p w14:paraId="48834797" w14:textId="73272249" w:rsidR="004041E6" w:rsidRPr="009C569F" w:rsidRDefault="004041E6" w:rsidP="004041E6">
      <w:pPr>
        <w:jc w:val="both"/>
        <w:rPr>
          <w:rFonts w:asciiTheme="minorHAnsi" w:hAnsiTheme="minorHAnsi" w:cstheme="minorHAnsi"/>
          <w:b/>
          <w:bCs/>
          <w:sz w:val="20"/>
          <w:szCs w:val="20"/>
          <w:u w:val="single"/>
        </w:rPr>
      </w:pPr>
      <w:r w:rsidRPr="009C569F">
        <w:rPr>
          <w:rFonts w:asciiTheme="minorHAnsi" w:hAnsiTheme="minorHAnsi" w:cstheme="minorHAnsi"/>
          <w:b/>
          <w:bCs/>
          <w:color w:val="00B050"/>
          <w:sz w:val="20"/>
          <w:szCs w:val="20"/>
          <w:u w:val="single"/>
        </w:rPr>
        <w:t>ARRET DE TRAVAIL DEROGATOIRE GARDE D’ENFANT ET ACQUISITION CONGES PAYES</w:t>
      </w:r>
    </w:p>
    <w:p w14:paraId="3F5B34FE" w14:textId="67460DB1" w:rsidR="004041E6" w:rsidRPr="009C569F" w:rsidRDefault="004041E6" w:rsidP="004041E6">
      <w:pPr>
        <w:jc w:val="both"/>
        <w:rPr>
          <w:rFonts w:asciiTheme="minorHAnsi" w:hAnsiTheme="minorHAnsi" w:cstheme="minorHAnsi"/>
          <w:sz w:val="20"/>
          <w:szCs w:val="20"/>
        </w:rPr>
      </w:pPr>
    </w:p>
    <w:p w14:paraId="05882FD9" w14:textId="0A9713C6" w:rsidR="004041E6" w:rsidRPr="009C569F" w:rsidRDefault="004041E6" w:rsidP="004041E6">
      <w:pPr>
        <w:jc w:val="both"/>
        <w:rPr>
          <w:rFonts w:asciiTheme="minorHAnsi" w:hAnsiTheme="minorHAnsi" w:cstheme="minorHAnsi"/>
          <w:sz w:val="20"/>
          <w:szCs w:val="20"/>
        </w:rPr>
      </w:pPr>
      <w:r w:rsidRPr="009C569F">
        <w:rPr>
          <w:rFonts w:asciiTheme="minorHAnsi" w:hAnsiTheme="minorHAnsi" w:cstheme="minorHAnsi"/>
          <w:sz w:val="20"/>
          <w:szCs w:val="20"/>
        </w:rPr>
        <w:t>Le Ministère du travail, sur son site rubrique « questions/réponses » indique que :</w:t>
      </w:r>
    </w:p>
    <w:p w14:paraId="7A9BAD86" w14:textId="5B918418" w:rsidR="004041E6" w:rsidRPr="009C569F" w:rsidRDefault="004041E6" w:rsidP="004041E6">
      <w:pPr>
        <w:jc w:val="both"/>
        <w:rPr>
          <w:rFonts w:asciiTheme="minorHAnsi" w:hAnsiTheme="minorHAnsi" w:cstheme="minorHAnsi"/>
          <w:sz w:val="20"/>
          <w:szCs w:val="20"/>
        </w:rPr>
      </w:pPr>
      <w:r w:rsidRPr="009C569F">
        <w:rPr>
          <w:rFonts w:asciiTheme="minorHAnsi" w:hAnsiTheme="minorHAnsi" w:cstheme="minorHAnsi"/>
          <w:sz w:val="20"/>
          <w:szCs w:val="20"/>
        </w:rPr>
        <w:t>« Les arrêts maladie, autres que ceux résultant de maladies professionnelles et accidents dus au travail, n’ouvrent pas droit à des congés payés (L. 3141-5). Ainsi les périodes d’arrêt de travail pour garder des enfants de moins de 16 ans n’ouvrent pas droit à congés payés. »</w:t>
      </w:r>
    </w:p>
    <w:p w14:paraId="7885667B" w14:textId="30B96DC0" w:rsidR="00CB51C3" w:rsidRPr="009C569F" w:rsidRDefault="00CB51C3" w:rsidP="004041E6">
      <w:pPr>
        <w:jc w:val="both"/>
        <w:rPr>
          <w:rFonts w:asciiTheme="minorHAnsi" w:hAnsiTheme="minorHAnsi" w:cstheme="minorHAnsi"/>
          <w:sz w:val="20"/>
          <w:szCs w:val="20"/>
        </w:rPr>
      </w:pPr>
    </w:p>
    <w:p w14:paraId="54B43C56" w14:textId="217B8410" w:rsidR="00CB51C3" w:rsidRPr="009C569F" w:rsidRDefault="00CB51C3" w:rsidP="004041E6">
      <w:pPr>
        <w:jc w:val="both"/>
        <w:rPr>
          <w:rFonts w:asciiTheme="minorHAnsi" w:hAnsiTheme="minorHAnsi" w:cstheme="minorHAnsi"/>
          <w:sz w:val="20"/>
          <w:szCs w:val="20"/>
        </w:rPr>
      </w:pPr>
    </w:p>
    <w:p w14:paraId="14F35A93" w14:textId="76CD6858" w:rsidR="00CB51C3" w:rsidRPr="009C569F" w:rsidRDefault="00CB51C3" w:rsidP="00CB51C3">
      <w:pPr>
        <w:jc w:val="both"/>
        <w:rPr>
          <w:rFonts w:asciiTheme="minorHAnsi" w:hAnsiTheme="minorHAnsi" w:cstheme="minorHAnsi"/>
          <w:b/>
          <w:bCs/>
          <w:color w:val="00B050"/>
          <w:sz w:val="20"/>
          <w:szCs w:val="20"/>
          <w:u w:val="single"/>
        </w:rPr>
      </w:pPr>
      <w:r w:rsidRPr="009C569F">
        <w:rPr>
          <w:rFonts w:asciiTheme="minorHAnsi" w:hAnsiTheme="minorHAnsi" w:cstheme="minorHAnsi"/>
          <w:b/>
          <w:bCs/>
          <w:color w:val="00B050"/>
          <w:sz w:val="20"/>
          <w:szCs w:val="20"/>
          <w:u w:val="single"/>
        </w:rPr>
        <w:t xml:space="preserve">PARTAGER L'ARRÊT AVEC SON CONJOINT </w:t>
      </w:r>
    </w:p>
    <w:p w14:paraId="4128F6BF" w14:textId="77777777" w:rsidR="00D061B7" w:rsidRPr="009C569F" w:rsidRDefault="00D061B7" w:rsidP="00CB51C3">
      <w:pPr>
        <w:jc w:val="both"/>
        <w:rPr>
          <w:rFonts w:asciiTheme="minorHAnsi" w:hAnsiTheme="minorHAnsi" w:cstheme="minorHAnsi"/>
          <w:sz w:val="20"/>
          <w:szCs w:val="20"/>
          <w:u w:val="single"/>
        </w:rPr>
      </w:pPr>
    </w:p>
    <w:p w14:paraId="56E66ADB" w14:textId="17DAC427" w:rsidR="00CB51C3" w:rsidRPr="009C569F" w:rsidRDefault="00D061B7" w:rsidP="00CB51C3">
      <w:pPr>
        <w:jc w:val="both"/>
        <w:rPr>
          <w:rFonts w:asciiTheme="minorHAnsi" w:hAnsiTheme="minorHAnsi" w:cstheme="minorHAnsi"/>
          <w:sz w:val="20"/>
          <w:szCs w:val="20"/>
        </w:rPr>
      </w:pPr>
      <w:r w:rsidRPr="009C569F">
        <w:rPr>
          <w:rFonts w:asciiTheme="minorHAnsi" w:hAnsiTheme="minorHAnsi" w:cstheme="minorHAnsi"/>
          <w:sz w:val="20"/>
          <w:szCs w:val="20"/>
        </w:rPr>
        <w:t xml:space="preserve">Source : </w:t>
      </w:r>
      <w:r w:rsidR="00DC5901" w:rsidRPr="009C569F">
        <w:rPr>
          <w:rFonts w:asciiTheme="minorHAnsi" w:hAnsiTheme="minorHAnsi" w:cstheme="minorHAnsi"/>
          <w:sz w:val="20"/>
          <w:szCs w:val="20"/>
        </w:rPr>
        <w:t xml:space="preserve">questions/réponses </w:t>
      </w:r>
      <w:r w:rsidRPr="009C569F">
        <w:rPr>
          <w:rFonts w:asciiTheme="minorHAnsi" w:hAnsiTheme="minorHAnsi" w:cstheme="minorHAnsi"/>
          <w:sz w:val="20"/>
          <w:szCs w:val="20"/>
        </w:rPr>
        <w:t>site Ameli</w:t>
      </w:r>
    </w:p>
    <w:p w14:paraId="609E28E6" w14:textId="77777777" w:rsidR="00CB51C3" w:rsidRPr="009C569F" w:rsidRDefault="00CB51C3" w:rsidP="00CB51C3">
      <w:pPr>
        <w:jc w:val="both"/>
        <w:rPr>
          <w:rFonts w:asciiTheme="minorHAnsi" w:hAnsiTheme="minorHAnsi" w:cstheme="minorHAnsi"/>
          <w:sz w:val="20"/>
          <w:szCs w:val="20"/>
        </w:rPr>
      </w:pPr>
      <w:r w:rsidRPr="009C569F">
        <w:rPr>
          <w:rFonts w:asciiTheme="minorHAnsi" w:hAnsiTheme="minorHAnsi" w:cstheme="minorHAnsi"/>
          <w:sz w:val="20"/>
          <w:szCs w:val="20"/>
        </w:rPr>
        <w:t xml:space="preserve"> </w:t>
      </w:r>
    </w:p>
    <w:p w14:paraId="7E23AE84" w14:textId="2AFECE7C" w:rsidR="00CB51C3" w:rsidRPr="009C569F" w:rsidRDefault="00CB51C3" w:rsidP="00665CD2">
      <w:pPr>
        <w:pStyle w:val="Paragraphedeliste"/>
        <w:numPr>
          <w:ilvl w:val="0"/>
          <w:numId w:val="41"/>
        </w:numPr>
        <w:jc w:val="both"/>
        <w:rPr>
          <w:rFonts w:asciiTheme="minorHAnsi" w:hAnsiTheme="minorHAnsi" w:cstheme="minorHAnsi"/>
          <w:sz w:val="20"/>
          <w:szCs w:val="20"/>
        </w:rPr>
      </w:pPr>
      <w:r w:rsidRPr="009C569F">
        <w:rPr>
          <w:rFonts w:asciiTheme="minorHAnsi" w:hAnsiTheme="minorHAnsi" w:cstheme="minorHAnsi"/>
          <w:b/>
          <w:bCs/>
          <w:sz w:val="20"/>
          <w:szCs w:val="20"/>
        </w:rPr>
        <w:t>Comment puis-je partager l'arrêt avec mon conjoint pour que nous puissions travailler à tour de rôle</w:t>
      </w:r>
      <w:r w:rsidRPr="009C569F">
        <w:rPr>
          <w:rFonts w:asciiTheme="minorHAnsi" w:hAnsiTheme="minorHAnsi" w:cstheme="minorHAnsi"/>
          <w:sz w:val="20"/>
          <w:szCs w:val="20"/>
        </w:rPr>
        <w:t xml:space="preserve"> ? </w:t>
      </w:r>
      <w:r w:rsidR="00DC5901" w:rsidRPr="009C569F">
        <w:rPr>
          <w:rFonts w:asciiTheme="minorHAnsi" w:hAnsiTheme="minorHAnsi" w:cstheme="minorHAnsi"/>
          <w:sz w:val="20"/>
          <w:szCs w:val="20"/>
        </w:rPr>
        <w:t>Pouvons-nous</w:t>
      </w:r>
      <w:r w:rsidRPr="009C569F">
        <w:rPr>
          <w:rFonts w:asciiTheme="minorHAnsi" w:hAnsiTheme="minorHAnsi" w:cstheme="minorHAnsi"/>
          <w:sz w:val="20"/>
          <w:szCs w:val="20"/>
        </w:rPr>
        <w:t xml:space="preserve"> travailler le matin et garder les enfants l'après-midi, et vice versa ?</w:t>
      </w:r>
    </w:p>
    <w:p w14:paraId="39EB026D" w14:textId="77777777" w:rsidR="00CB51C3" w:rsidRPr="009C569F" w:rsidRDefault="00CB51C3" w:rsidP="00CB51C3">
      <w:pPr>
        <w:jc w:val="both"/>
        <w:rPr>
          <w:rFonts w:asciiTheme="minorHAnsi" w:hAnsiTheme="minorHAnsi" w:cstheme="minorHAnsi"/>
          <w:sz w:val="20"/>
          <w:szCs w:val="20"/>
        </w:rPr>
      </w:pPr>
    </w:p>
    <w:p w14:paraId="07C8EED6" w14:textId="77777777" w:rsidR="00CB51C3" w:rsidRPr="009C569F" w:rsidRDefault="00CB51C3" w:rsidP="00DC5901">
      <w:pPr>
        <w:ind w:left="708"/>
        <w:jc w:val="both"/>
        <w:rPr>
          <w:rFonts w:asciiTheme="minorHAnsi" w:hAnsiTheme="minorHAnsi" w:cstheme="minorHAnsi"/>
          <w:sz w:val="20"/>
          <w:szCs w:val="20"/>
        </w:rPr>
      </w:pPr>
      <w:r w:rsidRPr="009C569F">
        <w:rPr>
          <w:rFonts w:asciiTheme="minorHAnsi" w:hAnsiTheme="minorHAnsi" w:cstheme="minorHAnsi"/>
          <w:sz w:val="20"/>
          <w:szCs w:val="20"/>
        </w:rPr>
        <w:t xml:space="preserve">Il est possible de partager l’arrêt de travail entre les parents ou de le fractionner, pour s’adapter au mieux à l’organisation de garde des enfants. </w:t>
      </w:r>
    </w:p>
    <w:p w14:paraId="427F360C" w14:textId="77777777" w:rsidR="00CB51C3" w:rsidRPr="009C569F" w:rsidRDefault="00CB51C3" w:rsidP="00DC5901">
      <w:pPr>
        <w:ind w:left="708"/>
        <w:jc w:val="both"/>
        <w:rPr>
          <w:rFonts w:asciiTheme="minorHAnsi" w:hAnsiTheme="minorHAnsi" w:cstheme="minorHAnsi"/>
          <w:sz w:val="20"/>
          <w:szCs w:val="20"/>
        </w:rPr>
      </w:pPr>
    </w:p>
    <w:p w14:paraId="25494DF1" w14:textId="77777777" w:rsidR="00CB51C3" w:rsidRPr="009C569F" w:rsidRDefault="00CB51C3" w:rsidP="00DC5901">
      <w:pPr>
        <w:ind w:left="708"/>
        <w:jc w:val="both"/>
        <w:rPr>
          <w:rFonts w:asciiTheme="minorHAnsi" w:hAnsiTheme="minorHAnsi" w:cstheme="minorHAnsi"/>
          <w:sz w:val="20"/>
          <w:szCs w:val="20"/>
        </w:rPr>
      </w:pPr>
      <w:r w:rsidRPr="009C569F">
        <w:rPr>
          <w:rFonts w:asciiTheme="minorHAnsi" w:hAnsiTheme="minorHAnsi" w:cstheme="minorHAnsi"/>
          <w:sz w:val="20"/>
          <w:szCs w:val="20"/>
        </w:rPr>
        <w:t>Cela implique différents cas de figure à titre d'exemples :</w:t>
      </w:r>
    </w:p>
    <w:p w14:paraId="083FD964" w14:textId="77777777" w:rsidR="00CB51C3" w:rsidRPr="009C569F" w:rsidRDefault="00CB51C3" w:rsidP="00DC5901">
      <w:pPr>
        <w:ind w:left="708"/>
        <w:jc w:val="both"/>
        <w:rPr>
          <w:rFonts w:asciiTheme="minorHAnsi" w:hAnsiTheme="minorHAnsi" w:cstheme="minorHAnsi"/>
          <w:sz w:val="20"/>
          <w:szCs w:val="20"/>
        </w:rPr>
      </w:pPr>
    </w:p>
    <w:p w14:paraId="148385B5" w14:textId="77777777" w:rsidR="00CB51C3" w:rsidRPr="009C569F" w:rsidRDefault="00CB51C3" w:rsidP="00DC5901">
      <w:pPr>
        <w:ind w:left="708"/>
        <w:jc w:val="both"/>
        <w:rPr>
          <w:rFonts w:asciiTheme="minorHAnsi" w:hAnsiTheme="minorHAnsi" w:cstheme="minorHAnsi"/>
          <w:sz w:val="20"/>
          <w:szCs w:val="20"/>
        </w:rPr>
      </w:pPr>
      <w:r w:rsidRPr="009C569F">
        <w:rPr>
          <w:rFonts w:asciiTheme="minorHAnsi" w:hAnsiTheme="minorHAnsi" w:cstheme="minorHAnsi"/>
          <w:sz w:val="20"/>
          <w:szCs w:val="20"/>
        </w:rPr>
        <w:t>- l’un des parents peut demander à bénéficier d’un arrêt de travail d’une durée de 2 jours dans la semaine, si l’autre parent peut prendre en charge les autres jours restants,</w:t>
      </w:r>
    </w:p>
    <w:p w14:paraId="14AD22F5" w14:textId="77777777" w:rsidR="00CB51C3" w:rsidRPr="009C569F" w:rsidRDefault="00CB51C3" w:rsidP="00DC5901">
      <w:pPr>
        <w:ind w:left="708"/>
        <w:jc w:val="both"/>
        <w:rPr>
          <w:rFonts w:asciiTheme="minorHAnsi" w:hAnsiTheme="minorHAnsi" w:cstheme="minorHAnsi"/>
          <w:sz w:val="20"/>
          <w:szCs w:val="20"/>
        </w:rPr>
      </w:pPr>
      <w:r w:rsidRPr="009C569F">
        <w:rPr>
          <w:rFonts w:asciiTheme="minorHAnsi" w:hAnsiTheme="minorHAnsi" w:cstheme="minorHAnsi"/>
          <w:sz w:val="20"/>
          <w:szCs w:val="20"/>
        </w:rPr>
        <w:t>- chacun des parents peut demander un arrêt un jour sur deux,</w:t>
      </w:r>
    </w:p>
    <w:p w14:paraId="5122DF4E" w14:textId="77777777" w:rsidR="00CB51C3" w:rsidRPr="009C569F" w:rsidRDefault="00CB51C3" w:rsidP="00DC5901">
      <w:pPr>
        <w:ind w:left="708"/>
        <w:jc w:val="both"/>
        <w:rPr>
          <w:rFonts w:asciiTheme="minorHAnsi" w:hAnsiTheme="minorHAnsi" w:cstheme="minorHAnsi"/>
          <w:sz w:val="20"/>
          <w:szCs w:val="20"/>
        </w:rPr>
      </w:pPr>
      <w:r w:rsidRPr="009C569F">
        <w:rPr>
          <w:rFonts w:asciiTheme="minorHAnsi" w:hAnsiTheme="minorHAnsi" w:cstheme="minorHAnsi"/>
          <w:sz w:val="20"/>
          <w:szCs w:val="20"/>
        </w:rPr>
        <w:t>- les parents peuvent demander des arrêts ponctuels, s’ils bénéficient d’une solution de garde alternative.</w:t>
      </w:r>
    </w:p>
    <w:p w14:paraId="41DD860F" w14:textId="77777777" w:rsidR="00CB51C3" w:rsidRPr="009C569F" w:rsidRDefault="00CB51C3" w:rsidP="00DC5901">
      <w:pPr>
        <w:ind w:left="708"/>
        <w:jc w:val="both"/>
        <w:rPr>
          <w:rFonts w:asciiTheme="minorHAnsi" w:hAnsiTheme="minorHAnsi" w:cstheme="minorHAnsi"/>
          <w:sz w:val="20"/>
          <w:szCs w:val="20"/>
        </w:rPr>
      </w:pPr>
    </w:p>
    <w:p w14:paraId="6A6CB54E" w14:textId="75900155" w:rsidR="00CB51C3" w:rsidRPr="009C569F" w:rsidRDefault="00CB51C3" w:rsidP="001D2887">
      <w:pPr>
        <w:ind w:left="708"/>
        <w:jc w:val="both"/>
        <w:rPr>
          <w:rFonts w:asciiTheme="minorHAnsi" w:hAnsiTheme="minorHAnsi" w:cstheme="minorHAnsi"/>
          <w:sz w:val="20"/>
          <w:szCs w:val="20"/>
        </w:rPr>
      </w:pPr>
      <w:r w:rsidRPr="009C569F">
        <w:rPr>
          <w:rFonts w:asciiTheme="minorHAnsi" w:hAnsiTheme="minorHAnsi" w:cstheme="minorHAnsi"/>
          <w:sz w:val="20"/>
          <w:szCs w:val="20"/>
        </w:rPr>
        <w:t>En fonction des dates auxquelles les parents sont en arrêt, les employeurs respectifs seront chargés de faire les démarches nécessaires.</w:t>
      </w:r>
    </w:p>
    <w:p w14:paraId="67745297" w14:textId="77777777" w:rsidR="00CB51C3" w:rsidRPr="009C569F" w:rsidRDefault="00CB51C3" w:rsidP="001D2887">
      <w:pPr>
        <w:ind w:left="708"/>
        <w:jc w:val="both"/>
        <w:rPr>
          <w:rFonts w:asciiTheme="minorHAnsi" w:hAnsiTheme="minorHAnsi" w:cstheme="minorHAnsi"/>
          <w:sz w:val="20"/>
          <w:szCs w:val="20"/>
        </w:rPr>
      </w:pPr>
    </w:p>
    <w:p w14:paraId="74916237" w14:textId="77777777" w:rsidR="00CB51C3" w:rsidRPr="009C569F" w:rsidRDefault="00CB51C3" w:rsidP="001D2887">
      <w:pPr>
        <w:ind w:left="708"/>
        <w:jc w:val="both"/>
        <w:rPr>
          <w:rFonts w:asciiTheme="minorHAnsi" w:hAnsiTheme="minorHAnsi" w:cstheme="minorHAnsi"/>
          <w:sz w:val="20"/>
          <w:szCs w:val="20"/>
        </w:rPr>
      </w:pPr>
      <w:r w:rsidRPr="009C569F">
        <w:rPr>
          <w:rFonts w:asciiTheme="minorHAnsi" w:hAnsiTheme="minorHAnsi" w:cstheme="minorHAnsi"/>
          <w:sz w:val="20"/>
          <w:szCs w:val="20"/>
        </w:rPr>
        <w:t>En revanche, le téléservice declare.ameli.fr ne prévoit pas la possibilité de déclarer un arrêt pour une demi-journée seulement. Cette question d'organisation implique donc de vous rapprocher de votre employeur.</w:t>
      </w:r>
    </w:p>
    <w:p w14:paraId="0EC7DF8E" w14:textId="4CC43CC0" w:rsidR="00CB51C3" w:rsidRPr="009C569F" w:rsidRDefault="00CB51C3" w:rsidP="00CB51C3">
      <w:pPr>
        <w:jc w:val="both"/>
        <w:rPr>
          <w:rFonts w:asciiTheme="minorHAnsi" w:hAnsiTheme="minorHAnsi" w:cstheme="minorHAnsi"/>
          <w:sz w:val="20"/>
          <w:szCs w:val="20"/>
        </w:rPr>
      </w:pPr>
    </w:p>
    <w:p w14:paraId="105C7968" w14:textId="1B4C55A0" w:rsidR="00CB51C3" w:rsidRPr="009C569F" w:rsidRDefault="00CB51C3" w:rsidP="00665CD2">
      <w:pPr>
        <w:pStyle w:val="Paragraphedeliste"/>
        <w:numPr>
          <w:ilvl w:val="0"/>
          <w:numId w:val="41"/>
        </w:numPr>
        <w:jc w:val="both"/>
        <w:rPr>
          <w:rFonts w:asciiTheme="minorHAnsi" w:hAnsiTheme="minorHAnsi" w:cstheme="minorHAnsi"/>
          <w:sz w:val="20"/>
          <w:szCs w:val="20"/>
        </w:rPr>
      </w:pPr>
      <w:r w:rsidRPr="009C569F">
        <w:rPr>
          <w:rFonts w:asciiTheme="minorHAnsi" w:hAnsiTheme="minorHAnsi" w:cstheme="minorHAnsi"/>
          <w:b/>
          <w:bCs/>
          <w:sz w:val="20"/>
          <w:szCs w:val="20"/>
        </w:rPr>
        <w:t>Mon conjoint est déjà en arrêt pour une pathologie, puis-je en parallèle bénéficier de l'arrêt pour garde d'enfant</w:t>
      </w:r>
      <w:r w:rsidRPr="009C569F">
        <w:rPr>
          <w:rFonts w:asciiTheme="minorHAnsi" w:hAnsiTheme="minorHAnsi" w:cstheme="minorHAnsi"/>
          <w:sz w:val="20"/>
          <w:szCs w:val="20"/>
        </w:rPr>
        <w:t xml:space="preserve"> ?</w:t>
      </w:r>
    </w:p>
    <w:p w14:paraId="46AA3EEE" w14:textId="77777777" w:rsidR="00CB51C3" w:rsidRPr="009C569F" w:rsidRDefault="00CB51C3" w:rsidP="00CB51C3">
      <w:pPr>
        <w:jc w:val="both"/>
        <w:rPr>
          <w:rFonts w:asciiTheme="minorHAnsi" w:hAnsiTheme="minorHAnsi" w:cstheme="minorHAnsi"/>
          <w:sz w:val="20"/>
          <w:szCs w:val="20"/>
        </w:rPr>
      </w:pPr>
    </w:p>
    <w:p w14:paraId="0C3D1A7D" w14:textId="77777777" w:rsidR="00CB51C3" w:rsidRPr="009C569F" w:rsidRDefault="00CB51C3" w:rsidP="001D2887">
      <w:pPr>
        <w:ind w:left="708"/>
        <w:jc w:val="both"/>
        <w:rPr>
          <w:rFonts w:asciiTheme="minorHAnsi" w:hAnsiTheme="minorHAnsi" w:cstheme="minorHAnsi"/>
          <w:sz w:val="20"/>
          <w:szCs w:val="20"/>
        </w:rPr>
      </w:pPr>
      <w:r w:rsidRPr="009C569F">
        <w:rPr>
          <w:rFonts w:asciiTheme="minorHAnsi" w:hAnsiTheme="minorHAnsi" w:cstheme="minorHAnsi"/>
          <w:sz w:val="20"/>
          <w:szCs w:val="20"/>
        </w:rPr>
        <w:t>Si le parent déjà en arrêt est dans l'incapacité médicale de garder vos enfants, un arrêt dérogatoire pour garde d'enfant peut être envisagé pour l'autre parent.</w:t>
      </w:r>
    </w:p>
    <w:p w14:paraId="1F2DE1B6" w14:textId="77777777" w:rsidR="00CB51C3" w:rsidRPr="009C569F" w:rsidRDefault="00CB51C3" w:rsidP="00CB51C3">
      <w:pPr>
        <w:jc w:val="both"/>
        <w:rPr>
          <w:rFonts w:asciiTheme="minorHAnsi" w:hAnsiTheme="minorHAnsi" w:cstheme="minorHAnsi"/>
          <w:sz w:val="20"/>
          <w:szCs w:val="20"/>
        </w:rPr>
      </w:pPr>
    </w:p>
    <w:p w14:paraId="6D246A43" w14:textId="2A13FDAA" w:rsidR="00CB51C3" w:rsidRPr="009C569F" w:rsidRDefault="00CB51C3" w:rsidP="00665CD2">
      <w:pPr>
        <w:pStyle w:val="Paragraphedeliste"/>
        <w:numPr>
          <w:ilvl w:val="0"/>
          <w:numId w:val="41"/>
        </w:numPr>
        <w:jc w:val="both"/>
        <w:rPr>
          <w:rFonts w:asciiTheme="minorHAnsi" w:hAnsiTheme="minorHAnsi" w:cstheme="minorHAnsi"/>
          <w:b/>
          <w:bCs/>
          <w:sz w:val="20"/>
          <w:szCs w:val="20"/>
        </w:rPr>
      </w:pPr>
      <w:r w:rsidRPr="009C569F">
        <w:rPr>
          <w:rFonts w:asciiTheme="minorHAnsi" w:hAnsiTheme="minorHAnsi" w:cstheme="minorHAnsi"/>
          <w:b/>
          <w:bCs/>
          <w:sz w:val="20"/>
          <w:szCs w:val="20"/>
        </w:rPr>
        <w:t>Mon conjoint est en télétravail mais doit garder les enfants en même temps / Je peux télétravailler et je dois garder mes enfants, mais les deux me semblent incompatibles (enfants en bas âge...). Puis-je demander quand même l'arrêt pour garde d'enfant ?</w:t>
      </w:r>
    </w:p>
    <w:p w14:paraId="290D7E15" w14:textId="77777777" w:rsidR="00CB51C3" w:rsidRPr="009C569F" w:rsidRDefault="00CB51C3" w:rsidP="00CB51C3">
      <w:pPr>
        <w:jc w:val="both"/>
        <w:rPr>
          <w:rFonts w:asciiTheme="minorHAnsi" w:hAnsiTheme="minorHAnsi" w:cstheme="minorHAnsi"/>
          <w:sz w:val="20"/>
          <w:szCs w:val="20"/>
        </w:rPr>
      </w:pPr>
    </w:p>
    <w:p w14:paraId="7E263B5E" w14:textId="40724264" w:rsidR="00CB51C3" w:rsidRPr="009C569F" w:rsidRDefault="00CB51C3" w:rsidP="001D2887">
      <w:pPr>
        <w:ind w:left="708"/>
        <w:jc w:val="both"/>
        <w:rPr>
          <w:rFonts w:asciiTheme="minorHAnsi" w:hAnsiTheme="minorHAnsi" w:cstheme="minorHAnsi"/>
          <w:sz w:val="20"/>
          <w:szCs w:val="20"/>
        </w:rPr>
      </w:pPr>
      <w:r w:rsidRPr="009C569F">
        <w:rPr>
          <w:rFonts w:asciiTheme="minorHAnsi" w:hAnsiTheme="minorHAnsi" w:cstheme="minorHAnsi"/>
          <w:sz w:val="20"/>
          <w:szCs w:val="20"/>
        </w:rPr>
        <w:t>Dans le contexte actuel, le télétravail doit être privilégié. En revanche, si le télétravail vous paraît incompatible avec la garde d'enfant, je vous invite à en discuter avec votre employeur et à lui expliquer la situation. C'est lui qui pourra décider ou non de déclarer l'arrêt pour garde d'enfant.</w:t>
      </w:r>
    </w:p>
    <w:p w14:paraId="422AB211" w14:textId="64750230" w:rsidR="00CB51C3" w:rsidRPr="009C569F" w:rsidRDefault="00CB51C3" w:rsidP="00CB51C3">
      <w:pPr>
        <w:jc w:val="both"/>
        <w:rPr>
          <w:rFonts w:asciiTheme="minorHAnsi" w:hAnsiTheme="minorHAnsi" w:cstheme="minorHAnsi"/>
          <w:sz w:val="20"/>
          <w:szCs w:val="20"/>
        </w:rPr>
      </w:pPr>
    </w:p>
    <w:p w14:paraId="7AFE0226" w14:textId="30284F1D" w:rsidR="00CB51C3" w:rsidRPr="009C569F" w:rsidRDefault="00CB51C3" w:rsidP="00665CD2">
      <w:pPr>
        <w:pStyle w:val="Paragraphedeliste"/>
        <w:numPr>
          <w:ilvl w:val="0"/>
          <w:numId w:val="41"/>
        </w:numPr>
        <w:jc w:val="both"/>
        <w:rPr>
          <w:rFonts w:asciiTheme="minorHAnsi" w:hAnsiTheme="minorHAnsi" w:cstheme="minorHAnsi"/>
          <w:sz w:val="20"/>
          <w:szCs w:val="20"/>
        </w:rPr>
      </w:pPr>
      <w:r w:rsidRPr="009C569F">
        <w:rPr>
          <w:rFonts w:asciiTheme="minorHAnsi" w:hAnsiTheme="minorHAnsi" w:cstheme="minorHAnsi"/>
          <w:b/>
          <w:bCs/>
          <w:sz w:val="20"/>
          <w:szCs w:val="20"/>
        </w:rPr>
        <w:t>Mon conjoint n'est pas le parent de mes enfants, peut-il bénéficier de l’arrêt pour garde d'enfant</w:t>
      </w:r>
      <w:r w:rsidRPr="009C569F">
        <w:rPr>
          <w:rFonts w:asciiTheme="minorHAnsi" w:hAnsiTheme="minorHAnsi" w:cstheme="minorHAnsi"/>
          <w:sz w:val="20"/>
          <w:szCs w:val="20"/>
        </w:rPr>
        <w:t xml:space="preserve"> ?</w:t>
      </w:r>
    </w:p>
    <w:p w14:paraId="7DA5730C" w14:textId="77777777" w:rsidR="00CB51C3" w:rsidRPr="009C569F" w:rsidRDefault="00CB51C3" w:rsidP="00CB51C3">
      <w:pPr>
        <w:jc w:val="both"/>
        <w:rPr>
          <w:rFonts w:asciiTheme="minorHAnsi" w:hAnsiTheme="minorHAnsi" w:cstheme="minorHAnsi"/>
          <w:sz w:val="20"/>
          <w:szCs w:val="20"/>
        </w:rPr>
      </w:pPr>
    </w:p>
    <w:p w14:paraId="4F3B8E51" w14:textId="77777777" w:rsidR="00CB51C3" w:rsidRPr="009C569F" w:rsidRDefault="00CB51C3" w:rsidP="003E0097">
      <w:pPr>
        <w:ind w:left="708"/>
        <w:jc w:val="both"/>
        <w:rPr>
          <w:rFonts w:asciiTheme="minorHAnsi" w:hAnsiTheme="minorHAnsi" w:cstheme="minorHAnsi"/>
          <w:sz w:val="20"/>
          <w:szCs w:val="20"/>
        </w:rPr>
      </w:pPr>
      <w:r w:rsidRPr="009C569F">
        <w:rPr>
          <w:rFonts w:asciiTheme="minorHAnsi" w:hAnsiTheme="minorHAnsi" w:cstheme="minorHAnsi"/>
          <w:sz w:val="20"/>
          <w:szCs w:val="20"/>
        </w:rPr>
        <w:t>L'Assurance Maladie ne délivre une indemnisation qu'aux salariés déclarés par leur employeur, selon les conditions définies.</w:t>
      </w:r>
    </w:p>
    <w:p w14:paraId="23E7C6B7" w14:textId="41F47D00" w:rsidR="00CB51C3" w:rsidRPr="009C569F" w:rsidRDefault="00CB51C3" w:rsidP="003E0097">
      <w:pPr>
        <w:ind w:left="708"/>
        <w:jc w:val="both"/>
        <w:rPr>
          <w:rFonts w:asciiTheme="minorHAnsi" w:hAnsiTheme="minorHAnsi" w:cstheme="minorHAnsi"/>
          <w:sz w:val="20"/>
          <w:szCs w:val="20"/>
        </w:rPr>
      </w:pPr>
      <w:r w:rsidRPr="009C569F">
        <w:rPr>
          <w:rFonts w:asciiTheme="minorHAnsi" w:hAnsiTheme="minorHAnsi" w:cstheme="minorHAnsi"/>
          <w:sz w:val="20"/>
          <w:szCs w:val="20"/>
        </w:rPr>
        <w:t>Cela dépend de l'attribution de la garde et de la déclaration faite à l'employeur (cf. foyer fiscal). Ce point doit donc être discuté avec l'employeur de votre conjoint.</w:t>
      </w:r>
    </w:p>
    <w:p w14:paraId="070F6473" w14:textId="21BF5776" w:rsidR="00F73A0B" w:rsidRPr="009C569F" w:rsidRDefault="00F73A0B" w:rsidP="003E0097">
      <w:pPr>
        <w:ind w:left="708"/>
        <w:jc w:val="both"/>
        <w:rPr>
          <w:rFonts w:asciiTheme="minorHAnsi" w:hAnsiTheme="minorHAnsi" w:cstheme="minorHAnsi"/>
          <w:sz w:val="20"/>
          <w:szCs w:val="20"/>
        </w:rPr>
      </w:pPr>
    </w:p>
    <w:p w14:paraId="7C833BCA" w14:textId="385F7161" w:rsidR="002D0358" w:rsidRPr="009C569F" w:rsidRDefault="002D0358" w:rsidP="00665CD2">
      <w:pPr>
        <w:pStyle w:val="Paragraphedeliste"/>
        <w:numPr>
          <w:ilvl w:val="0"/>
          <w:numId w:val="41"/>
        </w:numPr>
        <w:jc w:val="both"/>
        <w:rPr>
          <w:rFonts w:asciiTheme="minorHAnsi" w:hAnsiTheme="minorHAnsi" w:cstheme="minorHAnsi"/>
          <w:b/>
          <w:bCs/>
          <w:sz w:val="20"/>
          <w:szCs w:val="20"/>
        </w:rPr>
      </w:pPr>
      <w:r w:rsidRPr="009C569F">
        <w:rPr>
          <w:rFonts w:asciiTheme="minorHAnsi" w:hAnsiTheme="minorHAnsi" w:cstheme="minorHAnsi"/>
          <w:b/>
          <w:bCs/>
          <w:sz w:val="20"/>
          <w:szCs w:val="20"/>
        </w:rPr>
        <w:t>Mon conjoint est lui-même en arrêt car c'est une personne à risque, puis-je en parallèle bénéficier de l'arrêt pour garde d'enfant ?</w:t>
      </w:r>
    </w:p>
    <w:p w14:paraId="408D558E" w14:textId="77777777" w:rsidR="002D0358" w:rsidRPr="009C569F" w:rsidRDefault="002D0358" w:rsidP="002D0358">
      <w:pPr>
        <w:pStyle w:val="Paragraphedeliste"/>
        <w:jc w:val="both"/>
        <w:rPr>
          <w:rFonts w:asciiTheme="minorHAnsi" w:hAnsiTheme="minorHAnsi" w:cstheme="minorHAnsi"/>
          <w:sz w:val="20"/>
          <w:szCs w:val="20"/>
        </w:rPr>
      </w:pPr>
    </w:p>
    <w:p w14:paraId="6738AEDA" w14:textId="17357C7E" w:rsidR="00137184" w:rsidRPr="009C569F" w:rsidRDefault="002D0358" w:rsidP="00137184">
      <w:pPr>
        <w:ind w:left="708"/>
        <w:jc w:val="both"/>
        <w:rPr>
          <w:rFonts w:asciiTheme="minorHAnsi" w:hAnsiTheme="minorHAnsi" w:cstheme="minorHAnsi"/>
          <w:sz w:val="20"/>
          <w:szCs w:val="20"/>
        </w:rPr>
      </w:pPr>
      <w:r w:rsidRPr="009C569F">
        <w:rPr>
          <w:rFonts w:asciiTheme="minorHAnsi" w:hAnsiTheme="minorHAnsi" w:cstheme="minorHAnsi"/>
          <w:sz w:val="20"/>
          <w:szCs w:val="20"/>
        </w:rPr>
        <w:t>En fonction de l’état de santé de l’assuré, si ce dernier est dans l’incapacité de garder ses enfants, la seconde personne du foyer peut bénéficier d’un arrêt de travail (via declare.ameli.fr) si son employeur ne peut pas lui proposer de télétravail.</w:t>
      </w:r>
    </w:p>
    <w:p w14:paraId="0498CC32" w14:textId="77777777" w:rsidR="00137184" w:rsidRPr="009C569F" w:rsidRDefault="00137184" w:rsidP="00137184">
      <w:pPr>
        <w:jc w:val="both"/>
        <w:rPr>
          <w:rFonts w:asciiTheme="minorHAnsi" w:hAnsiTheme="minorHAnsi" w:cstheme="minorHAnsi"/>
          <w:sz w:val="20"/>
          <w:szCs w:val="20"/>
        </w:rPr>
      </w:pPr>
    </w:p>
    <w:p w14:paraId="74DE5C53" w14:textId="62D85C26" w:rsidR="00137184" w:rsidRPr="009C569F" w:rsidRDefault="00137184" w:rsidP="00665CD2">
      <w:pPr>
        <w:pStyle w:val="Paragraphedeliste"/>
        <w:numPr>
          <w:ilvl w:val="0"/>
          <w:numId w:val="41"/>
        </w:numPr>
        <w:jc w:val="both"/>
        <w:rPr>
          <w:rFonts w:asciiTheme="minorHAnsi" w:hAnsiTheme="minorHAnsi" w:cstheme="minorHAnsi"/>
          <w:b/>
          <w:bCs/>
          <w:sz w:val="20"/>
          <w:szCs w:val="20"/>
        </w:rPr>
      </w:pPr>
      <w:r w:rsidRPr="009C569F">
        <w:rPr>
          <w:rFonts w:asciiTheme="minorHAnsi" w:hAnsiTheme="minorHAnsi" w:cstheme="minorHAnsi"/>
          <w:b/>
          <w:bCs/>
          <w:sz w:val="20"/>
          <w:szCs w:val="20"/>
        </w:rPr>
        <w:t>Mon conjoint est au chômage : puis-je demander l'arrêt pour garde d'enfant ?</w:t>
      </w:r>
    </w:p>
    <w:p w14:paraId="1188C4E8" w14:textId="77777777" w:rsidR="00137184" w:rsidRPr="009C569F" w:rsidRDefault="00137184" w:rsidP="00137184">
      <w:pPr>
        <w:jc w:val="both"/>
        <w:rPr>
          <w:rFonts w:asciiTheme="minorHAnsi" w:hAnsiTheme="minorHAnsi" w:cstheme="minorHAnsi"/>
          <w:sz w:val="20"/>
          <w:szCs w:val="20"/>
        </w:rPr>
      </w:pPr>
    </w:p>
    <w:p w14:paraId="5AEDB9EF" w14:textId="46F6A95C" w:rsidR="00137184" w:rsidRPr="009C569F" w:rsidRDefault="00137184" w:rsidP="00137184">
      <w:pPr>
        <w:ind w:left="708"/>
        <w:jc w:val="both"/>
        <w:rPr>
          <w:rFonts w:asciiTheme="minorHAnsi" w:hAnsiTheme="minorHAnsi" w:cstheme="minorHAnsi"/>
          <w:sz w:val="20"/>
          <w:szCs w:val="20"/>
        </w:rPr>
      </w:pPr>
      <w:r w:rsidRPr="009C569F">
        <w:rPr>
          <w:rFonts w:asciiTheme="minorHAnsi" w:hAnsiTheme="minorHAnsi" w:cstheme="minorHAnsi"/>
          <w:sz w:val="20"/>
          <w:szCs w:val="20"/>
        </w:rPr>
        <w:t>Dans la mesure où le parent au chômage est en capacité de garder les enfants, l'autre parent ne peut pas bénéficier de la mesure dérogatoire pour garde d'enfant.</w:t>
      </w:r>
    </w:p>
    <w:p w14:paraId="7E0CD4B4" w14:textId="2F036765" w:rsidR="005679E4" w:rsidRPr="009C569F" w:rsidRDefault="005679E4" w:rsidP="005679E4">
      <w:pPr>
        <w:spacing w:before="100" w:beforeAutospacing="1" w:after="100" w:afterAutospacing="1"/>
        <w:rPr>
          <w:rFonts w:asciiTheme="minorHAnsi" w:eastAsia="Times New Roman" w:hAnsiTheme="minorHAnsi" w:cstheme="minorHAnsi"/>
          <w:b/>
          <w:bCs/>
          <w:sz w:val="20"/>
          <w:szCs w:val="20"/>
          <w:u w:val="single"/>
          <w:lang w:eastAsia="fr-FR"/>
        </w:rPr>
      </w:pPr>
      <w:r w:rsidRPr="009C569F">
        <w:rPr>
          <w:rFonts w:asciiTheme="minorHAnsi" w:eastAsia="Times New Roman" w:hAnsiTheme="minorHAnsi" w:cstheme="minorHAnsi"/>
          <w:b/>
          <w:bCs/>
          <w:color w:val="00B050"/>
          <w:sz w:val="20"/>
          <w:szCs w:val="20"/>
          <w:u w:val="single"/>
          <w:lang w:eastAsia="fr-FR"/>
        </w:rPr>
        <w:t>PERSONNES À RISQUE ET ARRÊT POUR GARDE D'ENFANTS</w:t>
      </w:r>
    </w:p>
    <w:p w14:paraId="472AB8B3" w14:textId="3837C66E" w:rsidR="006A5ABD" w:rsidRPr="009C569F" w:rsidRDefault="006A5ABD" w:rsidP="006A5ABD">
      <w:pPr>
        <w:jc w:val="both"/>
        <w:rPr>
          <w:rFonts w:asciiTheme="minorHAnsi" w:hAnsiTheme="minorHAnsi" w:cstheme="minorHAnsi"/>
          <w:sz w:val="20"/>
          <w:szCs w:val="20"/>
        </w:rPr>
      </w:pPr>
      <w:r w:rsidRPr="009C569F">
        <w:rPr>
          <w:rFonts w:asciiTheme="minorHAnsi" w:hAnsiTheme="minorHAnsi" w:cstheme="minorHAnsi"/>
          <w:sz w:val="20"/>
          <w:szCs w:val="20"/>
        </w:rPr>
        <w:t>Source : questions/réponses site Ameli</w:t>
      </w:r>
    </w:p>
    <w:p w14:paraId="5A52E22E" w14:textId="77777777" w:rsidR="006A5ABD" w:rsidRPr="009C569F" w:rsidRDefault="006A5ABD" w:rsidP="006A5ABD">
      <w:pPr>
        <w:spacing w:before="100" w:beforeAutospacing="1" w:after="100" w:afterAutospacing="1"/>
        <w:rPr>
          <w:rFonts w:asciiTheme="minorHAnsi" w:eastAsia="Times New Roman" w:hAnsiTheme="minorHAnsi" w:cstheme="minorHAnsi"/>
          <w:sz w:val="20"/>
          <w:szCs w:val="20"/>
          <w:lang w:eastAsia="fr-FR"/>
        </w:rPr>
      </w:pPr>
    </w:p>
    <w:p w14:paraId="665503FC" w14:textId="4EC44333" w:rsidR="006A5ABD" w:rsidRPr="009C569F" w:rsidRDefault="006A5ABD" w:rsidP="006A5ABD">
      <w:pPr>
        <w:spacing w:before="100" w:beforeAutospacing="1" w:after="100" w:afterAutospacing="1"/>
        <w:rPr>
          <w:rFonts w:asciiTheme="minorHAnsi" w:eastAsia="Times New Roman" w:hAnsiTheme="minorHAnsi" w:cstheme="minorHAnsi"/>
          <w:sz w:val="20"/>
          <w:szCs w:val="20"/>
          <w:lang w:eastAsia="fr-FR"/>
        </w:rPr>
      </w:pPr>
      <w:r w:rsidRPr="009C569F">
        <w:rPr>
          <w:rFonts w:asciiTheme="minorHAnsi" w:eastAsia="Times New Roman" w:hAnsiTheme="minorHAnsi" w:cstheme="minorHAnsi"/>
          <w:sz w:val="20"/>
          <w:szCs w:val="20"/>
          <w:lang w:eastAsia="fr-FR"/>
        </w:rPr>
        <w:t>Je cumule le motif ʺgarde d'enfantʺ et ʺpersonne à risqueʺ (ALD ou femme enceinte dans son troisième trimestre de grossesse), quel type d'arrêt dois-je saisir ?</w:t>
      </w:r>
    </w:p>
    <w:p w14:paraId="5B2B809A" w14:textId="276EC00E" w:rsidR="005679E4" w:rsidRPr="009C569F" w:rsidRDefault="006A5ABD" w:rsidP="006A5ABD">
      <w:pPr>
        <w:spacing w:before="100" w:beforeAutospacing="1" w:after="100" w:afterAutospacing="1"/>
        <w:rPr>
          <w:rFonts w:asciiTheme="minorHAnsi" w:eastAsia="Times New Roman" w:hAnsiTheme="minorHAnsi" w:cstheme="minorHAnsi"/>
          <w:sz w:val="20"/>
          <w:szCs w:val="20"/>
          <w:lang w:eastAsia="fr-FR"/>
        </w:rPr>
      </w:pPr>
      <w:r w:rsidRPr="009C569F">
        <w:rPr>
          <w:rFonts w:asciiTheme="minorHAnsi" w:eastAsia="Times New Roman" w:hAnsiTheme="minorHAnsi" w:cstheme="minorHAnsi"/>
          <w:sz w:val="20"/>
          <w:szCs w:val="20"/>
          <w:lang w:eastAsia="fr-FR"/>
        </w:rPr>
        <w:t>Merci de privilégier l'arrêt pour personne à risque, que vous pouvez déclarer vous même sans passer par votre employeur.</w:t>
      </w:r>
    </w:p>
    <w:p w14:paraId="3B88560C" w14:textId="5F155C42" w:rsidR="00733AF8" w:rsidRPr="009C569F" w:rsidRDefault="00733AF8" w:rsidP="00665CD2">
      <w:pPr>
        <w:pStyle w:val="Paragraphedeliste"/>
        <w:numPr>
          <w:ilvl w:val="0"/>
          <w:numId w:val="28"/>
        </w:numPr>
        <w:jc w:val="both"/>
        <w:rPr>
          <w:rFonts w:asciiTheme="minorHAnsi" w:hAnsiTheme="minorHAnsi" w:cstheme="minorHAnsi"/>
          <w:sz w:val="20"/>
          <w:szCs w:val="20"/>
        </w:rPr>
      </w:pPr>
      <w:r w:rsidRPr="009C569F">
        <w:rPr>
          <w:rFonts w:asciiTheme="minorHAnsi" w:hAnsiTheme="minorHAnsi" w:cstheme="minorHAnsi"/>
          <w:sz w:val="20"/>
          <w:szCs w:val="20"/>
          <w:u w:val="single"/>
        </w:rPr>
        <w:t>Pour les personnels de droit public</w:t>
      </w:r>
      <w:r w:rsidRPr="009C569F">
        <w:rPr>
          <w:rFonts w:asciiTheme="minorHAnsi" w:hAnsiTheme="minorHAnsi" w:cstheme="minorHAnsi"/>
          <w:sz w:val="20"/>
          <w:szCs w:val="20"/>
        </w:rPr>
        <w:t xml:space="preserve"> : </w:t>
      </w:r>
      <w:r w:rsidRPr="009C569F">
        <w:rPr>
          <w:rFonts w:asciiTheme="minorHAnsi" w:hAnsiTheme="minorHAnsi" w:cstheme="minorHAnsi"/>
          <w:sz w:val="20"/>
          <w:szCs w:val="20"/>
          <w:u w:val="single"/>
        </w:rPr>
        <w:t>Autorisation Spéciale d’Absence – ASA</w:t>
      </w:r>
      <w:r w:rsidRPr="009C569F">
        <w:rPr>
          <w:rFonts w:asciiTheme="minorHAnsi" w:hAnsiTheme="minorHAnsi" w:cstheme="minorHAnsi"/>
          <w:sz w:val="20"/>
          <w:szCs w:val="20"/>
        </w:rPr>
        <w:t xml:space="preserve"> – </w:t>
      </w:r>
    </w:p>
    <w:p w14:paraId="7859E71E" w14:textId="77777777" w:rsidR="00733AF8" w:rsidRPr="009C569F" w:rsidRDefault="00733AF8" w:rsidP="00733AF8">
      <w:pPr>
        <w:jc w:val="both"/>
        <w:rPr>
          <w:rFonts w:asciiTheme="minorHAnsi" w:hAnsiTheme="minorHAnsi" w:cstheme="minorHAnsi"/>
          <w:sz w:val="20"/>
          <w:szCs w:val="20"/>
        </w:rPr>
      </w:pPr>
    </w:p>
    <w:p w14:paraId="2C046528" w14:textId="2B24A2C6" w:rsidR="00733AF8" w:rsidRPr="009C569F" w:rsidRDefault="00733AF8" w:rsidP="00733AF8">
      <w:pPr>
        <w:jc w:val="both"/>
        <w:rPr>
          <w:rFonts w:asciiTheme="minorHAnsi" w:hAnsiTheme="minorHAnsi" w:cstheme="minorHAnsi"/>
          <w:sz w:val="20"/>
          <w:szCs w:val="20"/>
        </w:rPr>
      </w:pPr>
      <w:r w:rsidRPr="009C569F">
        <w:rPr>
          <w:rFonts w:asciiTheme="minorHAnsi" w:hAnsiTheme="minorHAnsi" w:cstheme="minorHAnsi"/>
          <w:sz w:val="20"/>
          <w:szCs w:val="20"/>
        </w:rPr>
        <w:t>Les agents devront informer leur chef d'établissement de leur impossibilité de se déplacer par courriel et fournir à l'appui un justificatif de domicile. Cette demande, visée par le chef d’établissement sera transmise par ce dernier au SRFD qui en assurera le traitement et la transmission au bureau de gestion.</w:t>
      </w:r>
    </w:p>
    <w:p w14:paraId="378554FB" w14:textId="77777777" w:rsidR="00DD0646" w:rsidRPr="009C569F" w:rsidRDefault="00DD0646" w:rsidP="00733AF8">
      <w:pPr>
        <w:jc w:val="both"/>
        <w:rPr>
          <w:rFonts w:asciiTheme="minorHAnsi" w:hAnsiTheme="minorHAnsi" w:cstheme="minorHAnsi"/>
        </w:rPr>
      </w:pPr>
    </w:p>
    <w:p w14:paraId="2F1D81E7" w14:textId="279643D9" w:rsidR="00F270B1" w:rsidRPr="009C569F" w:rsidRDefault="00F270B1" w:rsidP="00733AF8">
      <w:pPr>
        <w:jc w:val="both"/>
        <w:rPr>
          <w:rFonts w:asciiTheme="minorHAnsi" w:hAnsiTheme="minorHAnsi" w:cstheme="minorHAnsi"/>
        </w:rPr>
      </w:pPr>
    </w:p>
    <w:p w14:paraId="3219DEE4" w14:textId="0998E057" w:rsidR="004544AA" w:rsidRPr="00C56D5E" w:rsidRDefault="00695334" w:rsidP="00811207">
      <w:pPr>
        <w:pStyle w:val="Titre2"/>
        <w:rPr>
          <w:strike/>
        </w:rPr>
      </w:pPr>
      <w:bookmarkStart w:id="63" w:name="_Toc40293617"/>
      <w:r w:rsidRPr="00C56D5E">
        <w:rPr>
          <w:strike/>
        </w:rPr>
        <w:t>Arrêt</w:t>
      </w:r>
      <w:r w:rsidR="003F429A" w:rsidRPr="00C56D5E">
        <w:rPr>
          <w:strike/>
        </w:rPr>
        <w:t>s</w:t>
      </w:r>
      <w:r w:rsidRPr="00C56D5E">
        <w:rPr>
          <w:strike/>
        </w:rPr>
        <w:t xml:space="preserve"> de travail simplifié</w:t>
      </w:r>
      <w:r w:rsidR="003F429A" w:rsidRPr="00C56D5E">
        <w:rPr>
          <w:strike/>
        </w:rPr>
        <w:t>s</w:t>
      </w:r>
      <w:r w:rsidRPr="00C56D5E">
        <w:rPr>
          <w:strike/>
        </w:rPr>
        <w:t xml:space="preserve"> pour les personnes « vulnérables » </w:t>
      </w:r>
      <w:r w:rsidR="00B757E3" w:rsidRPr="00C56D5E">
        <w:rPr>
          <w:strike/>
        </w:rPr>
        <w:t>considérées comme « à risque » au regard du COVID-19</w:t>
      </w:r>
      <w:bookmarkEnd w:id="63"/>
    </w:p>
    <w:p w14:paraId="48E31AAF" w14:textId="4B838470" w:rsidR="008C23DA" w:rsidRPr="009C569F" w:rsidRDefault="008C23DA" w:rsidP="008C23DA"/>
    <w:p w14:paraId="0F7CA6DD" w14:textId="2D76F071" w:rsidR="008C23DA" w:rsidRPr="009C569F" w:rsidRDefault="008C23DA" w:rsidP="008C23DA"/>
    <w:p w14:paraId="5F7570CA" w14:textId="77777777" w:rsidR="008C23DA" w:rsidRPr="009C569F" w:rsidRDefault="008C23DA" w:rsidP="008C23DA">
      <w:pPr>
        <w:jc w:val="both"/>
        <w:rPr>
          <w:rFonts w:asciiTheme="minorHAnsi" w:hAnsiTheme="minorHAnsi" w:cstheme="minorHAnsi"/>
          <w:color w:val="FF0000"/>
        </w:rPr>
      </w:pPr>
      <w:r w:rsidRPr="009C569F">
        <w:rPr>
          <w:rFonts w:asciiTheme="minorHAnsi" w:hAnsiTheme="minorHAnsi" w:cstheme="minorHAnsi"/>
          <w:color w:val="FF0000"/>
        </w:rPr>
        <w:t xml:space="preserve">ATTENTION ! </w:t>
      </w:r>
    </w:p>
    <w:p w14:paraId="3774E720" w14:textId="77777777" w:rsidR="008C23DA" w:rsidRPr="009C569F" w:rsidRDefault="008C23DA" w:rsidP="008C23DA">
      <w:pPr>
        <w:jc w:val="both"/>
        <w:rPr>
          <w:rFonts w:asciiTheme="minorHAnsi" w:hAnsiTheme="minorHAnsi" w:cstheme="minorHAnsi"/>
          <w:color w:val="FF0000"/>
        </w:rPr>
      </w:pPr>
      <w:r w:rsidRPr="009C569F">
        <w:rPr>
          <w:rFonts w:asciiTheme="minorHAnsi" w:hAnsiTheme="minorHAnsi" w:cstheme="minorHAnsi"/>
          <w:color w:val="FF0000"/>
        </w:rPr>
        <w:t>A compter du 1</w:t>
      </w:r>
      <w:r w:rsidRPr="009C569F">
        <w:rPr>
          <w:rFonts w:asciiTheme="minorHAnsi" w:hAnsiTheme="minorHAnsi" w:cstheme="minorHAnsi"/>
          <w:color w:val="FF0000"/>
          <w:vertAlign w:val="superscript"/>
        </w:rPr>
        <w:t>er</w:t>
      </w:r>
      <w:r w:rsidRPr="009C569F">
        <w:rPr>
          <w:rFonts w:asciiTheme="minorHAnsi" w:hAnsiTheme="minorHAnsi" w:cstheme="minorHAnsi"/>
          <w:color w:val="FF0000"/>
        </w:rPr>
        <w:t xml:space="preserve"> mai, les salariés bénéficiant d’arrêts dérogatoires relèveront du dispositif d’activité partielle.</w:t>
      </w:r>
    </w:p>
    <w:p w14:paraId="589A7030" w14:textId="77777777" w:rsidR="00340A42" w:rsidRPr="009C569F" w:rsidRDefault="00340A42" w:rsidP="00340A42">
      <w:pPr>
        <w:jc w:val="both"/>
        <w:rPr>
          <w:rFonts w:asciiTheme="minorHAnsi" w:hAnsiTheme="minorHAnsi" w:cstheme="minorHAnsi"/>
          <w:color w:val="FF0000"/>
        </w:rPr>
      </w:pPr>
      <w:r w:rsidRPr="009C569F">
        <w:rPr>
          <w:rFonts w:asciiTheme="minorHAnsi" w:hAnsiTheme="minorHAnsi" w:cstheme="minorHAnsi"/>
          <w:color w:val="FF0000"/>
        </w:rPr>
        <w:t>Les développements ci-dessous ne sont plus valables à partir du 1</w:t>
      </w:r>
      <w:r w:rsidRPr="009C569F">
        <w:rPr>
          <w:rFonts w:asciiTheme="minorHAnsi" w:hAnsiTheme="minorHAnsi" w:cstheme="minorHAnsi"/>
          <w:color w:val="FF0000"/>
          <w:vertAlign w:val="superscript"/>
        </w:rPr>
        <w:t xml:space="preserve">er </w:t>
      </w:r>
      <w:r w:rsidRPr="009C569F">
        <w:rPr>
          <w:rFonts w:asciiTheme="minorHAnsi" w:hAnsiTheme="minorHAnsi" w:cstheme="minorHAnsi"/>
          <w:color w:val="FF0000"/>
        </w:rPr>
        <w:t>mai 2020.</w:t>
      </w:r>
    </w:p>
    <w:p w14:paraId="418514F6" w14:textId="77777777" w:rsidR="008C23DA" w:rsidRPr="009C569F" w:rsidRDefault="008C23DA" w:rsidP="008C23DA">
      <w:pPr>
        <w:jc w:val="both"/>
        <w:rPr>
          <w:rFonts w:asciiTheme="minorHAnsi" w:hAnsiTheme="minorHAnsi" w:cstheme="minorHAnsi"/>
        </w:rPr>
      </w:pPr>
    </w:p>
    <w:p w14:paraId="46F2EA5B" w14:textId="77777777" w:rsidR="008C23DA" w:rsidRPr="009C569F" w:rsidRDefault="008C23DA" w:rsidP="008C23DA"/>
    <w:p w14:paraId="6F24F33F" w14:textId="092C67DE" w:rsidR="004544AA" w:rsidRPr="009C569F" w:rsidRDefault="000A47AE" w:rsidP="008154B9">
      <w:pPr>
        <w:pStyle w:val="Titre3"/>
        <w:numPr>
          <w:ilvl w:val="0"/>
          <w:numId w:val="31"/>
        </w:numPr>
      </w:pPr>
      <w:bookmarkStart w:id="64" w:name="_Toc40293618"/>
      <w:r w:rsidRPr="009C569F">
        <w:t>Arrêts de travail pour les personnes « vulnérables »</w:t>
      </w:r>
      <w:bookmarkEnd w:id="64"/>
    </w:p>
    <w:p w14:paraId="4A0CDFEC" w14:textId="5347DE78" w:rsidR="00225D51" w:rsidRPr="009C569F" w:rsidRDefault="00225D51" w:rsidP="00B757E3">
      <w:pPr>
        <w:pStyle w:val="NormalWeb"/>
        <w:jc w:val="both"/>
        <w:rPr>
          <w:rFonts w:asciiTheme="minorHAnsi" w:hAnsiTheme="minorHAnsi" w:cstheme="minorHAnsi"/>
          <w:sz w:val="20"/>
          <w:szCs w:val="20"/>
        </w:rPr>
      </w:pPr>
      <w:r w:rsidRPr="009C569F">
        <w:rPr>
          <w:rFonts w:asciiTheme="minorHAnsi" w:hAnsiTheme="minorHAnsi" w:cstheme="minorHAnsi"/>
          <w:sz w:val="20"/>
          <w:szCs w:val="20"/>
        </w:rPr>
        <w:t xml:space="preserve">Le Gouvernement </w:t>
      </w:r>
      <w:r w:rsidR="00B757E3" w:rsidRPr="009C569F">
        <w:rPr>
          <w:rFonts w:asciiTheme="minorHAnsi" w:hAnsiTheme="minorHAnsi" w:cstheme="minorHAnsi"/>
          <w:sz w:val="20"/>
          <w:szCs w:val="20"/>
        </w:rPr>
        <w:t>a mis</w:t>
      </w:r>
      <w:r w:rsidRPr="009C569F">
        <w:rPr>
          <w:rFonts w:asciiTheme="minorHAnsi" w:hAnsiTheme="minorHAnsi" w:cstheme="minorHAnsi"/>
          <w:sz w:val="20"/>
          <w:szCs w:val="20"/>
        </w:rPr>
        <w:t xml:space="preserve"> en place une procédure d’arrêt de travail simplifiée pour les personnes vulnérables considérées comme « à risque » au regard du Covid-19</w:t>
      </w:r>
    </w:p>
    <w:p w14:paraId="2ADF3BF2" w14:textId="202D3CC8" w:rsidR="00225D51" w:rsidRPr="009C569F" w:rsidRDefault="00CB0D93" w:rsidP="00B757E3">
      <w:pPr>
        <w:pStyle w:val="NormalWeb"/>
        <w:jc w:val="both"/>
        <w:rPr>
          <w:rFonts w:asciiTheme="minorHAnsi" w:hAnsiTheme="minorHAnsi" w:cstheme="minorHAnsi"/>
          <w:sz w:val="20"/>
          <w:szCs w:val="20"/>
        </w:rPr>
      </w:pPr>
      <w:r w:rsidRPr="009C569F">
        <w:rPr>
          <w:rFonts w:asciiTheme="minorHAnsi" w:hAnsiTheme="minorHAnsi" w:cstheme="minorHAnsi"/>
          <w:sz w:val="20"/>
          <w:szCs w:val="20"/>
        </w:rPr>
        <w:t>Des</w:t>
      </w:r>
      <w:r w:rsidR="00225D51" w:rsidRPr="009C569F">
        <w:rPr>
          <w:rFonts w:asciiTheme="minorHAnsi" w:hAnsiTheme="minorHAnsi" w:cstheme="minorHAnsi"/>
          <w:sz w:val="20"/>
          <w:szCs w:val="20"/>
        </w:rPr>
        <w:t xml:space="preserve"> mesures dérogatoires d’indemnisation des personnes contraintes de rester à leur domicile et se trouvant en incapacité de travailler ont été mises en place. Ces mesures évoluent en fonction de l’adaptation des consignes sanitaires.</w:t>
      </w:r>
    </w:p>
    <w:p w14:paraId="3FD0C011" w14:textId="77777777" w:rsidR="00225D51" w:rsidRPr="009C569F" w:rsidRDefault="00225D51" w:rsidP="00B757E3">
      <w:pPr>
        <w:pStyle w:val="NormalWeb"/>
        <w:jc w:val="both"/>
        <w:rPr>
          <w:rFonts w:asciiTheme="minorHAnsi" w:hAnsiTheme="minorHAnsi" w:cstheme="minorHAnsi"/>
          <w:sz w:val="20"/>
          <w:szCs w:val="20"/>
        </w:rPr>
      </w:pPr>
      <w:r w:rsidRPr="009C569F">
        <w:rPr>
          <w:rFonts w:asciiTheme="minorHAnsi" w:hAnsiTheme="minorHAnsi" w:cstheme="minorHAnsi"/>
          <w:sz w:val="20"/>
          <w:szCs w:val="20"/>
        </w:rPr>
        <w:t>Pour ces personnes, et en l’absence de solution de télétravail, le Gouvernement ouvre la possibilité de bénéficier d’un arrêt de travail, comme c’est déjà le cas pour les personnes identifiées comme cas contact de personnes atteintes ou pour les parents contraints de rester chez eux pour garder leur enfant dont l’établissement a fermé.</w:t>
      </w:r>
    </w:p>
    <w:p w14:paraId="799235D7" w14:textId="790F3AD5" w:rsidR="001930DE" w:rsidRPr="009C569F" w:rsidRDefault="001930DE" w:rsidP="001930DE">
      <w:pPr>
        <w:jc w:val="both"/>
        <w:rPr>
          <w:rFonts w:asciiTheme="minorHAnsi" w:hAnsiTheme="minorHAnsi" w:cstheme="minorHAnsi"/>
          <w:b/>
          <w:bCs/>
          <w:sz w:val="20"/>
          <w:szCs w:val="20"/>
        </w:rPr>
      </w:pPr>
      <w:r w:rsidRPr="009C569F">
        <w:rPr>
          <w:rFonts w:asciiTheme="minorHAnsi" w:hAnsiTheme="minorHAnsi" w:cstheme="minorHAnsi"/>
          <w:b/>
          <w:bCs/>
          <w:sz w:val="20"/>
          <w:szCs w:val="20"/>
        </w:rPr>
        <w:t>Le site de la CCMSA permet au salarié de demander lui-même un arrêt de travail sans prescription médicale s</w:t>
      </w:r>
      <w:r w:rsidR="00B56517" w:rsidRPr="009C569F">
        <w:rPr>
          <w:rFonts w:asciiTheme="minorHAnsi" w:hAnsiTheme="minorHAnsi" w:cstheme="minorHAnsi"/>
          <w:b/>
          <w:bCs/>
          <w:sz w:val="20"/>
          <w:szCs w:val="20"/>
        </w:rPr>
        <w:t xml:space="preserve">’il est </w:t>
      </w:r>
      <w:r w:rsidRPr="009C569F">
        <w:rPr>
          <w:rFonts w:asciiTheme="minorHAnsi" w:hAnsiTheme="minorHAnsi" w:cstheme="minorHAnsi"/>
          <w:b/>
          <w:bCs/>
          <w:sz w:val="20"/>
          <w:szCs w:val="20"/>
        </w:rPr>
        <w:t>considéré comme une personne à risque</w:t>
      </w:r>
      <w:r w:rsidR="00B56517" w:rsidRPr="009C569F">
        <w:rPr>
          <w:rFonts w:asciiTheme="minorHAnsi" w:hAnsiTheme="minorHAnsi" w:cstheme="minorHAnsi"/>
          <w:b/>
          <w:bCs/>
          <w:sz w:val="20"/>
          <w:szCs w:val="20"/>
        </w:rPr>
        <w:t>.</w:t>
      </w:r>
    </w:p>
    <w:p w14:paraId="79286E5D" w14:textId="77777777" w:rsidR="001930DE" w:rsidRPr="009C569F" w:rsidRDefault="001930DE" w:rsidP="001930DE">
      <w:pPr>
        <w:jc w:val="both"/>
        <w:rPr>
          <w:rFonts w:asciiTheme="minorHAnsi" w:hAnsiTheme="minorHAnsi" w:cstheme="minorHAnsi"/>
          <w:sz w:val="20"/>
          <w:szCs w:val="20"/>
        </w:rPr>
      </w:pPr>
    </w:p>
    <w:p w14:paraId="5567DE20" w14:textId="23D5B353" w:rsidR="007F0D51" w:rsidRPr="009C569F" w:rsidRDefault="001930DE" w:rsidP="007F0D51">
      <w:pPr>
        <w:jc w:val="both"/>
        <w:rPr>
          <w:rFonts w:asciiTheme="minorHAnsi" w:hAnsiTheme="minorHAnsi" w:cstheme="minorHAnsi"/>
          <w:sz w:val="20"/>
          <w:szCs w:val="20"/>
        </w:rPr>
      </w:pPr>
      <w:r w:rsidRPr="009C569F">
        <w:rPr>
          <w:rFonts w:asciiTheme="minorHAnsi" w:hAnsiTheme="minorHAnsi" w:cstheme="minorHAnsi"/>
          <w:sz w:val="20"/>
          <w:szCs w:val="20"/>
        </w:rPr>
        <w:t>Le champ des pathologies concernées a été défini par le Haut Conseil de la Santé Publique dans un avis rendu le 14 mars 2020</w:t>
      </w:r>
      <w:r w:rsidR="009162AA" w:rsidRPr="009C569F">
        <w:rPr>
          <w:rFonts w:asciiTheme="minorHAnsi" w:hAnsiTheme="minorHAnsi" w:cstheme="minorHAnsi"/>
          <w:sz w:val="20"/>
          <w:szCs w:val="20"/>
        </w:rPr>
        <w:t> :</w:t>
      </w:r>
    </w:p>
    <w:p w14:paraId="0CC16611" w14:textId="25323F99" w:rsidR="007F0D51" w:rsidRPr="009C569F" w:rsidRDefault="007F0D51" w:rsidP="00665CD2">
      <w:pPr>
        <w:pStyle w:val="Paragraphedeliste"/>
        <w:numPr>
          <w:ilvl w:val="0"/>
          <w:numId w:val="26"/>
        </w:numPr>
        <w:jc w:val="both"/>
        <w:rPr>
          <w:rFonts w:asciiTheme="minorHAnsi" w:hAnsiTheme="minorHAnsi" w:cstheme="minorHAnsi"/>
          <w:sz w:val="20"/>
          <w:szCs w:val="20"/>
        </w:rPr>
      </w:pPr>
      <w:r w:rsidRPr="009C569F">
        <w:rPr>
          <w:rFonts w:asciiTheme="minorHAnsi" w:hAnsiTheme="minorHAnsi" w:cstheme="minorHAnsi"/>
          <w:sz w:val="20"/>
          <w:szCs w:val="20"/>
        </w:rPr>
        <w:t>Les patients présentant une insuffisance rénale</w:t>
      </w:r>
      <w:r w:rsidR="009162AA" w:rsidRPr="009C569F">
        <w:rPr>
          <w:rFonts w:asciiTheme="minorHAnsi" w:hAnsiTheme="minorHAnsi" w:cstheme="minorHAnsi"/>
          <w:sz w:val="20"/>
          <w:szCs w:val="20"/>
        </w:rPr>
        <w:t xml:space="preserve"> </w:t>
      </w:r>
      <w:r w:rsidRPr="009C569F">
        <w:rPr>
          <w:rFonts w:asciiTheme="minorHAnsi" w:hAnsiTheme="minorHAnsi" w:cstheme="minorHAnsi"/>
          <w:sz w:val="20"/>
          <w:szCs w:val="20"/>
        </w:rPr>
        <w:t>chronique dialysée, insuffisance cardiaque stade NYHA III ou IV ;</w:t>
      </w:r>
    </w:p>
    <w:p w14:paraId="1ABD7F7F" w14:textId="77777777" w:rsidR="007F0D51" w:rsidRPr="009C569F" w:rsidRDefault="007F0D51" w:rsidP="00665CD2">
      <w:pPr>
        <w:pStyle w:val="Paragraphedeliste"/>
        <w:numPr>
          <w:ilvl w:val="0"/>
          <w:numId w:val="26"/>
        </w:numPr>
        <w:jc w:val="both"/>
        <w:rPr>
          <w:rFonts w:asciiTheme="minorHAnsi" w:hAnsiTheme="minorHAnsi" w:cstheme="minorHAnsi"/>
          <w:sz w:val="20"/>
          <w:szCs w:val="20"/>
        </w:rPr>
      </w:pPr>
      <w:r w:rsidRPr="009C569F">
        <w:rPr>
          <w:rFonts w:asciiTheme="minorHAnsi" w:hAnsiTheme="minorHAnsi" w:cstheme="minorHAnsi"/>
          <w:sz w:val="20"/>
          <w:szCs w:val="20"/>
        </w:rPr>
        <w:t>Les malades atteints de cirrhose au stade B au moins ;</w:t>
      </w:r>
    </w:p>
    <w:p w14:paraId="52EA73D8" w14:textId="77777777" w:rsidR="007F0D51" w:rsidRPr="009C569F" w:rsidRDefault="007F0D51" w:rsidP="00665CD2">
      <w:pPr>
        <w:pStyle w:val="Paragraphedeliste"/>
        <w:numPr>
          <w:ilvl w:val="0"/>
          <w:numId w:val="26"/>
        </w:numPr>
        <w:jc w:val="both"/>
        <w:rPr>
          <w:rFonts w:asciiTheme="minorHAnsi" w:hAnsiTheme="minorHAnsi" w:cstheme="minorHAnsi"/>
          <w:sz w:val="20"/>
          <w:szCs w:val="20"/>
        </w:rPr>
      </w:pPr>
      <w:r w:rsidRPr="009C569F">
        <w:rPr>
          <w:rFonts w:asciiTheme="minorHAnsi" w:hAnsiTheme="minorHAnsi" w:cstheme="minorHAnsi"/>
          <w:sz w:val="20"/>
          <w:szCs w:val="20"/>
        </w:rPr>
        <w:t>Les patients aux antécédents (ATCD) cardiovasculaires : hypertension artérielle, ATCD d’accident vasculaire cérébral ou de coronaropathie, chirurgie cardiaque ;</w:t>
      </w:r>
    </w:p>
    <w:p w14:paraId="2EA34D71" w14:textId="77777777" w:rsidR="007F0D51" w:rsidRPr="009C569F" w:rsidRDefault="007F0D51" w:rsidP="00665CD2">
      <w:pPr>
        <w:pStyle w:val="Paragraphedeliste"/>
        <w:numPr>
          <w:ilvl w:val="0"/>
          <w:numId w:val="26"/>
        </w:numPr>
        <w:jc w:val="both"/>
        <w:rPr>
          <w:rFonts w:asciiTheme="minorHAnsi" w:hAnsiTheme="minorHAnsi" w:cstheme="minorHAnsi"/>
          <w:sz w:val="20"/>
          <w:szCs w:val="20"/>
        </w:rPr>
      </w:pPr>
      <w:r w:rsidRPr="009C569F">
        <w:rPr>
          <w:rFonts w:asciiTheme="minorHAnsi" w:hAnsiTheme="minorHAnsi" w:cstheme="minorHAnsi"/>
          <w:sz w:val="20"/>
          <w:szCs w:val="20"/>
        </w:rPr>
        <w:t>Les diabétiques insulinodépendants ou présentant des complications secondaires à leur pathologie (micro ou macro angiopathie) ;</w:t>
      </w:r>
    </w:p>
    <w:p w14:paraId="140BE82B" w14:textId="1FBE8004" w:rsidR="007F0D51" w:rsidRPr="009C569F" w:rsidRDefault="007F0D51" w:rsidP="00665CD2">
      <w:pPr>
        <w:pStyle w:val="Paragraphedeliste"/>
        <w:numPr>
          <w:ilvl w:val="0"/>
          <w:numId w:val="26"/>
        </w:numPr>
        <w:jc w:val="both"/>
        <w:rPr>
          <w:rFonts w:asciiTheme="minorHAnsi" w:hAnsiTheme="minorHAnsi" w:cstheme="minorHAnsi"/>
          <w:sz w:val="20"/>
          <w:szCs w:val="20"/>
        </w:rPr>
      </w:pPr>
      <w:r w:rsidRPr="009C569F">
        <w:rPr>
          <w:rFonts w:asciiTheme="minorHAnsi" w:hAnsiTheme="minorHAnsi" w:cstheme="minorHAnsi"/>
          <w:sz w:val="20"/>
          <w:szCs w:val="20"/>
        </w:rPr>
        <w:t>Les insuffisants respiratoires chroniques sous oxygénothérapie ou asthme ou mucoviscidose ou toute pathologie chronique respiratoire susceptible de décompenser lors d’une infection virale ;</w:t>
      </w:r>
    </w:p>
    <w:p w14:paraId="394F44A6" w14:textId="480179FE" w:rsidR="006F20EB" w:rsidRPr="009C569F" w:rsidRDefault="00CB4369" w:rsidP="00665CD2">
      <w:pPr>
        <w:pStyle w:val="Paragraphedeliste"/>
        <w:numPr>
          <w:ilvl w:val="0"/>
          <w:numId w:val="26"/>
        </w:numPr>
        <w:jc w:val="both"/>
        <w:rPr>
          <w:rFonts w:asciiTheme="minorHAnsi" w:hAnsiTheme="minorHAnsi" w:cstheme="minorHAnsi"/>
          <w:sz w:val="20"/>
          <w:szCs w:val="20"/>
        </w:rPr>
      </w:pPr>
      <w:r w:rsidRPr="009C569F">
        <w:rPr>
          <w:rFonts w:asciiTheme="minorHAnsi" w:hAnsiTheme="minorHAnsi" w:cstheme="minorHAnsi"/>
          <w:sz w:val="20"/>
          <w:szCs w:val="20"/>
        </w:rPr>
        <w:t>L</w:t>
      </w:r>
      <w:r w:rsidR="006F20EB" w:rsidRPr="009C569F">
        <w:rPr>
          <w:rFonts w:asciiTheme="minorHAnsi" w:hAnsiTheme="minorHAnsi" w:cstheme="minorHAnsi"/>
          <w:sz w:val="20"/>
          <w:szCs w:val="20"/>
        </w:rPr>
        <w:t>es personnes avec une immunodépression :</w:t>
      </w:r>
    </w:p>
    <w:p w14:paraId="3109544B" w14:textId="181B019A" w:rsidR="006F20EB" w:rsidRPr="009C569F" w:rsidRDefault="006F20EB" w:rsidP="00665CD2">
      <w:pPr>
        <w:pStyle w:val="Paragraphedeliste"/>
        <w:numPr>
          <w:ilvl w:val="0"/>
          <w:numId w:val="27"/>
        </w:numPr>
        <w:jc w:val="both"/>
        <w:rPr>
          <w:rFonts w:asciiTheme="minorHAnsi" w:hAnsiTheme="minorHAnsi" w:cstheme="minorHAnsi"/>
          <w:sz w:val="20"/>
          <w:szCs w:val="20"/>
        </w:rPr>
      </w:pPr>
      <w:r w:rsidRPr="009C569F">
        <w:rPr>
          <w:rFonts w:asciiTheme="minorHAnsi" w:hAnsiTheme="minorHAnsi" w:cstheme="minorHAnsi"/>
          <w:sz w:val="20"/>
          <w:szCs w:val="20"/>
        </w:rPr>
        <w:t>médicamenteuses : chimiothérapie anti cancéreuse, immunosuppresseur, biothérapie et/ou une corticothérapie à dose immunosuppressive ;</w:t>
      </w:r>
    </w:p>
    <w:p w14:paraId="4DF39FBB" w14:textId="1B3A2204" w:rsidR="006F20EB" w:rsidRPr="009C569F" w:rsidRDefault="006F20EB" w:rsidP="00665CD2">
      <w:pPr>
        <w:pStyle w:val="Paragraphedeliste"/>
        <w:numPr>
          <w:ilvl w:val="0"/>
          <w:numId w:val="27"/>
        </w:numPr>
        <w:jc w:val="both"/>
        <w:rPr>
          <w:rFonts w:asciiTheme="minorHAnsi" w:hAnsiTheme="minorHAnsi" w:cstheme="minorHAnsi"/>
          <w:sz w:val="20"/>
          <w:szCs w:val="20"/>
        </w:rPr>
      </w:pPr>
      <w:r w:rsidRPr="009C569F">
        <w:rPr>
          <w:rFonts w:asciiTheme="minorHAnsi" w:hAnsiTheme="minorHAnsi" w:cstheme="minorHAnsi"/>
          <w:sz w:val="20"/>
          <w:szCs w:val="20"/>
        </w:rPr>
        <w:t>infection à VIH non contrôlé avec des CD4 &lt;200/mn ;</w:t>
      </w:r>
    </w:p>
    <w:p w14:paraId="1643A4A6" w14:textId="4E4D5B1B" w:rsidR="006F20EB" w:rsidRPr="009C569F" w:rsidRDefault="006F20EB" w:rsidP="00665CD2">
      <w:pPr>
        <w:pStyle w:val="Paragraphedeliste"/>
        <w:numPr>
          <w:ilvl w:val="0"/>
          <w:numId w:val="27"/>
        </w:numPr>
        <w:jc w:val="both"/>
        <w:rPr>
          <w:rFonts w:asciiTheme="minorHAnsi" w:hAnsiTheme="minorHAnsi" w:cstheme="minorHAnsi"/>
          <w:sz w:val="20"/>
          <w:szCs w:val="20"/>
        </w:rPr>
      </w:pPr>
      <w:r w:rsidRPr="009C569F">
        <w:rPr>
          <w:rFonts w:asciiTheme="minorHAnsi" w:hAnsiTheme="minorHAnsi" w:cstheme="minorHAnsi"/>
          <w:sz w:val="20"/>
          <w:szCs w:val="20"/>
        </w:rPr>
        <w:t>consécutive à une greffe d’organe solide ou de cellules souche hématopoïétiques ;</w:t>
      </w:r>
    </w:p>
    <w:p w14:paraId="3C10345E" w14:textId="1BE184C1" w:rsidR="006F20EB" w:rsidRPr="009C569F" w:rsidRDefault="006F20EB" w:rsidP="00665CD2">
      <w:pPr>
        <w:pStyle w:val="Paragraphedeliste"/>
        <w:numPr>
          <w:ilvl w:val="0"/>
          <w:numId w:val="27"/>
        </w:numPr>
        <w:jc w:val="both"/>
        <w:rPr>
          <w:rFonts w:asciiTheme="minorHAnsi" w:hAnsiTheme="minorHAnsi" w:cstheme="minorHAnsi"/>
          <w:sz w:val="20"/>
          <w:szCs w:val="20"/>
        </w:rPr>
      </w:pPr>
      <w:r w:rsidRPr="009C569F">
        <w:rPr>
          <w:rFonts w:asciiTheme="minorHAnsi" w:hAnsiTheme="minorHAnsi" w:cstheme="minorHAnsi"/>
          <w:sz w:val="20"/>
          <w:szCs w:val="20"/>
        </w:rPr>
        <w:t>atteint d’hémopathie maligne en cours de traitement ;</w:t>
      </w:r>
    </w:p>
    <w:p w14:paraId="54B5DF9A" w14:textId="2E047013" w:rsidR="006F20EB" w:rsidRPr="009C569F" w:rsidRDefault="006F20EB" w:rsidP="00665CD2">
      <w:pPr>
        <w:pStyle w:val="Paragraphedeliste"/>
        <w:numPr>
          <w:ilvl w:val="0"/>
          <w:numId w:val="27"/>
        </w:numPr>
        <w:jc w:val="both"/>
        <w:rPr>
          <w:rFonts w:asciiTheme="minorHAnsi" w:hAnsiTheme="minorHAnsi" w:cstheme="minorHAnsi"/>
          <w:sz w:val="20"/>
          <w:szCs w:val="20"/>
        </w:rPr>
      </w:pPr>
      <w:r w:rsidRPr="009C569F">
        <w:rPr>
          <w:rFonts w:asciiTheme="minorHAnsi" w:hAnsiTheme="minorHAnsi" w:cstheme="minorHAnsi"/>
          <w:sz w:val="20"/>
          <w:szCs w:val="20"/>
        </w:rPr>
        <w:t>présentant un cancer métastasé ;</w:t>
      </w:r>
    </w:p>
    <w:p w14:paraId="0EFA196C" w14:textId="47AFA74F" w:rsidR="005B1F25" w:rsidRPr="009C569F" w:rsidRDefault="006F20EB" w:rsidP="00665CD2">
      <w:pPr>
        <w:pStyle w:val="Paragraphedeliste"/>
        <w:numPr>
          <w:ilvl w:val="0"/>
          <w:numId w:val="26"/>
        </w:numPr>
        <w:jc w:val="both"/>
        <w:rPr>
          <w:rFonts w:asciiTheme="minorHAnsi" w:hAnsiTheme="minorHAnsi" w:cstheme="minorHAnsi"/>
          <w:sz w:val="20"/>
          <w:szCs w:val="20"/>
        </w:rPr>
      </w:pPr>
      <w:r w:rsidRPr="009C569F">
        <w:rPr>
          <w:rFonts w:asciiTheme="minorHAnsi" w:hAnsiTheme="minorHAnsi" w:cstheme="minorHAnsi"/>
          <w:sz w:val="20"/>
          <w:szCs w:val="20"/>
        </w:rPr>
        <w:t>Les femmes enceintes ;</w:t>
      </w:r>
    </w:p>
    <w:p w14:paraId="6A3511F5" w14:textId="39133209" w:rsidR="007F0D51" w:rsidRPr="009C569F" w:rsidRDefault="005B1F25" w:rsidP="00665CD2">
      <w:pPr>
        <w:pStyle w:val="Paragraphedeliste"/>
        <w:numPr>
          <w:ilvl w:val="0"/>
          <w:numId w:val="26"/>
        </w:numPr>
        <w:jc w:val="both"/>
        <w:rPr>
          <w:rFonts w:asciiTheme="minorHAnsi" w:hAnsiTheme="minorHAnsi" w:cstheme="minorHAnsi"/>
          <w:sz w:val="20"/>
          <w:szCs w:val="20"/>
        </w:rPr>
      </w:pPr>
      <w:r w:rsidRPr="009C569F">
        <w:rPr>
          <w:rFonts w:asciiTheme="minorHAnsi" w:hAnsiTheme="minorHAnsi" w:cstheme="minorHAnsi"/>
          <w:sz w:val="20"/>
          <w:szCs w:val="20"/>
        </w:rPr>
        <w:t xml:space="preserve">Les personnes présentant </w:t>
      </w:r>
      <w:r w:rsidR="00CB4369" w:rsidRPr="009C569F">
        <w:rPr>
          <w:rFonts w:asciiTheme="minorHAnsi" w:hAnsiTheme="minorHAnsi" w:cstheme="minorHAnsi"/>
          <w:sz w:val="20"/>
          <w:szCs w:val="20"/>
        </w:rPr>
        <w:t xml:space="preserve">un </w:t>
      </w:r>
      <w:r w:rsidRPr="009C569F">
        <w:rPr>
          <w:rFonts w:asciiTheme="minorHAnsi" w:hAnsiTheme="minorHAnsi" w:cstheme="minorHAnsi"/>
          <w:sz w:val="20"/>
          <w:szCs w:val="20"/>
        </w:rPr>
        <w:t>indice de masse corporelle &gt; 40kg/m² : par analogie avec la grippe A(H1N1).</w:t>
      </w:r>
    </w:p>
    <w:p w14:paraId="3666076B" w14:textId="77777777" w:rsidR="001930DE" w:rsidRPr="009C569F" w:rsidRDefault="001930DE" w:rsidP="001930DE">
      <w:pPr>
        <w:jc w:val="both"/>
        <w:rPr>
          <w:rFonts w:asciiTheme="minorHAnsi" w:hAnsiTheme="minorHAnsi" w:cstheme="minorHAnsi"/>
          <w:sz w:val="20"/>
          <w:szCs w:val="20"/>
        </w:rPr>
      </w:pPr>
    </w:p>
    <w:p w14:paraId="29F2F476" w14:textId="294D0817" w:rsidR="001930DE" w:rsidRPr="009C569F" w:rsidRDefault="00D73312" w:rsidP="001930DE">
      <w:pPr>
        <w:jc w:val="both"/>
        <w:rPr>
          <w:rFonts w:asciiTheme="minorHAnsi" w:hAnsiTheme="minorHAnsi" w:cstheme="minorHAnsi"/>
          <w:sz w:val="20"/>
          <w:szCs w:val="20"/>
        </w:rPr>
      </w:pPr>
      <w:r w:rsidRPr="009C569F">
        <w:rPr>
          <w:rFonts w:asciiTheme="minorHAnsi" w:hAnsiTheme="minorHAnsi" w:cstheme="minorHAnsi"/>
          <w:sz w:val="20"/>
          <w:szCs w:val="20"/>
        </w:rPr>
        <w:t xml:space="preserve">Par ailleurs, </w:t>
      </w:r>
      <w:r w:rsidR="001930DE" w:rsidRPr="009C569F">
        <w:rPr>
          <w:rFonts w:asciiTheme="minorHAnsi" w:hAnsiTheme="minorHAnsi" w:cstheme="minorHAnsi"/>
          <w:sz w:val="20"/>
          <w:szCs w:val="20"/>
        </w:rPr>
        <w:t xml:space="preserve">afin de simplifier les procédures, la MSA propose aux femmes enceintes dans leur 3ème trimestre de grossesse, ainsi qu'aux personnes ayant été admises en Affections de Longue Durée au titre de l'une de ces pathologies, de pouvoir réaliser cette démarche de demande d'arrêt de travail directement en ligne par </w:t>
      </w:r>
      <w:r w:rsidR="000417AF" w:rsidRPr="009C569F">
        <w:rPr>
          <w:rFonts w:asciiTheme="minorHAnsi" w:hAnsiTheme="minorHAnsi" w:cstheme="minorHAnsi"/>
          <w:sz w:val="20"/>
          <w:szCs w:val="20"/>
        </w:rPr>
        <w:t>le</w:t>
      </w:r>
      <w:r w:rsidR="001930DE" w:rsidRPr="009C569F">
        <w:rPr>
          <w:rFonts w:asciiTheme="minorHAnsi" w:hAnsiTheme="minorHAnsi" w:cstheme="minorHAnsi"/>
          <w:sz w:val="20"/>
          <w:szCs w:val="20"/>
        </w:rPr>
        <w:t xml:space="preserve"> télé-servic</w:t>
      </w:r>
      <w:r w:rsidR="000417AF" w:rsidRPr="009C569F">
        <w:rPr>
          <w:rFonts w:asciiTheme="minorHAnsi" w:hAnsiTheme="minorHAnsi" w:cstheme="minorHAnsi"/>
          <w:sz w:val="20"/>
          <w:szCs w:val="20"/>
        </w:rPr>
        <w:t>e dédié.</w:t>
      </w:r>
    </w:p>
    <w:p w14:paraId="68990EE2" w14:textId="77777777" w:rsidR="001930DE" w:rsidRPr="009C569F" w:rsidRDefault="001930DE" w:rsidP="001930DE">
      <w:pPr>
        <w:jc w:val="both"/>
        <w:rPr>
          <w:rFonts w:asciiTheme="minorHAnsi" w:hAnsiTheme="minorHAnsi" w:cstheme="minorHAnsi"/>
          <w:sz w:val="20"/>
          <w:szCs w:val="20"/>
        </w:rPr>
      </w:pPr>
    </w:p>
    <w:p w14:paraId="52DCE0E6" w14:textId="77777777" w:rsidR="001930DE" w:rsidRPr="009C569F" w:rsidRDefault="001930DE" w:rsidP="001930DE">
      <w:pPr>
        <w:jc w:val="both"/>
        <w:rPr>
          <w:rFonts w:asciiTheme="minorHAnsi" w:hAnsiTheme="minorHAnsi" w:cstheme="minorHAnsi"/>
          <w:sz w:val="20"/>
          <w:szCs w:val="20"/>
        </w:rPr>
      </w:pPr>
      <w:r w:rsidRPr="009C569F">
        <w:rPr>
          <w:rFonts w:asciiTheme="minorHAnsi" w:hAnsiTheme="minorHAnsi" w:cstheme="minorHAnsi"/>
          <w:sz w:val="20"/>
          <w:szCs w:val="20"/>
        </w:rPr>
        <w:t>Les Affections de Longue Durée concernées par le dispositif sont les suivantes :</w:t>
      </w:r>
    </w:p>
    <w:p w14:paraId="7EACA780" w14:textId="77777777" w:rsidR="001930DE" w:rsidRPr="009C569F" w:rsidRDefault="001930DE" w:rsidP="001930DE">
      <w:pPr>
        <w:jc w:val="both"/>
        <w:rPr>
          <w:rFonts w:asciiTheme="minorHAnsi" w:hAnsiTheme="minorHAnsi" w:cstheme="minorHAnsi"/>
          <w:sz w:val="20"/>
          <w:szCs w:val="20"/>
        </w:rPr>
      </w:pPr>
    </w:p>
    <w:p w14:paraId="40A2D26F" w14:textId="0A1D6C35" w:rsidR="001930DE" w:rsidRPr="009C569F" w:rsidRDefault="001930DE" w:rsidP="00665CD2">
      <w:pPr>
        <w:pStyle w:val="Paragraphedeliste"/>
        <w:numPr>
          <w:ilvl w:val="0"/>
          <w:numId w:val="25"/>
        </w:numPr>
        <w:jc w:val="both"/>
        <w:rPr>
          <w:rFonts w:asciiTheme="minorHAnsi" w:hAnsiTheme="minorHAnsi" w:cstheme="minorHAnsi"/>
          <w:sz w:val="20"/>
          <w:szCs w:val="20"/>
        </w:rPr>
      </w:pPr>
      <w:r w:rsidRPr="009C569F">
        <w:rPr>
          <w:rFonts w:asciiTheme="minorHAnsi" w:hAnsiTheme="minorHAnsi" w:cstheme="minorHAnsi"/>
          <w:sz w:val="20"/>
          <w:szCs w:val="20"/>
        </w:rPr>
        <w:t>Accident vasculaire cérébral invalidant ;</w:t>
      </w:r>
    </w:p>
    <w:p w14:paraId="416FCCC2" w14:textId="7BD6957B" w:rsidR="001930DE" w:rsidRPr="009C569F" w:rsidRDefault="001930DE" w:rsidP="00665CD2">
      <w:pPr>
        <w:pStyle w:val="Paragraphedeliste"/>
        <w:numPr>
          <w:ilvl w:val="0"/>
          <w:numId w:val="25"/>
        </w:numPr>
        <w:jc w:val="both"/>
        <w:rPr>
          <w:rFonts w:asciiTheme="minorHAnsi" w:hAnsiTheme="minorHAnsi" w:cstheme="minorHAnsi"/>
          <w:sz w:val="20"/>
          <w:szCs w:val="20"/>
        </w:rPr>
      </w:pPr>
      <w:r w:rsidRPr="009C569F">
        <w:rPr>
          <w:rFonts w:asciiTheme="minorHAnsi" w:hAnsiTheme="minorHAnsi" w:cstheme="minorHAnsi"/>
          <w:sz w:val="20"/>
          <w:szCs w:val="20"/>
        </w:rPr>
        <w:t>Insuffisances médullaires et autres cytopénies chroniques ;</w:t>
      </w:r>
    </w:p>
    <w:p w14:paraId="790EFF8C" w14:textId="62666FC4" w:rsidR="001930DE" w:rsidRPr="009C569F" w:rsidRDefault="001930DE" w:rsidP="00665CD2">
      <w:pPr>
        <w:pStyle w:val="Paragraphedeliste"/>
        <w:numPr>
          <w:ilvl w:val="0"/>
          <w:numId w:val="25"/>
        </w:numPr>
        <w:jc w:val="both"/>
        <w:rPr>
          <w:rFonts w:asciiTheme="minorHAnsi" w:hAnsiTheme="minorHAnsi" w:cstheme="minorHAnsi"/>
          <w:sz w:val="20"/>
          <w:szCs w:val="20"/>
        </w:rPr>
      </w:pPr>
      <w:r w:rsidRPr="009C569F">
        <w:rPr>
          <w:rFonts w:asciiTheme="minorHAnsi" w:hAnsiTheme="minorHAnsi" w:cstheme="minorHAnsi"/>
          <w:sz w:val="20"/>
          <w:szCs w:val="20"/>
        </w:rPr>
        <w:t>Artériopathies chroniques avec manifestations ischémiques ;</w:t>
      </w:r>
    </w:p>
    <w:p w14:paraId="4F6E8C3A" w14:textId="236C808C" w:rsidR="001930DE" w:rsidRPr="009C569F" w:rsidRDefault="001930DE" w:rsidP="00665CD2">
      <w:pPr>
        <w:pStyle w:val="Paragraphedeliste"/>
        <w:numPr>
          <w:ilvl w:val="0"/>
          <w:numId w:val="25"/>
        </w:numPr>
        <w:jc w:val="both"/>
        <w:rPr>
          <w:rFonts w:asciiTheme="minorHAnsi" w:hAnsiTheme="minorHAnsi" w:cstheme="minorHAnsi"/>
          <w:sz w:val="20"/>
          <w:szCs w:val="20"/>
        </w:rPr>
      </w:pPr>
      <w:r w:rsidRPr="009C569F">
        <w:rPr>
          <w:rFonts w:asciiTheme="minorHAnsi" w:hAnsiTheme="minorHAnsi" w:cstheme="minorHAnsi"/>
          <w:sz w:val="20"/>
          <w:szCs w:val="20"/>
        </w:rPr>
        <w:t>Insuffisance cardiaque grave, troubles du rythme graves, cardiopathies valvulaires graves, cardiopathies congénitales graves ;</w:t>
      </w:r>
    </w:p>
    <w:p w14:paraId="5F067C56" w14:textId="3AB24AC2" w:rsidR="001930DE" w:rsidRPr="009C569F" w:rsidRDefault="001930DE" w:rsidP="00665CD2">
      <w:pPr>
        <w:pStyle w:val="Paragraphedeliste"/>
        <w:numPr>
          <w:ilvl w:val="0"/>
          <w:numId w:val="25"/>
        </w:numPr>
        <w:jc w:val="both"/>
        <w:rPr>
          <w:rFonts w:asciiTheme="minorHAnsi" w:hAnsiTheme="minorHAnsi" w:cstheme="minorHAnsi"/>
          <w:sz w:val="20"/>
          <w:szCs w:val="20"/>
        </w:rPr>
      </w:pPr>
      <w:r w:rsidRPr="009C569F">
        <w:rPr>
          <w:rFonts w:asciiTheme="minorHAnsi" w:hAnsiTheme="minorHAnsi" w:cstheme="minorHAnsi"/>
          <w:sz w:val="20"/>
          <w:szCs w:val="20"/>
        </w:rPr>
        <w:t>Maladies chroniques actives du foie et cirrhoses ;</w:t>
      </w:r>
    </w:p>
    <w:p w14:paraId="16DCE555" w14:textId="7D161D87" w:rsidR="001930DE" w:rsidRPr="009C569F" w:rsidRDefault="001930DE" w:rsidP="00665CD2">
      <w:pPr>
        <w:pStyle w:val="Paragraphedeliste"/>
        <w:numPr>
          <w:ilvl w:val="0"/>
          <w:numId w:val="25"/>
        </w:numPr>
        <w:jc w:val="both"/>
        <w:rPr>
          <w:rFonts w:asciiTheme="minorHAnsi" w:hAnsiTheme="minorHAnsi" w:cstheme="minorHAnsi"/>
          <w:sz w:val="20"/>
          <w:szCs w:val="20"/>
        </w:rPr>
      </w:pPr>
      <w:r w:rsidRPr="009C569F">
        <w:rPr>
          <w:rFonts w:asciiTheme="minorHAnsi" w:hAnsiTheme="minorHAnsi" w:cstheme="minorHAnsi"/>
          <w:sz w:val="20"/>
          <w:szCs w:val="20"/>
        </w:rPr>
        <w:t>Déficit immunitaire primitif grave nécessitant un traitement prolongé, infection par le virus de l'immunodéficience humaine (VIH) ;</w:t>
      </w:r>
    </w:p>
    <w:p w14:paraId="3356AB8C" w14:textId="4B34BE93" w:rsidR="001930DE" w:rsidRPr="009C569F" w:rsidRDefault="001930DE" w:rsidP="00665CD2">
      <w:pPr>
        <w:pStyle w:val="Paragraphedeliste"/>
        <w:numPr>
          <w:ilvl w:val="0"/>
          <w:numId w:val="25"/>
        </w:numPr>
        <w:jc w:val="both"/>
        <w:rPr>
          <w:rFonts w:asciiTheme="minorHAnsi" w:hAnsiTheme="minorHAnsi" w:cstheme="minorHAnsi"/>
          <w:sz w:val="20"/>
          <w:szCs w:val="20"/>
        </w:rPr>
      </w:pPr>
      <w:r w:rsidRPr="009C569F">
        <w:rPr>
          <w:rFonts w:asciiTheme="minorHAnsi" w:hAnsiTheme="minorHAnsi" w:cstheme="minorHAnsi"/>
          <w:sz w:val="20"/>
          <w:szCs w:val="20"/>
        </w:rPr>
        <w:t>Diabète de type 1 et diabète de type 2 ;</w:t>
      </w:r>
    </w:p>
    <w:p w14:paraId="1EFFE025" w14:textId="4EC65A81" w:rsidR="001930DE" w:rsidRPr="009C569F" w:rsidRDefault="001930DE" w:rsidP="00665CD2">
      <w:pPr>
        <w:pStyle w:val="Paragraphedeliste"/>
        <w:numPr>
          <w:ilvl w:val="0"/>
          <w:numId w:val="25"/>
        </w:numPr>
        <w:jc w:val="both"/>
        <w:rPr>
          <w:rFonts w:asciiTheme="minorHAnsi" w:hAnsiTheme="minorHAnsi" w:cstheme="minorHAnsi"/>
          <w:sz w:val="20"/>
          <w:szCs w:val="20"/>
        </w:rPr>
      </w:pPr>
      <w:r w:rsidRPr="009C569F">
        <w:rPr>
          <w:rFonts w:asciiTheme="minorHAnsi" w:hAnsiTheme="minorHAnsi" w:cstheme="minorHAnsi"/>
          <w:sz w:val="20"/>
          <w:szCs w:val="20"/>
        </w:rPr>
        <w:t>Maladie coronaire ;</w:t>
      </w:r>
    </w:p>
    <w:p w14:paraId="5946AD74" w14:textId="146139CE" w:rsidR="001930DE" w:rsidRPr="009C569F" w:rsidRDefault="001930DE" w:rsidP="00665CD2">
      <w:pPr>
        <w:pStyle w:val="Paragraphedeliste"/>
        <w:numPr>
          <w:ilvl w:val="0"/>
          <w:numId w:val="25"/>
        </w:numPr>
        <w:jc w:val="both"/>
        <w:rPr>
          <w:rFonts w:asciiTheme="minorHAnsi" w:hAnsiTheme="minorHAnsi" w:cstheme="minorHAnsi"/>
          <w:sz w:val="20"/>
          <w:szCs w:val="20"/>
        </w:rPr>
      </w:pPr>
      <w:r w:rsidRPr="009C569F">
        <w:rPr>
          <w:rFonts w:asciiTheme="minorHAnsi" w:hAnsiTheme="minorHAnsi" w:cstheme="minorHAnsi"/>
          <w:sz w:val="20"/>
          <w:szCs w:val="20"/>
        </w:rPr>
        <w:t>Insuffisance respiratoire chronique grave ;</w:t>
      </w:r>
    </w:p>
    <w:p w14:paraId="077915F5" w14:textId="587F7548" w:rsidR="001930DE" w:rsidRPr="009C569F" w:rsidRDefault="001930DE" w:rsidP="00665CD2">
      <w:pPr>
        <w:pStyle w:val="Paragraphedeliste"/>
        <w:numPr>
          <w:ilvl w:val="0"/>
          <w:numId w:val="25"/>
        </w:numPr>
        <w:jc w:val="both"/>
        <w:rPr>
          <w:rFonts w:asciiTheme="minorHAnsi" w:hAnsiTheme="minorHAnsi" w:cstheme="minorHAnsi"/>
          <w:sz w:val="20"/>
          <w:szCs w:val="20"/>
        </w:rPr>
      </w:pPr>
      <w:r w:rsidRPr="009C569F">
        <w:rPr>
          <w:rFonts w:asciiTheme="minorHAnsi" w:hAnsiTheme="minorHAnsi" w:cstheme="minorHAnsi"/>
          <w:sz w:val="20"/>
          <w:szCs w:val="20"/>
        </w:rPr>
        <w:t>Maladies métaboliques héréditaires nécessitant un traitement prolongé Spécialisé ;</w:t>
      </w:r>
    </w:p>
    <w:p w14:paraId="4B4C112D" w14:textId="055A43F3" w:rsidR="001930DE" w:rsidRPr="009C569F" w:rsidRDefault="001930DE" w:rsidP="00665CD2">
      <w:pPr>
        <w:pStyle w:val="Paragraphedeliste"/>
        <w:numPr>
          <w:ilvl w:val="0"/>
          <w:numId w:val="25"/>
        </w:numPr>
        <w:jc w:val="both"/>
        <w:rPr>
          <w:rFonts w:asciiTheme="minorHAnsi" w:hAnsiTheme="minorHAnsi" w:cstheme="minorHAnsi"/>
          <w:sz w:val="20"/>
          <w:szCs w:val="20"/>
        </w:rPr>
      </w:pPr>
      <w:r w:rsidRPr="009C569F">
        <w:rPr>
          <w:rFonts w:asciiTheme="minorHAnsi" w:hAnsiTheme="minorHAnsi" w:cstheme="minorHAnsi"/>
          <w:sz w:val="20"/>
          <w:szCs w:val="20"/>
        </w:rPr>
        <w:t>Mucoviscidose ;</w:t>
      </w:r>
    </w:p>
    <w:p w14:paraId="403BB587" w14:textId="4E03679E" w:rsidR="001930DE" w:rsidRPr="009C569F" w:rsidRDefault="001930DE" w:rsidP="00665CD2">
      <w:pPr>
        <w:pStyle w:val="Paragraphedeliste"/>
        <w:numPr>
          <w:ilvl w:val="0"/>
          <w:numId w:val="25"/>
        </w:numPr>
        <w:jc w:val="both"/>
        <w:rPr>
          <w:rFonts w:asciiTheme="minorHAnsi" w:hAnsiTheme="minorHAnsi" w:cstheme="minorHAnsi"/>
          <w:sz w:val="20"/>
          <w:szCs w:val="20"/>
        </w:rPr>
      </w:pPr>
      <w:r w:rsidRPr="009C569F">
        <w:rPr>
          <w:rFonts w:asciiTheme="minorHAnsi" w:hAnsiTheme="minorHAnsi" w:cstheme="minorHAnsi"/>
          <w:sz w:val="20"/>
          <w:szCs w:val="20"/>
        </w:rPr>
        <w:t>Néphropathie chronique grave et syndrome néphrotique primitif</w:t>
      </w:r>
    </w:p>
    <w:p w14:paraId="4DAFCF23" w14:textId="1F011771" w:rsidR="001930DE" w:rsidRPr="009C569F" w:rsidRDefault="001930DE" w:rsidP="00665CD2">
      <w:pPr>
        <w:pStyle w:val="Paragraphedeliste"/>
        <w:numPr>
          <w:ilvl w:val="0"/>
          <w:numId w:val="25"/>
        </w:numPr>
        <w:jc w:val="both"/>
        <w:rPr>
          <w:rFonts w:asciiTheme="minorHAnsi" w:hAnsiTheme="minorHAnsi" w:cstheme="minorHAnsi"/>
          <w:sz w:val="20"/>
          <w:szCs w:val="20"/>
        </w:rPr>
      </w:pPr>
      <w:r w:rsidRPr="009C569F">
        <w:rPr>
          <w:rFonts w:asciiTheme="minorHAnsi" w:hAnsiTheme="minorHAnsi" w:cstheme="minorHAnsi"/>
          <w:sz w:val="20"/>
          <w:szCs w:val="20"/>
        </w:rPr>
        <w:t>Vascularites, lupus érythémateux systémique, sclérodermie systémique</w:t>
      </w:r>
    </w:p>
    <w:p w14:paraId="6CAA5C69" w14:textId="0344B6A5" w:rsidR="001930DE" w:rsidRPr="009C569F" w:rsidRDefault="001930DE" w:rsidP="00665CD2">
      <w:pPr>
        <w:pStyle w:val="Paragraphedeliste"/>
        <w:numPr>
          <w:ilvl w:val="0"/>
          <w:numId w:val="25"/>
        </w:numPr>
        <w:jc w:val="both"/>
        <w:rPr>
          <w:rFonts w:asciiTheme="minorHAnsi" w:hAnsiTheme="minorHAnsi" w:cstheme="minorHAnsi"/>
          <w:sz w:val="20"/>
          <w:szCs w:val="20"/>
        </w:rPr>
      </w:pPr>
      <w:r w:rsidRPr="009C569F">
        <w:rPr>
          <w:rFonts w:asciiTheme="minorHAnsi" w:hAnsiTheme="minorHAnsi" w:cstheme="minorHAnsi"/>
          <w:sz w:val="20"/>
          <w:szCs w:val="20"/>
        </w:rPr>
        <w:t>Polyarthrite rhumatoïde évolutive ;</w:t>
      </w:r>
    </w:p>
    <w:p w14:paraId="5EA81B28" w14:textId="2315F412" w:rsidR="001930DE" w:rsidRPr="009C569F" w:rsidRDefault="001930DE" w:rsidP="00665CD2">
      <w:pPr>
        <w:pStyle w:val="Paragraphedeliste"/>
        <w:numPr>
          <w:ilvl w:val="0"/>
          <w:numId w:val="25"/>
        </w:numPr>
        <w:jc w:val="both"/>
        <w:rPr>
          <w:rFonts w:asciiTheme="minorHAnsi" w:hAnsiTheme="minorHAnsi" w:cstheme="minorHAnsi"/>
          <w:sz w:val="20"/>
          <w:szCs w:val="20"/>
        </w:rPr>
      </w:pPr>
      <w:r w:rsidRPr="009C569F">
        <w:rPr>
          <w:rFonts w:asciiTheme="minorHAnsi" w:hAnsiTheme="minorHAnsi" w:cstheme="minorHAnsi"/>
          <w:sz w:val="20"/>
          <w:szCs w:val="20"/>
        </w:rPr>
        <w:t>Rectocolite hémorragique et maladie de Crohn évolutives ;</w:t>
      </w:r>
    </w:p>
    <w:p w14:paraId="7226C6D6" w14:textId="012C302D" w:rsidR="001930DE" w:rsidRPr="009C569F" w:rsidRDefault="001930DE" w:rsidP="00665CD2">
      <w:pPr>
        <w:pStyle w:val="Paragraphedeliste"/>
        <w:numPr>
          <w:ilvl w:val="0"/>
          <w:numId w:val="25"/>
        </w:numPr>
        <w:jc w:val="both"/>
        <w:rPr>
          <w:rFonts w:asciiTheme="minorHAnsi" w:hAnsiTheme="minorHAnsi" w:cstheme="minorHAnsi"/>
          <w:sz w:val="20"/>
          <w:szCs w:val="20"/>
        </w:rPr>
      </w:pPr>
      <w:r w:rsidRPr="009C569F">
        <w:rPr>
          <w:rFonts w:asciiTheme="minorHAnsi" w:hAnsiTheme="minorHAnsi" w:cstheme="minorHAnsi"/>
          <w:sz w:val="20"/>
          <w:szCs w:val="20"/>
        </w:rPr>
        <w:t>Sclérose en plaques ;</w:t>
      </w:r>
    </w:p>
    <w:p w14:paraId="54A702DE" w14:textId="3D0209A2" w:rsidR="001930DE" w:rsidRPr="009C569F" w:rsidRDefault="001930DE" w:rsidP="00665CD2">
      <w:pPr>
        <w:pStyle w:val="Paragraphedeliste"/>
        <w:numPr>
          <w:ilvl w:val="0"/>
          <w:numId w:val="25"/>
        </w:numPr>
        <w:jc w:val="both"/>
        <w:rPr>
          <w:rFonts w:asciiTheme="minorHAnsi" w:hAnsiTheme="minorHAnsi" w:cstheme="minorHAnsi"/>
          <w:sz w:val="20"/>
          <w:szCs w:val="20"/>
        </w:rPr>
      </w:pPr>
      <w:r w:rsidRPr="009C569F">
        <w:rPr>
          <w:rFonts w:asciiTheme="minorHAnsi" w:hAnsiTheme="minorHAnsi" w:cstheme="minorHAnsi"/>
          <w:sz w:val="20"/>
          <w:szCs w:val="20"/>
        </w:rPr>
        <w:t>Spondylarthrite grave</w:t>
      </w:r>
    </w:p>
    <w:p w14:paraId="2625D3B2" w14:textId="46CEBBF1" w:rsidR="001930DE" w:rsidRPr="009C569F" w:rsidRDefault="001930DE" w:rsidP="00665CD2">
      <w:pPr>
        <w:pStyle w:val="Paragraphedeliste"/>
        <w:numPr>
          <w:ilvl w:val="0"/>
          <w:numId w:val="25"/>
        </w:numPr>
        <w:jc w:val="both"/>
        <w:rPr>
          <w:rFonts w:asciiTheme="minorHAnsi" w:hAnsiTheme="minorHAnsi" w:cstheme="minorHAnsi"/>
          <w:sz w:val="20"/>
          <w:szCs w:val="20"/>
        </w:rPr>
      </w:pPr>
      <w:r w:rsidRPr="009C569F">
        <w:rPr>
          <w:rFonts w:asciiTheme="minorHAnsi" w:hAnsiTheme="minorHAnsi" w:cstheme="minorHAnsi"/>
          <w:sz w:val="20"/>
          <w:szCs w:val="20"/>
        </w:rPr>
        <w:t>Suites de transplantation d'organe ;</w:t>
      </w:r>
    </w:p>
    <w:p w14:paraId="14370D5D" w14:textId="57A9C54E" w:rsidR="001930DE" w:rsidRPr="009C569F" w:rsidRDefault="001930DE" w:rsidP="00665CD2">
      <w:pPr>
        <w:pStyle w:val="Paragraphedeliste"/>
        <w:numPr>
          <w:ilvl w:val="0"/>
          <w:numId w:val="25"/>
        </w:numPr>
        <w:jc w:val="both"/>
        <w:rPr>
          <w:rFonts w:asciiTheme="minorHAnsi" w:hAnsiTheme="minorHAnsi" w:cstheme="minorHAnsi"/>
          <w:sz w:val="20"/>
          <w:szCs w:val="20"/>
        </w:rPr>
      </w:pPr>
      <w:r w:rsidRPr="009C569F">
        <w:rPr>
          <w:rFonts w:asciiTheme="minorHAnsi" w:hAnsiTheme="minorHAnsi" w:cstheme="minorHAnsi"/>
          <w:sz w:val="20"/>
          <w:szCs w:val="20"/>
        </w:rPr>
        <w:t>Tumeur maligne, affection maligne du tissu lymphatique ou hématopoïétique.</w:t>
      </w:r>
    </w:p>
    <w:p w14:paraId="5D3E8022" w14:textId="77777777" w:rsidR="001930DE" w:rsidRPr="009C569F" w:rsidRDefault="001930DE" w:rsidP="001930DE">
      <w:pPr>
        <w:jc w:val="both"/>
        <w:rPr>
          <w:rFonts w:asciiTheme="minorHAnsi" w:hAnsiTheme="minorHAnsi" w:cstheme="minorHAnsi"/>
          <w:sz w:val="20"/>
          <w:szCs w:val="20"/>
        </w:rPr>
      </w:pPr>
    </w:p>
    <w:p w14:paraId="41C672B7" w14:textId="31515DB7" w:rsidR="001930DE" w:rsidRPr="009C569F" w:rsidRDefault="00F80CD4" w:rsidP="001930DE">
      <w:pPr>
        <w:jc w:val="both"/>
        <w:rPr>
          <w:rFonts w:asciiTheme="minorHAnsi" w:hAnsiTheme="minorHAnsi" w:cstheme="minorHAnsi"/>
          <w:sz w:val="20"/>
          <w:szCs w:val="20"/>
        </w:rPr>
      </w:pPr>
      <w:r w:rsidRPr="009C569F">
        <w:rPr>
          <w:rFonts w:asciiTheme="minorHAnsi" w:hAnsiTheme="minorHAnsi" w:cstheme="minorHAnsi"/>
          <w:sz w:val="20"/>
          <w:szCs w:val="20"/>
        </w:rPr>
        <w:t>L’</w:t>
      </w:r>
      <w:r w:rsidR="001930DE" w:rsidRPr="009C569F">
        <w:rPr>
          <w:rFonts w:asciiTheme="minorHAnsi" w:hAnsiTheme="minorHAnsi" w:cstheme="minorHAnsi"/>
          <w:sz w:val="20"/>
          <w:szCs w:val="20"/>
        </w:rPr>
        <w:t>arrêt pourra être établi rétroactivement à compter du vendredi 13 mars et sa durée initiale ne pourra pas dépasser 21 jours. Il sera éventuellement renouvelable selon les mêmes modalités en fonction de l'évolution des recommandations des autorités sanitaires.</w:t>
      </w:r>
    </w:p>
    <w:p w14:paraId="752BB290" w14:textId="77777777" w:rsidR="001930DE" w:rsidRPr="009C569F" w:rsidRDefault="001930DE" w:rsidP="001930DE">
      <w:pPr>
        <w:jc w:val="both"/>
        <w:rPr>
          <w:rFonts w:asciiTheme="minorHAnsi" w:hAnsiTheme="minorHAnsi" w:cstheme="minorHAnsi"/>
          <w:sz w:val="20"/>
          <w:szCs w:val="20"/>
        </w:rPr>
      </w:pPr>
    </w:p>
    <w:p w14:paraId="286E4795" w14:textId="32D7B10F" w:rsidR="001930DE" w:rsidRPr="009C569F" w:rsidRDefault="001930DE" w:rsidP="001930DE">
      <w:pPr>
        <w:jc w:val="both"/>
        <w:rPr>
          <w:rFonts w:asciiTheme="minorHAnsi" w:hAnsiTheme="minorHAnsi" w:cstheme="minorHAnsi"/>
          <w:sz w:val="20"/>
          <w:szCs w:val="20"/>
        </w:rPr>
      </w:pPr>
      <w:r w:rsidRPr="009C569F">
        <w:rPr>
          <w:rFonts w:asciiTheme="minorHAnsi" w:hAnsiTheme="minorHAnsi" w:cstheme="minorHAnsi"/>
          <w:sz w:val="20"/>
          <w:szCs w:val="20"/>
        </w:rPr>
        <w:t xml:space="preserve">La MSA transmettra ensuite une notification d’accord d’arrêt de travail à adresser à </w:t>
      </w:r>
      <w:r w:rsidR="00081351" w:rsidRPr="009C569F">
        <w:rPr>
          <w:rFonts w:asciiTheme="minorHAnsi" w:hAnsiTheme="minorHAnsi" w:cstheme="minorHAnsi"/>
          <w:sz w:val="20"/>
          <w:szCs w:val="20"/>
        </w:rPr>
        <w:t>l’</w:t>
      </w:r>
      <w:r w:rsidRPr="009C569F">
        <w:rPr>
          <w:rFonts w:asciiTheme="minorHAnsi" w:hAnsiTheme="minorHAnsi" w:cstheme="minorHAnsi"/>
          <w:sz w:val="20"/>
          <w:szCs w:val="20"/>
        </w:rPr>
        <w:t>employeur qui se chargera de transmettre</w:t>
      </w:r>
      <w:r w:rsidR="00081351" w:rsidRPr="009C569F">
        <w:rPr>
          <w:rFonts w:asciiTheme="minorHAnsi" w:hAnsiTheme="minorHAnsi" w:cstheme="minorHAnsi"/>
          <w:sz w:val="20"/>
          <w:szCs w:val="20"/>
        </w:rPr>
        <w:t xml:space="preserve"> les</w:t>
      </w:r>
      <w:r w:rsidRPr="009C569F">
        <w:rPr>
          <w:rFonts w:asciiTheme="minorHAnsi" w:hAnsiTheme="minorHAnsi" w:cstheme="minorHAnsi"/>
          <w:sz w:val="20"/>
          <w:szCs w:val="20"/>
        </w:rPr>
        <w:t xml:space="preserve"> éléments de salaire selon les procédures habituellement employées pour les arrêts maladie.</w:t>
      </w:r>
    </w:p>
    <w:p w14:paraId="29BCEFFA" w14:textId="77777777" w:rsidR="001930DE" w:rsidRPr="009C569F" w:rsidRDefault="001930DE" w:rsidP="001930DE">
      <w:pPr>
        <w:jc w:val="both"/>
        <w:rPr>
          <w:rFonts w:asciiTheme="minorHAnsi" w:hAnsiTheme="minorHAnsi" w:cstheme="minorHAnsi"/>
          <w:sz w:val="20"/>
          <w:szCs w:val="20"/>
        </w:rPr>
      </w:pPr>
    </w:p>
    <w:p w14:paraId="6552ADDD" w14:textId="7F8ACC82" w:rsidR="002875D3" w:rsidRPr="009C569F" w:rsidRDefault="001930DE" w:rsidP="001930DE">
      <w:pPr>
        <w:jc w:val="both"/>
        <w:rPr>
          <w:rFonts w:asciiTheme="minorHAnsi" w:hAnsiTheme="minorHAnsi" w:cstheme="minorHAnsi"/>
          <w:sz w:val="20"/>
          <w:szCs w:val="20"/>
        </w:rPr>
      </w:pPr>
      <w:r w:rsidRPr="009C569F">
        <w:rPr>
          <w:rFonts w:asciiTheme="minorHAnsi" w:hAnsiTheme="minorHAnsi" w:cstheme="minorHAnsi"/>
          <w:sz w:val="20"/>
          <w:szCs w:val="20"/>
        </w:rPr>
        <w:t>Dans le cas où il serait constaté lors de la vérification des déclarations, que le déclarant ne remplit pas les conditions exposées ci-dessus, il ne sera pas possible pour la MSA de prendre en charge les indemnités journalières.</w:t>
      </w:r>
    </w:p>
    <w:p w14:paraId="0AD48E5E" w14:textId="1766586F" w:rsidR="006A4E3B" w:rsidRPr="009C569F" w:rsidRDefault="006A4E3B" w:rsidP="001930DE">
      <w:pPr>
        <w:jc w:val="both"/>
        <w:rPr>
          <w:rFonts w:asciiTheme="minorHAnsi" w:hAnsiTheme="minorHAnsi" w:cstheme="minorHAnsi"/>
          <w:sz w:val="20"/>
          <w:szCs w:val="20"/>
        </w:rPr>
      </w:pPr>
    </w:p>
    <w:p w14:paraId="4C5B5B36" w14:textId="07995DE2" w:rsidR="006A4E3B" w:rsidRPr="009C569F" w:rsidRDefault="00810800" w:rsidP="001930DE">
      <w:pPr>
        <w:jc w:val="both"/>
        <w:rPr>
          <w:rStyle w:val="Lienhypertexte"/>
          <w:rFonts w:asciiTheme="minorHAnsi" w:hAnsiTheme="minorHAnsi" w:cstheme="minorHAnsi"/>
        </w:rPr>
      </w:pPr>
      <w:hyperlink r:id="rId48" w:history="1">
        <w:r w:rsidR="006A4E3B" w:rsidRPr="009C569F">
          <w:rPr>
            <w:rStyle w:val="Lienhypertexte"/>
            <w:rFonts w:asciiTheme="minorHAnsi" w:hAnsiTheme="minorHAnsi" w:cstheme="minorHAnsi"/>
          </w:rPr>
          <w:t>https://declare2.msa.fr/cgu</w:t>
        </w:r>
      </w:hyperlink>
    </w:p>
    <w:p w14:paraId="21B35D5A" w14:textId="79110CA6" w:rsidR="000A47AE" w:rsidRPr="009C569F" w:rsidRDefault="000A47AE" w:rsidP="001930DE">
      <w:pPr>
        <w:jc w:val="both"/>
        <w:rPr>
          <w:rStyle w:val="Lienhypertexte"/>
          <w:rFonts w:asciiTheme="minorHAnsi" w:hAnsiTheme="minorHAnsi" w:cstheme="minorHAnsi"/>
        </w:rPr>
      </w:pPr>
    </w:p>
    <w:p w14:paraId="1E1F3D09" w14:textId="2CA0ACAF" w:rsidR="000A47AE" w:rsidRPr="009C569F" w:rsidRDefault="000366FF" w:rsidP="008154B9">
      <w:pPr>
        <w:pStyle w:val="Titre3"/>
      </w:pPr>
      <w:bookmarkStart w:id="65" w:name="_Toc40293619"/>
      <w:r w:rsidRPr="009C569F">
        <w:t>Arrêts de travail pour les personnes qui partagent leur domicile avec un proche à l’état de santé fragile</w:t>
      </w:r>
      <w:bookmarkEnd w:id="65"/>
    </w:p>
    <w:p w14:paraId="67096086" w14:textId="77777777" w:rsidR="008C23DA" w:rsidRPr="009C569F" w:rsidRDefault="008C23DA" w:rsidP="008C23DA">
      <w:pPr>
        <w:jc w:val="both"/>
        <w:rPr>
          <w:rFonts w:asciiTheme="minorHAnsi" w:hAnsiTheme="minorHAnsi" w:cstheme="minorHAnsi"/>
        </w:rPr>
      </w:pPr>
    </w:p>
    <w:p w14:paraId="15F5010C" w14:textId="08E16002" w:rsidR="0006088A" w:rsidRPr="009C569F" w:rsidRDefault="009B42C3" w:rsidP="0006088A">
      <w:pPr>
        <w:pStyle w:val="NormalWeb"/>
        <w:jc w:val="both"/>
        <w:rPr>
          <w:rFonts w:asciiTheme="minorHAnsi" w:hAnsiTheme="minorHAnsi" w:cstheme="minorHAnsi"/>
        </w:rPr>
      </w:pPr>
      <w:r w:rsidRPr="009C569F">
        <w:rPr>
          <w:rFonts w:asciiTheme="minorHAnsi" w:hAnsiTheme="minorHAnsi" w:cstheme="minorHAnsi"/>
        </w:rPr>
        <w:t xml:space="preserve">Les documents mis en ligne par le Ministère de la santé indiquent que </w:t>
      </w:r>
      <w:r w:rsidRPr="009C569F">
        <w:rPr>
          <w:rFonts w:asciiTheme="minorHAnsi" w:hAnsiTheme="minorHAnsi" w:cstheme="minorHAnsi"/>
          <w:b/>
          <w:bCs/>
        </w:rPr>
        <w:t>l</w:t>
      </w:r>
      <w:r w:rsidR="0006088A" w:rsidRPr="009C569F">
        <w:rPr>
          <w:rFonts w:asciiTheme="minorHAnsi" w:hAnsiTheme="minorHAnsi" w:cstheme="minorHAnsi"/>
          <w:b/>
          <w:bCs/>
        </w:rPr>
        <w:t>es personnes qui partagent leur domicile avec un proche à l’état de santé jugé fragile</w:t>
      </w:r>
      <w:r w:rsidR="0006088A" w:rsidRPr="009C569F">
        <w:rPr>
          <w:rFonts w:asciiTheme="minorHAnsi" w:hAnsiTheme="minorHAnsi" w:cstheme="minorHAnsi"/>
        </w:rPr>
        <w:t>, au titre des pathologies listées par le Haut Conseil de la santé publique, peuvent bénéficier d’un arrêt de travail</w:t>
      </w:r>
      <w:r w:rsidR="00C35EDB" w:rsidRPr="009C569F">
        <w:rPr>
          <w:rFonts w:asciiTheme="minorHAnsi" w:hAnsiTheme="minorHAnsi" w:cstheme="minorHAnsi"/>
        </w:rPr>
        <w:t xml:space="preserve">, en l’absence de solution </w:t>
      </w:r>
      <w:r w:rsidR="004C5A1D" w:rsidRPr="009C569F">
        <w:rPr>
          <w:rFonts w:asciiTheme="minorHAnsi" w:hAnsiTheme="minorHAnsi" w:cstheme="minorHAnsi"/>
        </w:rPr>
        <w:t>de télétravail.</w:t>
      </w:r>
      <w:r w:rsidR="0006088A" w:rsidRPr="009C569F">
        <w:rPr>
          <w:rFonts w:asciiTheme="minorHAnsi" w:hAnsiTheme="minorHAnsi" w:cstheme="minorHAnsi"/>
        </w:rPr>
        <w:t xml:space="preserve"> Cet arrêt permet de protéger les proches fragiles (qui, au vu, leur sa santé, doivent rester chez elle).</w:t>
      </w:r>
    </w:p>
    <w:p w14:paraId="49A8869F" w14:textId="0F9720C1" w:rsidR="0006088A" w:rsidRPr="009C569F" w:rsidRDefault="0006088A" w:rsidP="00AE3C58">
      <w:pPr>
        <w:pStyle w:val="NormalWeb"/>
        <w:jc w:val="both"/>
        <w:rPr>
          <w:rFonts w:asciiTheme="minorHAnsi" w:hAnsiTheme="minorHAnsi" w:cstheme="minorHAnsi"/>
        </w:rPr>
      </w:pPr>
      <w:r w:rsidRPr="009C569F">
        <w:rPr>
          <w:rFonts w:asciiTheme="minorHAnsi" w:hAnsiTheme="minorHAnsi" w:cstheme="minorHAnsi"/>
        </w:rPr>
        <w:t>L’arrêt de travail est délivré par le médecin traitant, ou à défaut, par un médecin de ville. La personne doit donc prendre contact avec son médecin, de préférence et si cela est possible, par téléconsultation</w:t>
      </w:r>
      <w:r w:rsidR="00AE3C58" w:rsidRPr="009C569F">
        <w:rPr>
          <w:rFonts w:asciiTheme="minorHAnsi" w:hAnsiTheme="minorHAnsi" w:cstheme="minorHAnsi"/>
        </w:rPr>
        <w:t>.</w:t>
      </w:r>
    </w:p>
    <w:p w14:paraId="091CDA1D" w14:textId="77777777" w:rsidR="0006088A" w:rsidRPr="009C569F" w:rsidRDefault="0006088A" w:rsidP="001930DE">
      <w:pPr>
        <w:jc w:val="both"/>
        <w:rPr>
          <w:rFonts w:asciiTheme="minorHAnsi" w:hAnsiTheme="minorHAnsi" w:cstheme="minorHAnsi"/>
        </w:rPr>
      </w:pPr>
    </w:p>
    <w:p w14:paraId="7A681113" w14:textId="29783F43" w:rsidR="002875D3" w:rsidRPr="009C569F" w:rsidRDefault="00F270B1" w:rsidP="002875D3">
      <w:pPr>
        <w:pStyle w:val="Titre2"/>
        <w:rPr>
          <w:strike/>
        </w:rPr>
      </w:pPr>
      <w:bookmarkStart w:id="66" w:name="_Toc40293620"/>
      <w:r w:rsidRPr="009C569F">
        <w:rPr>
          <w:strike/>
        </w:rPr>
        <w:t>Articulation arrêts maladie ou arrêts dérogatoires (garde d’enfant/personne vulnérable) avec l’activité partielle</w:t>
      </w:r>
      <w:bookmarkEnd w:id="66"/>
    </w:p>
    <w:p w14:paraId="7FA17155" w14:textId="10F01DCD" w:rsidR="00121355" w:rsidRPr="009C569F" w:rsidRDefault="00121355" w:rsidP="00733AF8">
      <w:pPr>
        <w:jc w:val="both"/>
        <w:rPr>
          <w:rFonts w:asciiTheme="minorHAnsi" w:hAnsiTheme="minorHAnsi" w:cstheme="minorHAnsi"/>
        </w:rPr>
      </w:pPr>
    </w:p>
    <w:p w14:paraId="66B40E92" w14:textId="249FF3B9" w:rsidR="00DD2062" w:rsidRPr="009C569F" w:rsidRDefault="00DD2062" w:rsidP="00733AF8">
      <w:pPr>
        <w:jc w:val="both"/>
        <w:rPr>
          <w:rFonts w:asciiTheme="minorHAnsi" w:hAnsiTheme="minorHAnsi" w:cstheme="minorHAnsi"/>
        </w:rPr>
      </w:pPr>
    </w:p>
    <w:p w14:paraId="0B4D43D5" w14:textId="2D8D6FB4" w:rsidR="00283D54" w:rsidRPr="009C569F" w:rsidRDefault="00283D54" w:rsidP="00733AF8">
      <w:pPr>
        <w:jc w:val="both"/>
        <w:rPr>
          <w:rFonts w:asciiTheme="minorHAnsi" w:hAnsiTheme="minorHAnsi" w:cstheme="minorHAnsi"/>
          <w:color w:val="FF0000"/>
        </w:rPr>
      </w:pPr>
      <w:r w:rsidRPr="009C569F">
        <w:rPr>
          <w:rFonts w:asciiTheme="minorHAnsi" w:hAnsiTheme="minorHAnsi" w:cstheme="minorHAnsi"/>
          <w:color w:val="FF0000"/>
        </w:rPr>
        <w:t xml:space="preserve">ATTENTION ! </w:t>
      </w:r>
    </w:p>
    <w:p w14:paraId="26032123" w14:textId="17CF8668" w:rsidR="00283D54" w:rsidRPr="009C569F" w:rsidRDefault="00283D54" w:rsidP="00733AF8">
      <w:pPr>
        <w:jc w:val="both"/>
        <w:rPr>
          <w:rFonts w:asciiTheme="minorHAnsi" w:hAnsiTheme="minorHAnsi" w:cstheme="minorHAnsi"/>
          <w:color w:val="FF0000"/>
        </w:rPr>
      </w:pPr>
      <w:r w:rsidRPr="009C569F">
        <w:rPr>
          <w:rFonts w:asciiTheme="minorHAnsi" w:hAnsiTheme="minorHAnsi" w:cstheme="minorHAnsi"/>
          <w:color w:val="FF0000"/>
        </w:rPr>
        <w:t>A compter du 1</w:t>
      </w:r>
      <w:r w:rsidRPr="009C569F">
        <w:rPr>
          <w:rFonts w:asciiTheme="minorHAnsi" w:hAnsiTheme="minorHAnsi" w:cstheme="minorHAnsi"/>
          <w:color w:val="FF0000"/>
          <w:vertAlign w:val="superscript"/>
        </w:rPr>
        <w:t>er</w:t>
      </w:r>
      <w:r w:rsidRPr="009C569F">
        <w:rPr>
          <w:rFonts w:asciiTheme="minorHAnsi" w:hAnsiTheme="minorHAnsi" w:cstheme="minorHAnsi"/>
          <w:color w:val="FF0000"/>
        </w:rPr>
        <w:t xml:space="preserve"> mai, </w:t>
      </w:r>
      <w:r w:rsidR="00833B4F" w:rsidRPr="009C569F">
        <w:rPr>
          <w:rFonts w:asciiTheme="minorHAnsi" w:hAnsiTheme="minorHAnsi" w:cstheme="minorHAnsi"/>
          <w:color w:val="FF0000"/>
        </w:rPr>
        <w:t>les salariés bénéficiant d’arrêts dérogatoires relèveront du dispositif d’activité partielle.</w:t>
      </w:r>
    </w:p>
    <w:p w14:paraId="0F63F5D6" w14:textId="71461309" w:rsidR="00833B4F" w:rsidRPr="009C569F" w:rsidRDefault="00833B4F" w:rsidP="00733AF8">
      <w:pPr>
        <w:jc w:val="both"/>
        <w:rPr>
          <w:rFonts w:asciiTheme="minorHAnsi" w:hAnsiTheme="minorHAnsi" w:cstheme="minorHAnsi"/>
          <w:color w:val="FF0000"/>
        </w:rPr>
      </w:pPr>
      <w:r w:rsidRPr="009C569F">
        <w:rPr>
          <w:rFonts w:asciiTheme="minorHAnsi" w:hAnsiTheme="minorHAnsi" w:cstheme="minorHAnsi"/>
          <w:color w:val="FF0000"/>
        </w:rPr>
        <w:t xml:space="preserve">Les développements ci-dessous ne sont </w:t>
      </w:r>
      <w:r w:rsidR="00B74618" w:rsidRPr="009C569F">
        <w:rPr>
          <w:rFonts w:asciiTheme="minorHAnsi" w:hAnsiTheme="minorHAnsi" w:cstheme="minorHAnsi"/>
          <w:color w:val="FF0000"/>
        </w:rPr>
        <w:t xml:space="preserve">plus </w:t>
      </w:r>
      <w:r w:rsidRPr="009C569F">
        <w:rPr>
          <w:rFonts w:asciiTheme="minorHAnsi" w:hAnsiTheme="minorHAnsi" w:cstheme="minorHAnsi"/>
          <w:color w:val="FF0000"/>
        </w:rPr>
        <w:t xml:space="preserve">valables </w:t>
      </w:r>
      <w:r w:rsidR="00340A42" w:rsidRPr="009C569F">
        <w:rPr>
          <w:rFonts w:asciiTheme="minorHAnsi" w:hAnsiTheme="minorHAnsi" w:cstheme="minorHAnsi"/>
          <w:color w:val="FF0000"/>
        </w:rPr>
        <w:t>à partir du 1</w:t>
      </w:r>
      <w:r w:rsidR="00340A42" w:rsidRPr="009C569F">
        <w:rPr>
          <w:rFonts w:asciiTheme="minorHAnsi" w:hAnsiTheme="minorHAnsi" w:cstheme="minorHAnsi"/>
          <w:color w:val="FF0000"/>
          <w:vertAlign w:val="superscript"/>
        </w:rPr>
        <w:t xml:space="preserve">er </w:t>
      </w:r>
      <w:r w:rsidR="00340A42" w:rsidRPr="009C569F">
        <w:rPr>
          <w:rFonts w:asciiTheme="minorHAnsi" w:hAnsiTheme="minorHAnsi" w:cstheme="minorHAnsi"/>
          <w:color w:val="FF0000"/>
        </w:rPr>
        <w:t>mai</w:t>
      </w:r>
      <w:r w:rsidR="00085B36" w:rsidRPr="009C569F">
        <w:rPr>
          <w:rFonts w:asciiTheme="minorHAnsi" w:hAnsiTheme="minorHAnsi" w:cstheme="minorHAnsi"/>
          <w:color w:val="FF0000"/>
        </w:rPr>
        <w:t xml:space="preserve"> 2020.</w:t>
      </w:r>
    </w:p>
    <w:p w14:paraId="7F653655" w14:textId="77777777" w:rsidR="00283D54" w:rsidRPr="009C569F" w:rsidRDefault="00283D54" w:rsidP="00733AF8">
      <w:pPr>
        <w:jc w:val="both"/>
        <w:rPr>
          <w:rFonts w:asciiTheme="minorHAnsi" w:hAnsiTheme="minorHAnsi" w:cstheme="minorHAnsi"/>
        </w:rPr>
      </w:pPr>
    </w:p>
    <w:p w14:paraId="4EF54491" w14:textId="77777777" w:rsidR="00283D54" w:rsidRPr="009C569F" w:rsidRDefault="00283D54" w:rsidP="00733AF8">
      <w:pPr>
        <w:jc w:val="both"/>
        <w:rPr>
          <w:rFonts w:asciiTheme="minorHAnsi" w:hAnsiTheme="minorHAnsi" w:cstheme="minorHAnsi"/>
        </w:rPr>
      </w:pPr>
    </w:p>
    <w:p w14:paraId="2755BD47" w14:textId="68E25C21" w:rsidR="00DD2062" w:rsidRPr="009C569F" w:rsidRDefault="00DD2062" w:rsidP="00733AF8">
      <w:pPr>
        <w:jc w:val="both"/>
        <w:rPr>
          <w:rFonts w:asciiTheme="minorHAnsi" w:hAnsiTheme="minorHAnsi" w:cstheme="minorHAnsi"/>
          <w:sz w:val="20"/>
          <w:szCs w:val="20"/>
        </w:rPr>
      </w:pPr>
      <w:r w:rsidRPr="009C569F">
        <w:rPr>
          <w:rFonts w:asciiTheme="minorHAnsi" w:hAnsiTheme="minorHAnsi" w:cstheme="minorHAnsi"/>
          <w:sz w:val="20"/>
          <w:szCs w:val="20"/>
        </w:rPr>
        <w:t>Cette articulation fait l’objet d’une fiche</w:t>
      </w:r>
      <w:r w:rsidR="00D85EAD" w:rsidRPr="009C569F">
        <w:rPr>
          <w:rFonts w:asciiTheme="minorHAnsi" w:hAnsiTheme="minorHAnsi" w:cstheme="minorHAnsi"/>
          <w:sz w:val="20"/>
          <w:szCs w:val="20"/>
        </w:rPr>
        <w:t xml:space="preserve"> par le Ministère du travail </w:t>
      </w:r>
      <w:r w:rsidR="007B1F13" w:rsidRPr="009C569F">
        <w:rPr>
          <w:rFonts w:asciiTheme="minorHAnsi" w:hAnsiTheme="minorHAnsi" w:cstheme="minorHAnsi"/>
          <w:sz w:val="20"/>
          <w:szCs w:val="20"/>
        </w:rPr>
        <w:t xml:space="preserve">reproduite </w:t>
      </w:r>
      <w:r w:rsidR="007D3364" w:rsidRPr="009C569F">
        <w:rPr>
          <w:rFonts w:asciiTheme="minorHAnsi" w:hAnsiTheme="minorHAnsi" w:cstheme="minorHAnsi"/>
          <w:sz w:val="20"/>
          <w:szCs w:val="20"/>
        </w:rPr>
        <w:t xml:space="preserve">(en résumé) </w:t>
      </w:r>
      <w:r w:rsidR="007B1F13" w:rsidRPr="009C569F">
        <w:rPr>
          <w:rFonts w:asciiTheme="minorHAnsi" w:hAnsiTheme="minorHAnsi" w:cstheme="minorHAnsi"/>
          <w:sz w:val="20"/>
          <w:szCs w:val="20"/>
        </w:rPr>
        <w:t>ci-dessous.</w:t>
      </w:r>
    </w:p>
    <w:p w14:paraId="3E4F9372" w14:textId="0DD85AE7" w:rsidR="007B1F13" w:rsidRPr="009C569F" w:rsidRDefault="007B1F13" w:rsidP="00733AF8">
      <w:pPr>
        <w:jc w:val="both"/>
        <w:rPr>
          <w:rFonts w:asciiTheme="minorHAnsi" w:hAnsiTheme="minorHAnsi" w:cstheme="minorHAnsi"/>
          <w:sz w:val="20"/>
          <w:szCs w:val="20"/>
        </w:rPr>
      </w:pPr>
    </w:p>
    <w:p w14:paraId="574E429A" w14:textId="0FB1402C" w:rsidR="007D3364" w:rsidRPr="009C569F" w:rsidRDefault="007D3364" w:rsidP="007B1F13">
      <w:pPr>
        <w:jc w:val="both"/>
        <w:rPr>
          <w:rFonts w:asciiTheme="minorHAnsi" w:hAnsiTheme="minorHAnsi" w:cstheme="minorHAnsi"/>
          <w:sz w:val="20"/>
          <w:szCs w:val="20"/>
        </w:rPr>
      </w:pPr>
      <w:r w:rsidRPr="009C569F">
        <w:rPr>
          <w:rFonts w:asciiTheme="minorHAnsi" w:hAnsiTheme="minorHAnsi" w:cstheme="minorHAnsi"/>
          <w:sz w:val="20"/>
          <w:szCs w:val="20"/>
        </w:rPr>
        <w:t>E</w:t>
      </w:r>
      <w:r w:rsidR="007B1F13" w:rsidRPr="009C569F">
        <w:rPr>
          <w:rFonts w:asciiTheme="minorHAnsi" w:hAnsiTheme="minorHAnsi" w:cstheme="minorHAnsi"/>
          <w:sz w:val="20"/>
          <w:szCs w:val="20"/>
        </w:rPr>
        <w:t xml:space="preserve">n application des décrets n°2020-73 du 31 janvier </w:t>
      </w:r>
      <w:r w:rsidRPr="009C569F">
        <w:rPr>
          <w:rFonts w:asciiTheme="minorHAnsi" w:hAnsiTheme="minorHAnsi" w:cstheme="minorHAnsi"/>
          <w:sz w:val="20"/>
          <w:szCs w:val="20"/>
        </w:rPr>
        <w:t>2</w:t>
      </w:r>
      <w:r w:rsidR="007B1F13" w:rsidRPr="009C569F">
        <w:rPr>
          <w:rFonts w:asciiTheme="minorHAnsi" w:hAnsiTheme="minorHAnsi" w:cstheme="minorHAnsi"/>
          <w:sz w:val="20"/>
          <w:szCs w:val="20"/>
        </w:rPr>
        <w:t xml:space="preserve">020 et n°2020-227 du 9 mars 2020, des indemnités journalières dérogatoires ont été instaurées, afin d’indemniser par la sécurité sociale, sans délai de carence et sans condition d’ouverture de droits, les parents devant garder leur enfant ou les personnes vulnérables dans l’impossibilité de télétravailler. </w:t>
      </w:r>
    </w:p>
    <w:p w14:paraId="5DCB591A" w14:textId="77777777" w:rsidR="007D3364" w:rsidRPr="009C569F" w:rsidRDefault="007D3364" w:rsidP="007B1F13">
      <w:pPr>
        <w:jc w:val="both"/>
        <w:rPr>
          <w:rFonts w:asciiTheme="minorHAnsi" w:hAnsiTheme="minorHAnsi" w:cstheme="minorHAnsi"/>
          <w:sz w:val="20"/>
          <w:szCs w:val="20"/>
        </w:rPr>
      </w:pPr>
    </w:p>
    <w:p w14:paraId="4EDFD5F6" w14:textId="77777777" w:rsidR="007D3364" w:rsidRPr="009C569F" w:rsidRDefault="007B1F13" w:rsidP="007B1F13">
      <w:pPr>
        <w:jc w:val="both"/>
        <w:rPr>
          <w:rFonts w:asciiTheme="minorHAnsi" w:hAnsiTheme="minorHAnsi" w:cstheme="minorHAnsi"/>
          <w:sz w:val="20"/>
          <w:szCs w:val="20"/>
        </w:rPr>
      </w:pPr>
      <w:r w:rsidRPr="009C569F">
        <w:rPr>
          <w:rFonts w:asciiTheme="minorHAnsi" w:hAnsiTheme="minorHAnsi" w:cstheme="minorHAnsi"/>
          <w:sz w:val="20"/>
          <w:szCs w:val="20"/>
        </w:rPr>
        <w:t xml:space="preserve">Des arrêts maladie de droit commun continuent également d’être délivrés, mais sans délai de carence, en application de l’article 8 de la loi n°2020-290 du 23 mars 2020 d’urgence pour faire face à l’épidémie de covid-19. </w:t>
      </w:r>
    </w:p>
    <w:p w14:paraId="76F9F32A" w14:textId="77777777" w:rsidR="007D3364" w:rsidRPr="009C569F" w:rsidRDefault="007D3364" w:rsidP="007B1F13">
      <w:pPr>
        <w:jc w:val="both"/>
        <w:rPr>
          <w:rFonts w:asciiTheme="minorHAnsi" w:hAnsiTheme="minorHAnsi" w:cstheme="minorHAnsi"/>
          <w:sz w:val="20"/>
          <w:szCs w:val="20"/>
        </w:rPr>
      </w:pPr>
    </w:p>
    <w:p w14:paraId="0A017C8A" w14:textId="77777777" w:rsidR="00BE4FCB" w:rsidRPr="009C569F" w:rsidRDefault="007B1F13" w:rsidP="007B1F13">
      <w:pPr>
        <w:jc w:val="both"/>
        <w:rPr>
          <w:rFonts w:asciiTheme="minorHAnsi" w:hAnsiTheme="minorHAnsi" w:cstheme="minorHAnsi"/>
          <w:sz w:val="20"/>
          <w:szCs w:val="20"/>
        </w:rPr>
      </w:pPr>
      <w:r w:rsidRPr="009C569F">
        <w:rPr>
          <w:rFonts w:asciiTheme="minorHAnsi" w:hAnsiTheme="minorHAnsi" w:cstheme="minorHAnsi"/>
          <w:sz w:val="20"/>
          <w:szCs w:val="20"/>
        </w:rPr>
        <w:t xml:space="preserve">La présente fiche détaille l’articulation de ces différentes modalités d’indemnisation, </w:t>
      </w:r>
      <w:r w:rsidR="00BE4FCB" w:rsidRPr="009C569F">
        <w:rPr>
          <w:rFonts w:asciiTheme="minorHAnsi" w:hAnsiTheme="minorHAnsi" w:cstheme="minorHAnsi"/>
          <w:sz w:val="20"/>
          <w:szCs w:val="20"/>
        </w:rPr>
        <w:t xml:space="preserve">de celle de l’activité partielle </w:t>
      </w:r>
      <w:r w:rsidRPr="009C569F">
        <w:rPr>
          <w:rFonts w:asciiTheme="minorHAnsi" w:hAnsiTheme="minorHAnsi" w:cstheme="minorHAnsi"/>
          <w:sz w:val="20"/>
          <w:szCs w:val="20"/>
        </w:rPr>
        <w:t>en fonction de leur ordre d’attribution et du motif de l’arrêt de travail.</w:t>
      </w:r>
    </w:p>
    <w:p w14:paraId="628629A9" w14:textId="77777777" w:rsidR="00BE4FCB" w:rsidRPr="009C569F" w:rsidRDefault="00BE4FCB" w:rsidP="007B1F13">
      <w:pPr>
        <w:jc w:val="both"/>
        <w:rPr>
          <w:rFonts w:asciiTheme="minorHAnsi" w:hAnsiTheme="minorHAnsi" w:cstheme="minorHAnsi"/>
          <w:sz w:val="20"/>
          <w:szCs w:val="20"/>
        </w:rPr>
      </w:pPr>
    </w:p>
    <w:p w14:paraId="399E211D" w14:textId="57CAE737" w:rsidR="00BE4FCB" w:rsidRPr="009C569F" w:rsidRDefault="007B1F13" w:rsidP="00665CD2">
      <w:pPr>
        <w:pStyle w:val="Paragraphedeliste"/>
        <w:numPr>
          <w:ilvl w:val="0"/>
          <w:numId w:val="24"/>
        </w:numPr>
        <w:jc w:val="both"/>
        <w:rPr>
          <w:rFonts w:asciiTheme="minorHAnsi" w:hAnsiTheme="minorHAnsi" w:cstheme="minorHAnsi"/>
          <w:b/>
          <w:bCs/>
          <w:color w:val="FF0000"/>
          <w:sz w:val="20"/>
          <w:szCs w:val="20"/>
        </w:rPr>
      </w:pPr>
      <w:r w:rsidRPr="009C569F">
        <w:rPr>
          <w:rFonts w:asciiTheme="minorHAnsi" w:hAnsiTheme="minorHAnsi" w:cstheme="minorHAnsi"/>
          <w:b/>
          <w:bCs/>
          <w:color w:val="FF0000"/>
          <w:sz w:val="20"/>
          <w:szCs w:val="20"/>
        </w:rPr>
        <w:t>Si</w:t>
      </w:r>
      <w:r w:rsidR="00BE4FCB" w:rsidRPr="009C569F">
        <w:rPr>
          <w:rFonts w:asciiTheme="minorHAnsi" w:hAnsiTheme="minorHAnsi" w:cstheme="minorHAnsi"/>
          <w:b/>
          <w:bCs/>
          <w:color w:val="FF0000"/>
          <w:sz w:val="20"/>
          <w:szCs w:val="20"/>
        </w:rPr>
        <w:t xml:space="preserve"> </w:t>
      </w:r>
      <w:r w:rsidRPr="009C569F">
        <w:rPr>
          <w:rFonts w:asciiTheme="minorHAnsi" w:hAnsiTheme="minorHAnsi" w:cstheme="minorHAnsi"/>
          <w:b/>
          <w:bCs/>
          <w:color w:val="FF0000"/>
          <w:sz w:val="20"/>
          <w:szCs w:val="20"/>
        </w:rPr>
        <w:t>le salarié bénéficie au préalable d’un arrêt de travail pour maladie et que les salariés de l’entreprise sont postérieurement placés en activité partielle</w:t>
      </w:r>
    </w:p>
    <w:p w14:paraId="15FE0210" w14:textId="77777777" w:rsidR="00BE4FCB" w:rsidRPr="009C569F" w:rsidRDefault="00BE4FCB" w:rsidP="00BE4FCB">
      <w:pPr>
        <w:pStyle w:val="Paragraphedeliste"/>
        <w:jc w:val="both"/>
        <w:rPr>
          <w:rFonts w:asciiTheme="minorHAnsi" w:hAnsiTheme="minorHAnsi" w:cstheme="minorHAnsi"/>
          <w:sz w:val="20"/>
          <w:szCs w:val="20"/>
        </w:rPr>
      </w:pPr>
    </w:p>
    <w:p w14:paraId="0D80E3FE" w14:textId="22133A81" w:rsidR="007B1F13" w:rsidRPr="009C569F" w:rsidRDefault="007B1F13" w:rsidP="00BE4FCB">
      <w:pPr>
        <w:pStyle w:val="Paragraphedeliste"/>
        <w:jc w:val="both"/>
        <w:rPr>
          <w:rFonts w:asciiTheme="minorHAnsi" w:hAnsiTheme="minorHAnsi" w:cstheme="minorHAnsi"/>
          <w:sz w:val="20"/>
          <w:szCs w:val="20"/>
        </w:rPr>
      </w:pPr>
      <w:r w:rsidRPr="009C569F">
        <w:rPr>
          <w:rFonts w:asciiTheme="minorHAnsi" w:hAnsiTheme="minorHAnsi" w:cstheme="minorHAnsi"/>
          <w:sz w:val="20"/>
          <w:szCs w:val="20"/>
        </w:rPr>
        <w:t>Le salarié reste en arrêt maladie indemnisé jusqu’à la fin de l’arrêt prescrit. Le complément employeur, versé en plus de l’indemnité journalière de sécurité sociale, reste soumis aux mêmes prélèvements sociaux et fiscaux</w:t>
      </w:r>
      <w:r w:rsidR="00F26685" w:rsidRPr="009C569F">
        <w:rPr>
          <w:rFonts w:asciiTheme="minorHAnsi" w:hAnsiTheme="minorHAnsi" w:cstheme="minorHAnsi"/>
          <w:sz w:val="20"/>
          <w:szCs w:val="20"/>
        </w:rPr>
        <w:t xml:space="preserve"> qu’un salaire </w:t>
      </w:r>
      <w:r w:rsidRPr="009C569F">
        <w:rPr>
          <w:rFonts w:asciiTheme="minorHAnsi" w:hAnsiTheme="minorHAnsi" w:cstheme="minorHAnsi"/>
          <w:sz w:val="20"/>
          <w:szCs w:val="20"/>
        </w:rPr>
        <w:t xml:space="preserve">: il est donc soumis aux cotisations et aux contributions sociales de droit commun comme s’il s’agissait d’une rémunération. </w:t>
      </w:r>
    </w:p>
    <w:p w14:paraId="0F16AA0F" w14:textId="77777777" w:rsidR="00E16350" w:rsidRPr="009C569F" w:rsidRDefault="00E16350" w:rsidP="007B1F13">
      <w:pPr>
        <w:jc w:val="both"/>
        <w:rPr>
          <w:rFonts w:asciiTheme="minorHAnsi" w:hAnsiTheme="minorHAnsi" w:cstheme="minorHAnsi"/>
          <w:sz w:val="20"/>
          <w:szCs w:val="20"/>
        </w:rPr>
      </w:pPr>
    </w:p>
    <w:p w14:paraId="5249F79F" w14:textId="77777777" w:rsidR="00E16350" w:rsidRPr="009C569F" w:rsidRDefault="007B1F13" w:rsidP="00E16350">
      <w:pPr>
        <w:ind w:left="708"/>
        <w:jc w:val="both"/>
        <w:rPr>
          <w:rFonts w:asciiTheme="minorHAnsi" w:hAnsiTheme="minorHAnsi" w:cstheme="minorHAnsi"/>
          <w:sz w:val="20"/>
          <w:szCs w:val="20"/>
        </w:rPr>
      </w:pPr>
      <w:r w:rsidRPr="009C569F">
        <w:rPr>
          <w:rFonts w:asciiTheme="minorHAnsi" w:hAnsiTheme="minorHAnsi" w:cstheme="minorHAnsi"/>
          <w:sz w:val="20"/>
          <w:szCs w:val="20"/>
        </w:rPr>
        <w:t>A la fin de l’arrêt de travail, le salarié bascule alors vers l’activité partielle.</w:t>
      </w:r>
    </w:p>
    <w:p w14:paraId="69816E64" w14:textId="77777777" w:rsidR="00E16350" w:rsidRPr="009C569F" w:rsidRDefault="00E16350" w:rsidP="007B1F13">
      <w:pPr>
        <w:jc w:val="both"/>
        <w:rPr>
          <w:rFonts w:asciiTheme="minorHAnsi" w:hAnsiTheme="minorHAnsi" w:cstheme="minorHAnsi"/>
          <w:sz w:val="20"/>
          <w:szCs w:val="20"/>
        </w:rPr>
      </w:pPr>
    </w:p>
    <w:p w14:paraId="21E1A507" w14:textId="77777777" w:rsidR="004C31DB" w:rsidRPr="009C569F" w:rsidRDefault="007B1F13" w:rsidP="00665CD2">
      <w:pPr>
        <w:pStyle w:val="Paragraphedeliste"/>
        <w:numPr>
          <w:ilvl w:val="0"/>
          <w:numId w:val="24"/>
        </w:numPr>
        <w:jc w:val="both"/>
        <w:rPr>
          <w:rFonts w:asciiTheme="minorHAnsi" w:hAnsiTheme="minorHAnsi" w:cstheme="minorHAnsi"/>
          <w:b/>
          <w:bCs/>
          <w:color w:val="FF0000"/>
          <w:sz w:val="20"/>
          <w:szCs w:val="20"/>
        </w:rPr>
      </w:pPr>
      <w:r w:rsidRPr="009C569F">
        <w:rPr>
          <w:rFonts w:asciiTheme="minorHAnsi" w:hAnsiTheme="minorHAnsi" w:cstheme="minorHAnsi"/>
          <w:b/>
          <w:bCs/>
          <w:color w:val="FF0000"/>
          <w:sz w:val="20"/>
          <w:szCs w:val="20"/>
        </w:rPr>
        <w:t>Si le salarié bénéficie au préalable d’un arrêt de travail dérogatoire mis en place dans le cadre de la gestion de l’épidémie pour isolement ou garde d’enfant et que l’entreprise place ses salariés postérieurement à cet arrêt en activité partielle</w:t>
      </w:r>
    </w:p>
    <w:p w14:paraId="4AB502DE" w14:textId="77777777" w:rsidR="004C31DB" w:rsidRPr="009C569F" w:rsidRDefault="004C31DB" w:rsidP="004C31DB">
      <w:pPr>
        <w:pStyle w:val="Paragraphedeliste"/>
        <w:jc w:val="both"/>
        <w:rPr>
          <w:rFonts w:asciiTheme="minorHAnsi" w:hAnsiTheme="minorHAnsi" w:cstheme="minorHAnsi"/>
          <w:sz w:val="20"/>
          <w:szCs w:val="20"/>
        </w:rPr>
      </w:pPr>
    </w:p>
    <w:p w14:paraId="7F2A87C6" w14:textId="451BA665" w:rsidR="007414A6" w:rsidRPr="009C569F" w:rsidRDefault="007B1F13" w:rsidP="004C31DB">
      <w:pPr>
        <w:pStyle w:val="Paragraphedeliste"/>
        <w:jc w:val="both"/>
        <w:rPr>
          <w:rFonts w:asciiTheme="minorHAnsi" w:hAnsiTheme="minorHAnsi" w:cstheme="minorHAnsi"/>
          <w:sz w:val="20"/>
          <w:szCs w:val="20"/>
        </w:rPr>
      </w:pPr>
      <w:r w:rsidRPr="009C569F">
        <w:rPr>
          <w:rFonts w:asciiTheme="minorHAnsi" w:hAnsiTheme="minorHAnsi" w:cstheme="minorHAnsi"/>
          <w:sz w:val="20"/>
          <w:szCs w:val="20"/>
        </w:rPr>
        <w:t>Il convient, dans ce cas, de distinguer deux situations</w:t>
      </w:r>
      <w:r w:rsidR="007414A6" w:rsidRPr="009C569F">
        <w:rPr>
          <w:rFonts w:asciiTheme="minorHAnsi" w:hAnsiTheme="minorHAnsi" w:cstheme="minorHAnsi"/>
          <w:sz w:val="20"/>
          <w:szCs w:val="20"/>
        </w:rPr>
        <w:t> :</w:t>
      </w:r>
    </w:p>
    <w:p w14:paraId="4504324A" w14:textId="77777777" w:rsidR="007414A6" w:rsidRPr="009C569F" w:rsidRDefault="007414A6" w:rsidP="004C31DB">
      <w:pPr>
        <w:pStyle w:val="Paragraphedeliste"/>
        <w:jc w:val="both"/>
        <w:rPr>
          <w:rFonts w:asciiTheme="minorHAnsi" w:hAnsiTheme="minorHAnsi" w:cstheme="minorHAnsi"/>
          <w:sz w:val="20"/>
          <w:szCs w:val="20"/>
        </w:rPr>
      </w:pPr>
    </w:p>
    <w:p w14:paraId="2569B9C8" w14:textId="2FEEC8B3" w:rsidR="007414A6" w:rsidRPr="009C569F" w:rsidRDefault="007B1F13" w:rsidP="007414A6">
      <w:pPr>
        <w:pStyle w:val="Paragraphedeliste"/>
        <w:numPr>
          <w:ilvl w:val="0"/>
          <w:numId w:val="17"/>
        </w:numPr>
        <w:jc w:val="both"/>
        <w:rPr>
          <w:rFonts w:asciiTheme="minorHAnsi" w:hAnsiTheme="minorHAnsi" w:cstheme="minorHAnsi"/>
          <w:b/>
          <w:bCs/>
          <w:sz w:val="20"/>
          <w:szCs w:val="20"/>
        </w:rPr>
      </w:pPr>
      <w:r w:rsidRPr="009C569F">
        <w:rPr>
          <w:rFonts w:asciiTheme="minorHAnsi" w:hAnsiTheme="minorHAnsi" w:cstheme="minorHAnsi"/>
          <w:b/>
          <w:bCs/>
          <w:sz w:val="20"/>
          <w:szCs w:val="20"/>
        </w:rPr>
        <w:t xml:space="preserve">Cas de l’entreprise qui place ses salariés en activité partielle en raison de la fermeture totale ou d’une partie de l’établissement  </w:t>
      </w:r>
    </w:p>
    <w:p w14:paraId="496E84F0" w14:textId="77777777" w:rsidR="007414A6" w:rsidRPr="009C569F" w:rsidRDefault="007414A6" w:rsidP="007414A6">
      <w:pPr>
        <w:pStyle w:val="Paragraphedeliste"/>
        <w:jc w:val="both"/>
        <w:rPr>
          <w:rFonts w:asciiTheme="minorHAnsi" w:hAnsiTheme="minorHAnsi" w:cstheme="minorHAnsi"/>
          <w:sz w:val="20"/>
          <w:szCs w:val="20"/>
        </w:rPr>
      </w:pPr>
    </w:p>
    <w:p w14:paraId="2A24E6D3" w14:textId="77777777" w:rsidR="007414A6" w:rsidRPr="009C569F" w:rsidRDefault="007B1F13" w:rsidP="007414A6">
      <w:pPr>
        <w:pStyle w:val="Paragraphedeliste"/>
        <w:jc w:val="both"/>
        <w:rPr>
          <w:rFonts w:asciiTheme="minorHAnsi" w:hAnsiTheme="minorHAnsi" w:cstheme="minorHAnsi"/>
          <w:sz w:val="20"/>
          <w:szCs w:val="20"/>
        </w:rPr>
      </w:pPr>
      <w:r w:rsidRPr="009C569F">
        <w:rPr>
          <w:rFonts w:asciiTheme="minorHAnsi" w:hAnsiTheme="minorHAnsi" w:cstheme="minorHAnsi"/>
          <w:sz w:val="20"/>
          <w:szCs w:val="20"/>
        </w:rPr>
        <w:t>La justification des arrêts dérogatoires étant d’indemniser le salarié qui ne peut pas se rendre sur son lieu de travail soit par mesure de protection soit parce qu’il est contraint de garder son enfant, ceux-ci n’ont plus lieu d’être lorsque l’activité du salarié est interrompue puisqu’il n’a plus à se rendre</w:t>
      </w:r>
      <w:r w:rsidR="007414A6" w:rsidRPr="009C569F">
        <w:rPr>
          <w:rFonts w:asciiTheme="minorHAnsi" w:hAnsiTheme="minorHAnsi" w:cstheme="minorHAnsi"/>
          <w:sz w:val="20"/>
          <w:szCs w:val="20"/>
        </w:rPr>
        <w:t xml:space="preserve"> </w:t>
      </w:r>
      <w:r w:rsidRPr="009C569F">
        <w:rPr>
          <w:rFonts w:asciiTheme="minorHAnsi" w:hAnsiTheme="minorHAnsi" w:cstheme="minorHAnsi"/>
          <w:sz w:val="20"/>
          <w:szCs w:val="20"/>
        </w:rPr>
        <w:t>sur son lieu de travail.</w:t>
      </w:r>
    </w:p>
    <w:p w14:paraId="3A58F591" w14:textId="77777777" w:rsidR="00BA2EA0" w:rsidRPr="009C569F" w:rsidRDefault="00BA2EA0" w:rsidP="007414A6">
      <w:pPr>
        <w:pStyle w:val="Paragraphedeliste"/>
        <w:jc w:val="both"/>
        <w:rPr>
          <w:rFonts w:asciiTheme="minorHAnsi" w:hAnsiTheme="minorHAnsi" w:cstheme="minorHAnsi"/>
          <w:sz w:val="20"/>
          <w:szCs w:val="20"/>
        </w:rPr>
      </w:pPr>
    </w:p>
    <w:p w14:paraId="1688A5FF" w14:textId="5E03296C" w:rsidR="006B4B86" w:rsidRPr="009C569F" w:rsidRDefault="007B1F13" w:rsidP="007414A6">
      <w:pPr>
        <w:pStyle w:val="Paragraphedeliste"/>
        <w:jc w:val="both"/>
        <w:rPr>
          <w:rFonts w:asciiTheme="minorHAnsi" w:hAnsiTheme="minorHAnsi" w:cstheme="minorHAnsi"/>
          <w:sz w:val="20"/>
          <w:szCs w:val="20"/>
        </w:rPr>
      </w:pPr>
      <w:r w:rsidRPr="009C569F">
        <w:rPr>
          <w:rFonts w:asciiTheme="minorHAnsi" w:hAnsiTheme="minorHAnsi" w:cstheme="minorHAnsi"/>
          <w:sz w:val="20"/>
          <w:szCs w:val="20"/>
        </w:rPr>
        <w:t>Dans ces conditions, le placement des salariés en activité partielle, lorsque l’établissement ou la partie de l’établissement auquel est rattaché le salarié ferme, doit conduire à interrompre l’arrêt de travail du salarié</w:t>
      </w:r>
      <w:r w:rsidR="007414A6" w:rsidRPr="009C569F">
        <w:rPr>
          <w:rFonts w:asciiTheme="minorHAnsi" w:hAnsiTheme="minorHAnsi" w:cstheme="minorHAnsi"/>
          <w:sz w:val="20"/>
          <w:szCs w:val="20"/>
        </w:rPr>
        <w:t xml:space="preserve"> </w:t>
      </w:r>
      <w:r w:rsidRPr="009C569F">
        <w:rPr>
          <w:rFonts w:asciiTheme="minorHAnsi" w:hAnsiTheme="minorHAnsi" w:cstheme="minorHAnsi"/>
          <w:sz w:val="20"/>
          <w:szCs w:val="20"/>
        </w:rPr>
        <w:t>: l’employeur doit alors signaler à l’assurance maladie la fin anticipée de l’arrêt selon les mêmes modalités qu’une reprise anticipée d’activité en cas d’arrêt maladie de droit commun.</w:t>
      </w:r>
      <w:r w:rsidR="006B4B86" w:rsidRPr="009C569F">
        <w:rPr>
          <w:rFonts w:asciiTheme="minorHAnsi" w:hAnsiTheme="minorHAnsi" w:cstheme="minorHAnsi"/>
          <w:sz w:val="20"/>
          <w:szCs w:val="20"/>
        </w:rPr>
        <w:t xml:space="preserve"> </w:t>
      </w:r>
    </w:p>
    <w:p w14:paraId="6019DDDB" w14:textId="77777777" w:rsidR="00BA2EA0" w:rsidRPr="009C569F" w:rsidRDefault="00BA2EA0" w:rsidP="007414A6">
      <w:pPr>
        <w:pStyle w:val="Paragraphedeliste"/>
        <w:jc w:val="both"/>
        <w:rPr>
          <w:rFonts w:asciiTheme="minorHAnsi" w:hAnsiTheme="minorHAnsi" w:cstheme="minorHAnsi"/>
          <w:sz w:val="20"/>
          <w:szCs w:val="20"/>
        </w:rPr>
      </w:pPr>
    </w:p>
    <w:p w14:paraId="525C4575" w14:textId="297D14DD" w:rsidR="006B4B86" w:rsidRPr="009C569F" w:rsidRDefault="007B1F13" w:rsidP="007414A6">
      <w:pPr>
        <w:pStyle w:val="Paragraphedeliste"/>
        <w:jc w:val="both"/>
        <w:rPr>
          <w:rFonts w:asciiTheme="minorHAnsi" w:hAnsiTheme="minorHAnsi" w:cstheme="minorHAnsi"/>
          <w:sz w:val="20"/>
          <w:szCs w:val="20"/>
        </w:rPr>
      </w:pPr>
      <w:r w:rsidRPr="009C569F">
        <w:rPr>
          <w:rFonts w:asciiTheme="minorHAnsi" w:hAnsiTheme="minorHAnsi" w:cstheme="minorHAnsi"/>
          <w:sz w:val="20"/>
          <w:szCs w:val="20"/>
        </w:rPr>
        <w:t>Toutefois compte tenu des circonstances exceptionnelles, si l’arrêt de travail</w:t>
      </w:r>
      <w:r w:rsidR="006B4B86" w:rsidRPr="009C569F">
        <w:rPr>
          <w:rFonts w:asciiTheme="minorHAnsi" w:hAnsiTheme="minorHAnsi" w:cstheme="minorHAnsi"/>
          <w:sz w:val="20"/>
          <w:szCs w:val="20"/>
        </w:rPr>
        <w:t xml:space="preserve"> </w:t>
      </w:r>
      <w:r w:rsidRPr="009C569F">
        <w:rPr>
          <w:rFonts w:asciiTheme="minorHAnsi" w:hAnsiTheme="minorHAnsi" w:cstheme="minorHAnsi"/>
          <w:sz w:val="20"/>
          <w:szCs w:val="20"/>
        </w:rPr>
        <w:t xml:space="preserve">dérogatoire est en cours au moment du placement en activité partielle des salariés en raison de la fermeture de tout ou partie de l’établissement, l’employeur peut attendre le terme de l’arrêt en cours pour placer le salarié en activité partielle. </w:t>
      </w:r>
    </w:p>
    <w:p w14:paraId="3E961DA1" w14:textId="77777777" w:rsidR="00B717D0" w:rsidRPr="009C569F" w:rsidRDefault="00B717D0" w:rsidP="007414A6">
      <w:pPr>
        <w:pStyle w:val="Paragraphedeliste"/>
        <w:jc w:val="both"/>
        <w:rPr>
          <w:rFonts w:asciiTheme="minorHAnsi" w:hAnsiTheme="minorHAnsi" w:cstheme="minorHAnsi"/>
          <w:sz w:val="20"/>
          <w:szCs w:val="20"/>
        </w:rPr>
      </w:pPr>
    </w:p>
    <w:p w14:paraId="068754FC" w14:textId="77777777" w:rsidR="006B4B86" w:rsidRPr="009C569F" w:rsidRDefault="007B1F13" w:rsidP="007414A6">
      <w:pPr>
        <w:pStyle w:val="Paragraphedeliste"/>
        <w:jc w:val="both"/>
        <w:rPr>
          <w:rFonts w:asciiTheme="minorHAnsi" w:hAnsiTheme="minorHAnsi" w:cstheme="minorHAnsi"/>
          <w:sz w:val="20"/>
          <w:szCs w:val="20"/>
        </w:rPr>
      </w:pPr>
      <w:r w:rsidRPr="009C569F">
        <w:rPr>
          <w:rFonts w:asciiTheme="minorHAnsi" w:hAnsiTheme="minorHAnsi" w:cstheme="minorHAnsi"/>
          <w:sz w:val="20"/>
          <w:szCs w:val="20"/>
        </w:rPr>
        <w:t xml:space="preserve">En revanche, aucune prolongation ou aucun renouvellement de l’arrêt ne pourra être accordé une fois le placement en activité partielle intervenu. </w:t>
      </w:r>
    </w:p>
    <w:p w14:paraId="303D9C40" w14:textId="77777777" w:rsidR="006B4B86" w:rsidRPr="009C569F" w:rsidRDefault="007B1F13" w:rsidP="007414A6">
      <w:pPr>
        <w:pStyle w:val="Paragraphedeliste"/>
        <w:jc w:val="both"/>
        <w:rPr>
          <w:rFonts w:asciiTheme="minorHAnsi" w:hAnsiTheme="minorHAnsi" w:cstheme="minorHAnsi"/>
          <w:sz w:val="20"/>
          <w:szCs w:val="20"/>
        </w:rPr>
      </w:pPr>
      <w:r w:rsidRPr="009C569F">
        <w:rPr>
          <w:rFonts w:asciiTheme="minorHAnsi" w:hAnsiTheme="minorHAnsi" w:cstheme="minorHAnsi"/>
          <w:sz w:val="20"/>
          <w:szCs w:val="20"/>
        </w:rPr>
        <w:t xml:space="preserve">Les employeurs sont donc tenus à ne pas demander le renouvellement des arrêts pour garde d’enfants de leurs salariés. </w:t>
      </w:r>
    </w:p>
    <w:p w14:paraId="02D18359" w14:textId="77777777" w:rsidR="006B4B86" w:rsidRPr="009C569F" w:rsidRDefault="006B4B86" w:rsidP="007414A6">
      <w:pPr>
        <w:pStyle w:val="Paragraphedeliste"/>
        <w:jc w:val="both"/>
        <w:rPr>
          <w:rFonts w:asciiTheme="minorHAnsi" w:hAnsiTheme="minorHAnsi" w:cstheme="minorHAnsi"/>
          <w:sz w:val="20"/>
          <w:szCs w:val="20"/>
        </w:rPr>
      </w:pPr>
    </w:p>
    <w:p w14:paraId="72C92FE3" w14:textId="5A9EB9DF" w:rsidR="006B4B86" w:rsidRPr="009C569F" w:rsidRDefault="007B1F13" w:rsidP="007414A6">
      <w:pPr>
        <w:pStyle w:val="Paragraphedeliste"/>
        <w:jc w:val="both"/>
        <w:rPr>
          <w:rFonts w:asciiTheme="minorHAnsi" w:hAnsiTheme="minorHAnsi" w:cstheme="minorHAnsi"/>
          <w:sz w:val="20"/>
          <w:szCs w:val="20"/>
        </w:rPr>
      </w:pPr>
      <w:r w:rsidRPr="009C569F">
        <w:rPr>
          <w:rFonts w:asciiTheme="minorHAnsi" w:hAnsiTheme="minorHAnsi" w:cstheme="minorHAnsi"/>
          <w:sz w:val="20"/>
          <w:szCs w:val="20"/>
        </w:rPr>
        <w:t>S’agissant des arrêts de travail pour personnes vulnérables qui ont pu valablement se déclarer sur le télé-service de l’assurance maladie, ceux-ci étant automatiquement prolongés par l’Assurance maladie pour la durée du confinement, l’employeur est tenu d’y mettre un terme</w:t>
      </w:r>
      <w:r w:rsidR="006B4B86" w:rsidRPr="009C569F">
        <w:rPr>
          <w:rFonts w:asciiTheme="minorHAnsi" w:hAnsiTheme="minorHAnsi" w:cstheme="minorHAnsi"/>
          <w:sz w:val="20"/>
          <w:szCs w:val="20"/>
        </w:rPr>
        <w:t xml:space="preserve"> </w:t>
      </w:r>
      <w:r w:rsidRPr="009C569F">
        <w:rPr>
          <w:rFonts w:asciiTheme="minorHAnsi" w:hAnsiTheme="minorHAnsi" w:cstheme="minorHAnsi"/>
          <w:sz w:val="20"/>
          <w:szCs w:val="20"/>
        </w:rPr>
        <w:t>: l’employeur doit alors signaler à l’assurance maladie la fin anticipée de l’arrêt selon les mêmes modalités qu’une reprise anticipée d’activité en cas d’arrêt maladie de droit commun.</w:t>
      </w:r>
    </w:p>
    <w:p w14:paraId="164D8398" w14:textId="36BE210E" w:rsidR="00C41832" w:rsidRPr="009C569F" w:rsidRDefault="00C41832" w:rsidP="007414A6">
      <w:pPr>
        <w:pStyle w:val="Paragraphedeliste"/>
        <w:jc w:val="both"/>
        <w:rPr>
          <w:rFonts w:asciiTheme="minorHAnsi" w:hAnsiTheme="minorHAnsi" w:cstheme="minorHAnsi"/>
          <w:sz w:val="20"/>
          <w:szCs w:val="20"/>
        </w:rPr>
      </w:pPr>
    </w:p>
    <w:p w14:paraId="49293069" w14:textId="77777777" w:rsidR="00B308FF" w:rsidRPr="009C569F" w:rsidRDefault="00C15EE8" w:rsidP="007414A6">
      <w:pPr>
        <w:pStyle w:val="Paragraphedeliste"/>
        <w:jc w:val="both"/>
        <w:rPr>
          <w:rFonts w:asciiTheme="minorHAnsi" w:hAnsiTheme="minorHAnsi" w:cstheme="minorHAnsi"/>
          <w:sz w:val="20"/>
          <w:szCs w:val="20"/>
        </w:rPr>
      </w:pPr>
      <w:r w:rsidRPr="009C569F">
        <w:rPr>
          <w:rFonts w:asciiTheme="minorHAnsi" w:hAnsiTheme="minorHAnsi" w:cstheme="minorHAnsi"/>
          <w:sz w:val="20"/>
          <w:szCs w:val="20"/>
        </w:rPr>
        <w:t>Si l’établissement a recours à l’activité</w:t>
      </w:r>
      <w:r w:rsidR="004E05D2" w:rsidRPr="009C569F">
        <w:rPr>
          <w:rFonts w:asciiTheme="minorHAnsi" w:hAnsiTheme="minorHAnsi" w:cstheme="minorHAnsi"/>
          <w:sz w:val="20"/>
          <w:szCs w:val="20"/>
        </w:rPr>
        <w:t xml:space="preserve"> partielle </w:t>
      </w:r>
      <w:r w:rsidR="005F238A" w:rsidRPr="009C569F">
        <w:rPr>
          <w:rFonts w:asciiTheme="minorHAnsi" w:hAnsiTheme="minorHAnsi" w:cstheme="minorHAnsi"/>
          <w:sz w:val="20"/>
          <w:szCs w:val="20"/>
        </w:rPr>
        <w:t>et que ce dispositif concerne l’emploi du salarié en arrêt dérogatoire pour garde d’enfant ou personnes vulnérables</w:t>
      </w:r>
      <w:r w:rsidR="00892B40" w:rsidRPr="009C569F">
        <w:rPr>
          <w:rFonts w:asciiTheme="minorHAnsi" w:hAnsiTheme="minorHAnsi" w:cstheme="minorHAnsi"/>
          <w:sz w:val="20"/>
          <w:szCs w:val="20"/>
        </w:rPr>
        <w:t xml:space="preserve">, </w:t>
      </w:r>
      <w:r w:rsidR="00B308FF" w:rsidRPr="009C569F">
        <w:rPr>
          <w:rFonts w:asciiTheme="minorHAnsi" w:hAnsiTheme="minorHAnsi" w:cstheme="minorHAnsi"/>
          <w:sz w:val="20"/>
          <w:szCs w:val="20"/>
        </w:rPr>
        <w:t xml:space="preserve">l’établissement met </w:t>
      </w:r>
      <w:r w:rsidR="00892B40" w:rsidRPr="009C569F">
        <w:rPr>
          <w:rFonts w:asciiTheme="minorHAnsi" w:hAnsiTheme="minorHAnsi" w:cstheme="minorHAnsi"/>
          <w:sz w:val="20"/>
          <w:szCs w:val="20"/>
        </w:rPr>
        <w:t xml:space="preserve">fin à </w:t>
      </w:r>
      <w:r w:rsidR="00B308FF" w:rsidRPr="009C569F">
        <w:rPr>
          <w:rFonts w:asciiTheme="minorHAnsi" w:hAnsiTheme="minorHAnsi" w:cstheme="minorHAnsi"/>
          <w:sz w:val="20"/>
          <w:szCs w:val="20"/>
        </w:rPr>
        <w:t xml:space="preserve">l’arrêt. </w:t>
      </w:r>
    </w:p>
    <w:p w14:paraId="3706F0D3" w14:textId="52E8D466" w:rsidR="00C41832" w:rsidRPr="009C569F" w:rsidRDefault="001214A5" w:rsidP="007414A6">
      <w:pPr>
        <w:pStyle w:val="Paragraphedeliste"/>
        <w:jc w:val="both"/>
        <w:rPr>
          <w:rFonts w:asciiTheme="minorHAnsi" w:hAnsiTheme="minorHAnsi" w:cstheme="minorHAnsi"/>
          <w:sz w:val="20"/>
          <w:szCs w:val="20"/>
        </w:rPr>
      </w:pPr>
      <w:r w:rsidRPr="009C569F">
        <w:rPr>
          <w:rFonts w:asciiTheme="minorHAnsi" w:hAnsiTheme="minorHAnsi" w:cstheme="minorHAnsi"/>
          <w:sz w:val="20"/>
          <w:szCs w:val="20"/>
        </w:rPr>
        <w:t>Les textes n’imposent pas que l</w:t>
      </w:r>
      <w:r w:rsidR="007828D2" w:rsidRPr="009C569F">
        <w:rPr>
          <w:rFonts w:asciiTheme="minorHAnsi" w:hAnsiTheme="minorHAnsi" w:cstheme="minorHAnsi"/>
          <w:sz w:val="20"/>
          <w:szCs w:val="20"/>
        </w:rPr>
        <w:t xml:space="preserve">e chef d’établissement </w:t>
      </w:r>
      <w:r w:rsidRPr="009C569F">
        <w:rPr>
          <w:rFonts w:asciiTheme="minorHAnsi" w:hAnsiTheme="minorHAnsi" w:cstheme="minorHAnsi"/>
          <w:sz w:val="20"/>
          <w:szCs w:val="20"/>
        </w:rPr>
        <w:t xml:space="preserve">en </w:t>
      </w:r>
      <w:r w:rsidR="007F48BB" w:rsidRPr="009C569F">
        <w:rPr>
          <w:rFonts w:asciiTheme="minorHAnsi" w:hAnsiTheme="minorHAnsi" w:cstheme="minorHAnsi"/>
          <w:sz w:val="20"/>
          <w:szCs w:val="20"/>
        </w:rPr>
        <w:t>avertisse</w:t>
      </w:r>
      <w:r w:rsidRPr="009C569F">
        <w:rPr>
          <w:rFonts w:asciiTheme="minorHAnsi" w:hAnsiTheme="minorHAnsi" w:cstheme="minorHAnsi"/>
          <w:sz w:val="20"/>
          <w:szCs w:val="20"/>
        </w:rPr>
        <w:t xml:space="preserve"> les salariés concernés. Il nous semble néanmoins opportun de le faire </w:t>
      </w:r>
      <w:r w:rsidR="007F48BB" w:rsidRPr="009C569F">
        <w:rPr>
          <w:rFonts w:asciiTheme="minorHAnsi" w:hAnsiTheme="minorHAnsi" w:cstheme="minorHAnsi"/>
          <w:sz w:val="20"/>
          <w:szCs w:val="20"/>
        </w:rPr>
        <w:t>(</w:t>
      </w:r>
      <w:r w:rsidR="00ED6846" w:rsidRPr="009C569F">
        <w:rPr>
          <w:rFonts w:asciiTheme="minorHAnsi" w:hAnsiTheme="minorHAnsi" w:cstheme="minorHAnsi"/>
          <w:sz w:val="20"/>
          <w:szCs w:val="20"/>
        </w:rPr>
        <w:t>par mail</w:t>
      </w:r>
      <w:r w:rsidR="0035668F" w:rsidRPr="009C569F">
        <w:rPr>
          <w:rFonts w:asciiTheme="minorHAnsi" w:hAnsiTheme="minorHAnsi" w:cstheme="minorHAnsi"/>
          <w:sz w:val="20"/>
          <w:szCs w:val="20"/>
        </w:rPr>
        <w:t>)</w:t>
      </w:r>
      <w:r w:rsidR="00ED6846" w:rsidRPr="009C569F">
        <w:rPr>
          <w:rFonts w:asciiTheme="minorHAnsi" w:hAnsiTheme="minorHAnsi" w:cstheme="minorHAnsi"/>
          <w:sz w:val="20"/>
          <w:szCs w:val="20"/>
        </w:rPr>
        <w:t xml:space="preserve"> </w:t>
      </w:r>
      <w:r w:rsidR="0035668F" w:rsidRPr="009C569F">
        <w:rPr>
          <w:rFonts w:asciiTheme="minorHAnsi" w:hAnsiTheme="minorHAnsi" w:cstheme="minorHAnsi"/>
          <w:sz w:val="20"/>
          <w:szCs w:val="20"/>
        </w:rPr>
        <w:t>afin</w:t>
      </w:r>
      <w:r w:rsidRPr="009C569F">
        <w:rPr>
          <w:rFonts w:asciiTheme="minorHAnsi" w:hAnsiTheme="minorHAnsi" w:cstheme="minorHAnsi"/>
          <w:sz w:val="20"/>
          <w:szCs w:val="20"/>
        </w:rPr>
        <w:t xml:space="preserve"> que ces deniers soient </w:t>
      </w:r>
      <w:r w:rsidR="007F48BB" w:rsidRPr="009C569F">
        <w:rPr>
          <w:rFonts w:asciiTheme="minorHAnsi" w:hAnsiTheme="minorHAnsi" w:cstheme="minorHAnsi"/>
          <w:sz w:val="20"/>
          <w:szCs w:val="20"/>
        </w:rPr>
        <w:t xml:space="preserve">informés </w:t>
      </w:r>
      <w:r w:rsidR="0035668F" w:rsidRPr="009C569F">
        <w:rPr>
          <w:rFonts w:asciiTheme="minorHAnsi" w:hAnsiTheme="minorHAnsi" w:cstheme="minorHAnsi"/>
          <w:sz w:val="20"/>
          <w:szCs w:val="20"/>
        </w:rPr>
        <w:t>d</w:t>
      </w:r>
      <w:r w:rsidR="00720BE1" w:rsidRPr="009C569F">
        <w:rPr>
          <w:rFonts w:asciiTheme="minorHAnsi" w:hAnsiTheme="minorHAnsi" w:cstheme="minorHAnsi"/>
          <w:sz w:val="20"/>
          <w:szCs w:val="20"/>
        </w:rPr>
        <w:t>e ce</w:t>
      </w:r>
      <w:r w:rsidR="007F48BB" w:rsidRPr="009C569F">
        <w:rPr>
          <w:rFonts w:asciiTheme="minorHAnsi" w:hAnsiTheme="minorHAnsi" w:cstheme="minorHAnsi"/>
          <w:sz w:val="20"/>
          <w:szCs w:val="20"/>
        </w:rPr>
        <w:t xml:space="preserve"> changement de situation</w:t>
      </w:r>
      <w:r w:rsidR="003D4266" w:rsidRPr="009C569F">
        <w:rPr>
          <w:rFonts w:asciiTheme="minorHAnsi" w:hAnsiTheme="minorHAnsi" w:cstheme="minorHAnsi"/>
          <w:sz w:val="20"/>
          <w:szCs w:val="20"/>
        </w:rPr>
        <w:t xml:space="preserve"> </w:t>
      </w:r>
      <w:r w:rsidR="00C946E0" w:rsidRPr="009C569F">
        <w:rPr>
          <w:rFonts w:asciiTheme="minorHAnsi" w:hAnsiTheme="minorHAnsi" w:cstheme="minorHAnsi"/>
          <w:sz w:val="20"/>
          <w:szCs w:val="20"/>
        </w:rPr>
        <w:t xml:space="preserve">et de la date à laquelle ils sont déclarés en activité partielle. </w:t>
      </w:r>
    </w:p>
    <w:p w14:paraId="2D427B0A" w14:textId="77777777" w:rsidR="006B4B86" w:rsidRPr="009C569F" w:rsidRDefault="006B4B86" w:rsidP="007414A6">
      <w:pPr>
        <w:pStyle w:val="Paragraphedeliste"/>
        <w:jc w:val="both"/>
        <w:rPr>
          <w:rFonts w:asciiTheme="minorHAnsi" w:hAnsiTheme="minorHAnsi" w:cstheme="minorHAnsi"/>
          <w:sz w:val="20"/>
          <w:szCs w:val="20"/>
        </w:rPr>
      </w:pPr>
    </w:p>
    <w:p w14:paraId="049AB96E" w14:textId="77777777" w:rsidR="006B4B86" w:rsidRPr="009C569F" w:rsidRDefault="007B1F13" w:rsidP="006B4B86">
      <w:pPr>
        <w:pStyle w:val="Paragraphedeliste"/>
        <w:numPr>
          <w:ilvl w:val="0"/>
          <w:numId w:val="17"/>
        </w:numPr>
        <w:jc w:val="both"/>
        <w:rPr>
          <w:rFonts w:asciiTheme="minorHAnsi" w:hAnsiTheme="minorHAnsi" w:cstheme="minorHAnsi"/>
          <w:b/>
          <w:bCs/>
          <w:sz w:val="20"/>
          <w:szCs w:val="20"/>
        </w:rPr>
      </w:pPr>
      <w:r w:rsidRPr="009C569F">
        <w:rPr>
          <w:rFonts w:asciiTheme="minorHAnsi" w:hAnsiTheme="minorHAnsi" w:cstheme="minorHAnsi"/>
          <w:b/>
          <w:bCs/>
          <w:sz w:val="20"/>
          <w:szCs w:val="20"/>
        </w:rPr>
        <w:t xml:space="preserve">Cas de l’entreprise qui place ses salariés en activité partielle en raison d’une réduction de l’activité </w:t>
      </w:r>
    </w:p>
    <w:p w14:paraId="260D4486" w14:textId="77777777" w:rsidR="006B4B86" w:rsidRPr="009C569F" w:rsidRDefault="006B4B86" w:rsidP="006B4B86">
      <w:pPr>
        <w:pStyle w:val="Paragraphedeliste"/>
        <w:jc w:val="both"/>
        <w:rPr>
          <w:rFonts w:asciiTheme="minorHAnsi" w:hAnsiTheme="minorHAnsi" w:cstheme="minorHAnsi"/>
          <w:sz w:val="20"/>
          <w:szCs w:val="20"/>
        </w:rPr>
      </w:pPr>
    </w:p>
    <w:p w14:paraId="268EBB4E" w14:textId="77777777" w:rsidR="006B4B86" w:rsidRPr="009C569F" w:rsidRDefault="007B1F13" w:rsidP="006B4B86">
      <w:pPr>
        <w:pStyle w:val="Paragraphedeliste"/>
        <w:jc w:val="both"/>
        <w:rPr>
          <w:rFonts w:asciiTheme="minorHAnsi" w:hAnsiTheme="minorHAnsi" w:cstheme="minorHAnsi"/>
          <w:sz w:val="20"/>
          <w:szCs w:val="20"/>
        </w:rPr>
      </w:pPr>
      <w:r w:rsidRPr="009C569F">
        <w:rPr>
          <w:rFonts w:asciiTheme="minorHAnsi" w:hAnsiTheme="minorHAnsi" w:cstheme="minorHAnsi"/>
          <w:sz w:val="20"/>
          <w:szCs w:val="20"/>
        </w:rPr>
        <w:t>Il n’est pas possible de cumuler sur une même période de travail une indemnité d’activité partielle et les indemnités journalières de sécurité sociale. C’est pourquoi quand l’activité partielle prend</w:t>
      </w:r>
      <w:r w:rsidR="006B4B86" w:rsidRPr="009C569F">
        <w:rPr>
          <w:rFonts w:asciiTheme="minorHAnsi" w:hAnsiTheme="minorHAnsi" w:cstheme="minorHAnsi"/>
          <w:sz w:val="20"/>
          <w:szCs w:val="20"/>
        </w:rPr>
        <w:t xml:space="preserve"> l</w:t>
      </w:r>
      <w:r w:rsidRPr="009C569F">
        <w:rPr>
          <w:rFonts w:asciiTheme="minorHAnsi" w:hAnsiTheme="minorHAnsi" w:cstheme="minorHAnsi"/>
          <w:sz w:val="20"/>
          <w:szCs w:val="20"/>
        </w:rPr>
        <w:t xml:space="preserve">a forme d’une réduction du nombre d’heures travaillées, il n’est pas possible de cumuler cette activité partielle avec un arrêt de travail dérogatoire pour garde d’enfant ou pour personne vulnérable.  </w:t>
      </w:r>
    </w:p>
    <w:p w14:paraId="424BE883" w14:textId="77777777" w:rsidR="006B4B86" w:rsidRPr="009C569F" w:rsidRDefault="006B4B86" w:rsidP="006B4B86">
      <w:pPr>
        <w:pStyle w:val="Paragraphedeliste"/>
        <w:jc w:val="both"/>
        <w:rPr>
          <w:rFonts w:asciiTheme="minorHAnsi" w:hAnsiTheme="minorHAnsi" w:cstheme="minorHAnsi"/>
          <w:sz w:val="20"/>
          <w:szCs w:val="20"/>
        </w:rPr>
      </w:pPr>
    </w:p>
    <w:p w14:paraId="40240544" w14:textId="375BF95A" w:rsidR="007B1F13" w:rsidRPr="009C569F" w:rsidRDefault="007B1F13" w:rsidP="006B4B86">
      <w:pPr>
        <w:pStyle w:val="Paragraphedeliste"/>
        <w:jc w:val="both"/>
        <w:rPr>
          <w:rFonts w:asciiTheme="minorHAnsi" w:hAnsiTheme="minorHAnsi" w:cstheme="minorHAnsi"/>
          <w:sz w:val="20"/>
          <w:szCs w:val="20"/>
        </w:rPr>
      </w:pPr>
      <w:r w:rsidRPr="009C569F">
        <w:rPr>
          <w:rFonts w:asciiTheme="minorHAnsi" w:hAnsiTheme="minorHAnsi" w:cstheme="minorHAnsi"/>
          <w:sz w:val="20"/>
          <w:szCs w:val="20"/>
        </w:rPr>
        <w:t>L’employeur ne pourra donc pas placer son salarié en activité partielle pour réduction du nombre d’heures travaillées si un arrêt de travail est en cours.</w:t>
      </w:r>
    </w:p>
    <w:p w14:paraId="60BE2567" w14:textId="79ADDD8C" w:rsidR="00B47000" w:rsidRPr="009C569F" w:rsidRDefault="00B47000" w:rsidP="007B1F13">
      <w:pPr>
        <w:jc w:val="both"/>
        <w:rPr>
          <w:rFonts w:asciiTheme="minorHAnsi" w:hAnsiTheme="minorHAnsi" w:cstheme="minorHAnsi"/>
          <w:sz w:val="20"/>
          <w:szCs w:val="20"/>
        </w:rPr>
      </w:pPr>
    </w:p>
    <w:p w14:paraId="0111FD7D" w14:textId="77777777" w:rsidR="00FF6316" w:rsidRPr="009C569F" w:rsidRDefault="00B47000" w:rsidP="00665CD2">
      <w:pPr>
        <w:pStyle w:val="Paragraphedeliste"/>
        <w:numPr>
          <w:ilvl w:val="0"/>
          <w:numId w:val="24"/>
        </w:numPr>
        <w:jc w:val="both"/>
        <w:rPr>
          <w:rFonts w:asciiTheme="minorHAnsi" w:hAnsiTheme="minorHAnsi" w:cstheme="minorHAnsi"/>
          <w:b/>
          <w:bCs/>
          <w:color w:val="FF0000"/>
          <w:sz w:val="20"/>
          <w:szCs w:val="20"/>
        </w:rPr>
      </w:pPr>
      <w:r w:rsidRPr="009C569F">
        <w:rPr>
          <w:rFonts w:asciiTheme="minorHAnsi" w:hAnsiTheme="minorHAnsi" w:cstheme="minorHAnsi"/>
          <w:b/>
          <w:bCs/>
          <w:color w:val="FF0000"/>
          <w:sz w:val="20"/>
          <w:szCs w:val="20"/>
        </w:rPr>
        <w:t>Si le salarié est d’abord placé en activité partielle et qu’il tombe ensuite malade</w:t>
      </w:r>
    </w:p>
    <w:p w14:paraId="02DC0560" w14:textId="77777777" w:rsidR="00FF6316" w:rsidRPr="009C569F" w:rsidRDefault="00FF6316" w:rsidP="00FF6316">
      <w:pPr>
        <w:ind w:left="360"/>
        <w:jc w:val="both"/>
        <w:rPr>
          <w:rFonts w:asciiTheme="minorHAnsi" w:hAnsiTheme="minorHAnsi" w:cstheme="minorHAnsi"/>
          <w:sz w:val="20"/>
          <w:szCs w:val="20"/>
        </w:rPr>
      </w:pPr>
    </w:p>
    <w:p w14:paraId="44D35418" w14:textId="77777777" w:rsidR="00FF6316" w:rsidRPr="009C569F" w:rsidRDefault="00B47000" w:rsidP="00FF6316">
      <w:pPr>
        <w:pStyle w:val="Paragraphedeliste"/>
        <w:jc w:val="both"/>
        <w:rPr>
          <w:rFonts w:asciiTheme="minorHAnsi" w:hAnsiTheme="minorHAnsi" w:cstheme="minorHAnsi"/>
          <w:sz w:val="20"/>
          <w:szCs w:val="20"/>
        </w:rPr>
      </w:pPr>
      <w:r w:rsidRPr="009C569F">
        <w:rPr>
          <w:rFonts w:asciiTheme="minorHAnsi" w:hAnsiTheme="minorHAnsi" w:cstheme="minorHAnsi"/>
          <w:sz w:val="20"/>
          <w:szCs w:val="20"/>
        </w:rPr>
        <w:t xml:space="preserve">Un salarié placé en activité partielle conserve son droit de bénéficier d’un arrêt maladie (hors arrêts pour garde d’enfant ou personne vulnérables). </w:t>
      </w:r>
    </w:p>
    <w:p w14:paraId="1D6E4CD0" w14:textId="77777777" w:rsidR="00FF6316" w:rsidRPr="009C569F" w:rsidRDefault="00FF6316" w:rsidP="00FF6316">
      <w:pPr>
        <w:pStyle w:val="Paragraphedeliste"/>
        <w:jc w:val="both"/>
        <w:rPr>
          <w:rFonts w:asciiTheme="minorHAnsi" w:hAnsiTheme="minorHAnsi" w:cstheme="minorHAnsi"/>
          <w:sz w:val="20"/>
          <w:szCs w:val="20"/>
        </w:rPr>
      </w:pPr>
    </w:p>
    <w:p w14:paraId="3AF07EC1" w14:textId="77777777" w:rsidR="00FF6316" w:rsidRPr="009C569F" w:rsidRDefault="00B47000" w:rsidP="00FF6316">
      <w:pPr>
        <w:pStyle w:val="Paragraphedeliste"/>
        <w:jc w:val="both"/>
        <w:rPr>
          <w:rFonts w:asciiTheme="minorHAnsi" w:hAnsiTheme="minorHAnsi" w:cstheme="minorHAnsi"/>
          <w:sz w:val="20"/>
          <w:szCs w:val="20"/>
        </w:rPr>
      </w:pPr>
      <w:r w:rsidRPr="009C569F">
        <w:rPr>
          <w:rFonts w:asciiTheme="minorHAnsi" w:hAnsiTheme="minorHAnsi" w:cstheme="minorHAnsi"/>
          <w:sz w:val="20"/>
          <w:szCs w:val="20"/>
        </w:rPr>
        <w:t xml:space="preserve">Le bénéfice du dispositif d’activité partielle s’interrompt alors jusqu’à la fin de l’arrêt prescrit (le salarié percevant des indemnités journalières sans délai de carence). </w:t>
      </w:r>
    </w:p>
    <w:p w14:paraId="00BA353C" w14:textId="77777777" w:rsidR="00FF6316" w:rsidRPr="009C569F" w:rsidRDefault="00FF6316" w:rsidP="00FF6316">
      <w:pPr>
        <w:pStyle w:val="Paragraphedeliste"/>
        <w:jc w:val="both"/>
        <w:rPr>
          <w:rFonts w:asciiTheme="minorHAnsi" w:hAnsiTheme="minorHAnsi" w:cstheme="minorHAnsi"/>
          <w:sz w:val="20"/>
          <w:szCs w:val="20"/>
        </w:rPr>
      </w:pPr>
    </w:p>
    <w:p w14:paraId="1E192ABD" w14:textId="3DFEAFEC" w:rsidR="00B47000" w:rsidRPr="009C569F" w:rsidRDefault="00B47000" w:rsidP="00FF6316">
      <w:pPr>
        <w:pStyle w:val="Paragraphedeliste"/>
        <w:jc w:val="both"/>
        <w:rPr>
          <w:rFonts w:asciiTheme="minorHAnsi" w:hAnsiTheme="minorHAnsi" w:cstheme="minorHAnsi"/>
          <w:sz w:val="20"/>
          <w:szCs w:val="20"/>
        </w:rPr>
      </w:pPr>
      <w:r w:rsidRPr="009C569F">
        <w:rPr>
          <w:rFonts w:asciiTheme="minorHAnsi" w:hAnsiTheme="minorHAnsi" w:cstheme="minorHAnsi"/>
          <w:sz w:val="20"/>
          <w:szCs w:val="20"/>
        </w:rPr>
        <w:t>Dans ce cas, l’employeur lui verse un complément employeur aux indemnités journalières de sécurité sociale qui s’ajuste pour maintenir la rémunération à un niveau équivalent au montant de l’indemnisation due au titre de l’activité partielle, soit au moins 70% du salaire brut, car le complément employeur ne peut conduire à verser au salarié un montant plus élevé que celui qu’il toucherait s’il n’était pas en arrêt. Ce complément employeur est soumis aux cotisations et aux contributions sociales de droit commun comme s’il s’agissait d’une rémunération.</w:t>
      </w:r>
    </w:p>
    <w:p w14:paraId="6EAFB478" w14:textId="135BDCF1" w:rsidR="0000223D" w:rsidRPr="009C569F" w:rsidRDefault="00810800" w:rsidP="00FF6316">
      <w:pPr>
        <w:pStyle w:val="Paragraphedeliste"/>
        <w:jc w:val="both"/>
        <w:rPr>
          <w:rFonts w:asciiTheme="minorHAnsi" w:hAnsiTheme="minorHAnsi" w:cstheme="minorHAnsi"/>
        </w:rPr>
      </w:pPr>
      <w:hyperlink r:id="rId49" w:history="1">
        <w:r w:rsidR="002E12A3" w:rsidRPr="009C569F">
          <w:rPr>
            <w:rStyle w:val="Lienhypertexte"/>
            <w:rFonts w:asciiTheme="minorHAnsi" w:hAnsiTheme="minorHAnsi" w:cstheme="minorHAnsi"/>
            <w:sz w:val="20"/>
            <w:szCs w:val="20"/>
          </w:rPr>
          <w:t>https://forum-assures.ameli.fr/questions/2295083-indemnites-journalieres-chomage-partiel-conges-payes</w:t>
        </w:r>
      </w:hyperlink>
    </w:p>
    <w:p w14:paraId="7226106B" w14:textId="77777777" w:rsidR="002E12A3" w:rsidRPr="009C569F" w:rsidRDefault="002E12A3" w:rsidP="00FF6316">
      <w:pPr>
        <w:pStyle w:val="Paragraphedeliste"/>
        <w:jc w:val="both"/>
        <w:rPr>
          <w:rFonts w:asciiTheme="minorHAnsi" w:hAnsiTheme="minorHAnsi" w:cstheme="minorHAnsi"/>
        </w:rPr>
      </w:pPr>
    </w:p>
    <w:p w14:paraId="75F21B9E" w14:textId="725C9750" w:rsidR="0000223D" w:rsidRPr="00E048F8" w:rsidRDefault="00A55A7F" w:rsidP="00A55A7F">
      <w:pPr>
        <w:pStyle w:val="Titre2"/>
        <w:rPr>
          <w:highlight w:val="yellow"/>
        </w:rPr>
      </w:pPr>
      <w:bookmarkStart w:id="67" w:name="_Toc40293621"/>
      <w:r w:rsidRPr="00E048F8">
        <w:rPr>
          <w:highlight w:val="yellow"/>
        </w:rPr>
        <w:t>Nouvelles règles d’indemnisation pour les personnes vulnérables et les salariés en arrêt pour garde d’enfant à compter du 1</w:t>
      </w:r>
      <w:r w:rsidRPr="00E048F8">
        <w:rPr>
          <w:highlight w:val="yellow"/>
          <w:vertAlign w:val="superscript"/>
        </w:rPr>
        <w:t>er</w:t>
      </w:r>
      <w:r w:rsidRPr="00E048F8">
        <w:rPr>
          <w:highlight w:val="yellow"/>
        </w:rPr>
        <w:t xml:space="preserve"> mai – passage en activité partielle</w:t>
      </w:r>
      <w:bookmarkEnd w:id="67"/>
    </w:p>
    <w:p w14:paraId="22BC8216" w14:textId="34D742C3" w:rsidR="00A55A7F" w:rsidRPr="009C569F" w:rsidRDefault="00A55A7F" w:rsidP="00FF6316">
      <w:pPr>
        <w:pStyle w:val="Paragraphedeliste"/>
        <w:jc w:val="both"/>
        <w:rPr>
          <w:rFonts w:asciiTheme="minorHAnsi" w:hAnsiTheme="minorHAnsi" w:cstheme="minorHAnsi"/>
        </w:rPr>
      </w:pPr>
    </w:p>
    <w:p w14:paraId="48B600CC" w14:textId="77777777" w:rsidR="00A55A7F" w:rsidRPr="009C569F" w:rsidRDefault="00A55A7F" w:rsidP="00A55A7F">
      <w:pPr>
        <w:jc w:val="both"/>
        <w:rPr>
          <w:rFonts w:asciiTheme="minorHAnsi" w:hAnsiTheme="minorHAnsi" w:cstheme="minorHAnsi"/>
        </w:rPr>
      </w:pPr>
    </w:p>
    <w:p w14:paraId="09496AD4" w14:textId="36515827" w:rsidR="00A55A7F" w:rsidRPr="009C569F" w:rsidRDefault="00A55A7F" w:rsidP="00A55A7F">
      <w:pPr>
        <w:jc w:val="both"/>
        <w:rPr>
          <w:rFonts w:asciiTheme="minorHAnsi" w:hAnsiTheme="minorHAnsi" w:cstheme="minorHAnsi"/>
          <w:b/>
          <w:bCs/>
          <w:color w:val="FF0000"/>
          <w:u w:val="single"/>
        </w:rPr>
      </w:pPr>
      <w:r w:rsidRPr="009C569F">
        <w:rPr>
          <w:rFonts w:asciiTheme="minorHAnsi" w:hAnsiTheme="minorHAnsi" w:cstheme="minorHAnsi"/>
          <w:b/>
          <w:bCs/>
          <w:color w:val="FF0000"/>
          <w:u w:val="single"/>
        </w:rPr>
        <w:t xml:space="preserve">Tel qu’annoncé par un communiqué de presse du 17 avril des ministres chargés de la santé et du travail, les salariés bénéficiant de conditions dérogatoires d’indemnisation des arrêts de travail </w:t>
      </w:r>
      <w:r w:rsidR="00927359" w:rsidRPr="009C569F">
        <w:rPr>
          <w:rFonts w:asciiTheme="minorHAnsi" w:hAnsiTheme="minorHAnsi" w:cstheme="minorHAnsi"/>
          <w:b/>
          <w:bCs/>
          <w:color w:val="FF0000"/>
          <w:u w:val="single"/>
        </w:rPr>
        <w:t>basculent</w:t>
      </w:r>
      <w:r w:rsidRPr="009C569F">
        <w:rPr>
          <w:rFonts w:asciiTheme="minorHAnsi" w:hAnsiTheme="minorHAnsi" w:cstheme="minorHAnsi"/>
          <w:b/>
          <w:bCs/>
          <w:color w:val="FF0000"/>
          <w:u w:val="single"/>
        </w:rPr>
        <w:t xml:space="preserve"> dans le régime d’activité partielle à partir du 1er mai 2020. </w:t>
      </w:r>
    </w:p>
    <w:p w14:paraId="6093FCE3" w14:textId="77777777" w:rsidR="00A55A7F" w:rsidRPr="009C569F" w:rsidRDefault="00A55A7F" w:rsidP="00A55A7F">
      <w:pPr>
        <w:jc w:val="both"/>
        <w:rPr>
          <w:rFonts w:asciiTheme="minorHAnsi" w:hAnsiTheme="minorHAnsi" w:cstheme="minorHAnsi"/>
          <w:b/>
          <w:bCs/>
          <w:color w:val="FF0000"/>
          <w:u w:val="single"/>
        </w:rPr>
      </w:pPr>
    </w:p>
    <w:p w14:paraId="2859814F" w14:textId="77777777" w:rsidR="00A55A7F" w:rsidRPr="009C569F" w:rsidRDefault="00A55A7F" w:rsidP="00A55A7F">
      <w:pPr>
        <w:jc w:val="both"/>
        <w:rPr>
          <w:rFonts w:asciiTheme="minorHAnsi" w:hAnsiTheme="minorHAnsi" w:cstheme="minorHAnsi"/>
        </w:rPr>
      </w:pPr>
      <w:r w:rsidRPr="009C569F">
        <w:rPr>
          <w:rFonts w:asciiTheme="minorHAnsi" w:hAnsiTheme="minorHAnsi" w:cstheme="minorHAnsi"/>
        </w:rPr>
        <w:t>Cette mesure a été adoptée dans le cadre de loi de finances rectificative (LOI n° 2020-473 du 25 avril 2020 de finances rectificative pour 2020).</w:t>
      </w:r>
    </w:p>
    <w:p w14:paraId="0CC27C4F" w14:textId="77777777" w:rsidR="00A55A7F" w:rsidRPr="009C569F" w:rsidRDefault="00A55A7F" w:rsidP="00A55A7F">
      <w:pPr>
        <w:jc w:val="both"/>
        <w:rPr>
          <w:rFonts w:asciiTheme="minorHAnsi" w:hAnsiTheme="minorHAnsi" w:cstheme="minorHAnsi"/>
        </w:rPr>
      </w:pPr>
    </w:p>
    <w:p w14:paraId="1C27968D" w14:textId="77777777" w:rsidR="00A55A7F" w:rsidRPr="009C569F" w:rsidRDefault="00A55A7F" w:rsidP="00A55A7F">
      <w:pPr>
        <w:jc w:val="both"/>
        <w:rPr>
          <w:rFonts w:asciiTheme="minorHAnsi" w:hAnsiTheme="minorHAnsi" w:cstheme="minorHAnsi"/>
          <w:b/>
          <w:bCs/>
          <w:u w:val="single"/>
        </w:rPr>
      </w:pPr>
      <w:r w:rsidRPr="009C569F">
        <w:rPr>
          <w:rFonts w:asciiTheme="minorHAnsi" w:hAnsiTheme="minorHAnsi" w:cstheme="minorHAnsi"/>
        </w:rPr>
        <w:t>Elle s’applique à compter du 1er mai 2020, quelle que soit la date du début de l'arrêt de travail.</w:t>
      </w:r>
    </w:p>
    <w:p w14:paraId="35C76D60" w14:textId="77777777" w:rsidR="00A55A7F" w:rsidRPr="009C569F" w:rsidRDefault="00A55A7F" w:rsidP="00A55A7F">
      <w:pPr>
        <w:jc w:val="both"/>
        <w:rPr>
          <w:rFonts w:asciiTheme="minorHAnsi" w:hAnsiTheme="minorHAnsi" w:cstheme="minorHAnsi"/>
        </w:rPr>
      </w:pPr>
    </w:p>
    <w:p w14:paraId="3EBBC0A9" w14:textId="77777777" w:rsidR="00A55A7F" w:rsidRPr="009C569F" w:rsidRDefault="00A55A7F" w:rsidP="00A55A7F">
      <w:pPr>
        <w:jc w:val="both"/>
        <w:rPr>
          <w:rFonts w:asciiTheme="minorHAnsi" w:hAnsiTheme="minorHAnsi" w:cstheme="minorHAnsi"/>
        </w:rPr>
      </w:pPr>
      <w:r w:rsidRPr="009C569F">
        <w:rPr>
          <w:rFonts w:asciiTheme="minorHAnsi" w:hAnsiTheme="minorHAnsi" w:cstheme="minorHAnsi"/>
        </w:rPr>
        <w:t>Sont placés en position d'activité partielle les salariés de droit privé se trouvant dans l'impossibilité de continuer à travailler pour l'un des motifs suivants :</w:t>
      </w:r>
    </w:p>
    <w:p w14:paraId="43DAE37E" w14:textId="77777777" w:rsidR="00A55A7F" w:rsidRPr="009C569F" w:rsidRDefault="00A55A7F" w:rsidP="00A55A7F">
      <w:pPr>
        <w:jc w:val="both"/>
        <w:rPr>
          <w:rFonts w:asciiTheme="minorHAnsi" w:hAnsiTheme="minorHAnsi" w:cstheme="minorHAnsi"/>
        </w:rPr>
      </w:pPr>
    </w:p>
    <w:p w14:paraId="3F563948" w14:textId="77777777" w:rsidR="00A55A7F" w:rsidRPr="009C569F" w:rsidRDefault="00A55A7F" w:rsidP="00A55A7F">
      <w:pPr>
        <w:pStyle w:val="Paragraphedeliste"/>
        <w:numPr>
          <w:ilvl w:val="0"/>
          <w:numId w:val="64"/>
        </w:numPr>
        <w:jc w:val="both"/>
        <w:rPr>
          <w:rFonts w:asciiTheme="minorHAnsi" w:hAnsiTheme="minorHAnsi" w:cstheme="minorHAnsi"/>
        </w:rPr>
      </w:pPr>
      <w:r w:rsidRPr="009C569F">
        <w:rPr>
          <w:rFonts w:asciiTheme="minorHAnsi" w:hAnsiTheme="minorHAnsi" w:cstheme="minorHAnsi"/>
        </w:rPr>
        <w:t xml:space="preserve">Le salarié est parent d'un enfant de moins de seize ans ou d'une personne en situation de handicap faisant l'objet d'une mesure d'isolement, d'éviction ou de maintien à domicile </w:t>
      </w:r>
    </w:p>
    <w:p w14:paraId="69E05732" w14:textId="77777777" w:rsidR="00A55A7F" w:rsidRPr="009C569F" w:rsidRDefault="00A55A7F" w:rsidP="00A55A7F">
      <w:pPr>
        <w:pStyle w:val="Paragraphedeliste"/>
        <w:jc w:val="both"/>
        <w:rPr>
          <w:rFonts w:asciiTheme="minorHAnsi" w:hAnsiTheme="minorHAnsi" w:cstheme="minorHAnsi"/>
        </w:rPr>
      </w:pPr>
    </w:p>
    <w:p w14:paraId="5E7E0369" w14:textId="77777777" w:rsidR="00A55A7F" w:rsidRPr="009C569F" w:rsidRDefault="00A55A7F" w:rsidP="00A55A7F">
      <w:pPr>
        <w:pStyle w:val="Paragraphedeliste"/>
        <w:jc w:val="both"/>
        <w:rPr>
          <w:rFonts w:asciiTheme="minorHAnsi" w:hAnsiTheme="minorHAnsi" w:cstheme="minorHAnsi"/>
        </w:rPr>
      </w:pPr>
      <w:r w:rsidRPr="009C569F">
        <w:rPr>
          <w:rFonts w:asciiTheme="minorHAnsi" w:hAnsiTheme="minorHAnsi" w:cstheme="minorHAnsi"/>
        </w:rPr>
        <w:t>Le dispositif s'applique pour toute la durée de la mesure d'isolement, d'éviction ou de maintien à domicile concernant leur enfant.</w:t>
      </w:r>
    </w:p>
    <w:p w14:paraId="2355C2B7" w14:textId="77777777" w:rsidR="00A55A7F" w:rsidRPr="009C569F" w:rsidRDefault="00A55A7F" w:rsidP="00A55A7F">
      <w:pPr>
        <w:pStyle w:val="Paragraphedeliste"/>
        <w:jc w:val="both"/>
        <w:rPr>
          <w:rFonts w:asciiTheme="minorHAnsi" w:hAnsiTheme="minorHAnsi" w:cstheme="minorHAnsi"/>
        </w:rPr>
      </w:pPr>
    </w:p>
    <w:p w14:paraId="2C1BABB7" w14:textId="77777777" w:rsidR="00A55A7F" w:rsidRPr="009C569F" w:rsidRDefault="00A55A7F" w:rsidP="00A55A7F">
      <w:pPr>
        <w:pStyle w:val="Paragraphedeliste"/>
        <w:numPr>
          <w:ilvl w:val="0"/>
          <w:numId w:val="64"/>
        </w:numPr>
        <w:jc w:val="both"/>
        <w:rPr>
          <w:rFonts w:asciiTheme="minorHAnsi" w:hAnsiTheme="minorHAnsi" w:cstheme="minorHAnsi"/>
        </w:rPr>
      </w:pPr>
      <w:r w:rsidRPr="009C569F">
        <w:rPr>
          <w:rFonts w:asciiTheme="minorHAnsi" w:hAnsiTheme="minorHAnsi" w:cstheme="minorHAnsi"/>
        </w:rPr>
        <w:t>Le salarié est une personne vulnérable présentant un risque de développer une forme grave d'infection au virus SARS-CoV-2</w:t>
      </w:r>
    </w:p>
    <w:p w14:paraId="3C975F07" w14:textId="77777777" w:rsidR="00A55A7F" w:rsidRPr="009C569F" w:rsidRDefault="00A55A7F" w:rsidP="00A55A7F">
      <w:pPr>
        <w:pStyle w:val="Paragraphedeliste"/>
        <w:rPr>
          <w:rFonts w:asciiTheme="minorHAnsi" w:hAnsiTheme="minorHAnsi" w:cstheme="minorHAnsi"/>
        </w:rPr>
      </w:pPr>
    </w:p>
    <w:p w14:paraId="16255754" w14:textId="51C5BEDC" w:rsidR="00A55A7F" w:rsidRPr="009C569F" w:rsidRDefault="00A55A7F" w:rsidP="00A55A7F">
      <w:pPr>
        <w:ind w:left="708"/>
        <w:jc w:val="both"/>
        <w:rPr>
          <w:rFonts w:asciiTheme="minorHAnsi" w:hAnsiTheme="minorHAnsi" w:cstheme="minorHAnsi"/>
        </w:rPr>
      </w:pPr>
      <w:r w:rsidRPr="00BC33E5">
        <w:rPr>
          <w:rFonts w:asciiTheme="minorHAnsi" w:hAnsiTheme="minorHAnsi" w:cstheme="minorHAnsi"/>
        </w:rPr>
        <w:t xml:space="preserve">Les critères </w:t>
      </w:r>
      <w:r w:rsidR="006E7ED7" w:rsidRPr="00BC33E5">
        <w:rPr>
          <w:rFonts w:asciiTheme="minorHAnsi" w:hAnsiTheme="minorHAnsi" w:cstheme="minorHAnsi"/>
        </w:rPr>
        <w:t>ont été définis dans le décret n°</w:t>
      </w:r>
      <w:r w:rsidR="00A04D39" w:rsidRPr="00BC33E5">
        <w:rPr>
          <w:rFonts w:asciiTheme="minorHAnsi" w:hAnsiTheme="minorHAnsi" w:cstheme="minorHAnsi"/>
        </w:rPr>
        <w:t xml:space="preserve"> 2020</w:t>
      </w:r>
      <w:r w:rsidR="00AB21DB" w:rsidRPr="00BC33E5">
        <w:rPr>
          <w:rFonts w:asciiTheme="minorHAnsi" w:hAnsiTheme="minorHAnsi" w:cstheme="minorHAnsi"/>
        </w:rPr>
        <w:t>-521 du 5 mai 2020</w:t>
      </w:r>
      <w:r w:rsidR="006E7ED7" w:rsidRPr="009C569F">
        <w:rPr>
          <w:rFonts w:asciiTheme="minorHAnsi" w:hAnsiTheme="minorHAnsi" w:cstheme="minorHAnsi"/>
        </w:rPr>
        <w:t xml:space="preserve"> </w:t>
      </w:r>
    </w:p>
    <w:p w14:paraId="3193E571" w14:textId="77777777" w:rsidR="00A55A7F" w:rsidRPr="009C569F" w:rsidRDefault="00A55A7F" w:rsidP="00A55A7F">
      <w:pPr>
        <w:ind w:left="708"/>
        <w:jc w:val="both"/>
        <w:rPr>
          <w:rFonts w:asciiTheme="minorHAnsi" w:hAnsiTheme="minorHAnsi" w:cstheme="minorHAnsi"/>
        </w:rPr>
      </w:pPr>
      <w:r w:rsidRPr="009C569F">
        <w:rPr>
          <w:rFonts w:asciiTheme="minorHAnsi" w:hAnsiTheme="minorHAnsi" w:cstheme="minorHAnsi"/>
        </w:rPr>
        <w:t>Un décret précisera la date jusqu’à laquelle le dispositif d’activité partielle sera mobilisable, au plus tard le 31 décembre 2020.</w:t>
      </w:r>
    </w:p>
    <w:p w14:paraId="11D5F52C" w14:textId="77777777" w:rsidR="00A55A7F" w:rsidRPr="009C569F" w:rsidRDefault="00A55A7F" w:rsidP="00A55A7F">
      <w:pPr>
        <w:pStyle w:val="Paragraphedeliste"/>
        <w:jc w:val="both"/>
        <w:rPr>
          <w:rFonts w:asciiTheme="minorHAnsi" w:hAnsiTheme="minorHAnsi" w:cstheme="minorHAnsi"/>
        </w:rPr>
      </w:pPr>
    </w:p>
    <w:p w14:paraId="582B59A5" w14:textId="77777777" w:rsidR="00A55A7F" w:rsidRPr="009C569F" w:rsidRDefault="00A55A7F" w:rsidP="00A55A7F">
      <w:pPr>
        <w:jc w:val="both"/>
        <w:rPr>
          <w:rFonts w:asciiTheme="minorHAnsi" w:hAnsiTheme="minorHAnsi" w:cstheme="minorHAnsi"/>
        </w:rPr>
      </w:pPr>
    </w:p>
    <w:p w14:paraId="121B05C8" w14:textId="77777777" w:rsidR="00A55A7F" w:rsidRPr="009C569F" w:rsidRDefault="00A55A7F" w:rsidP="00A55A7F">
      <w:pPr>
        <w:pStyle w:val="Paragraphedeliste"/>
        <w:numPr>
          <w:ilvl w:val="0"/>
          <w:numId w:val="64"/>
        </w:numPr>
        <w:jc w:val="both"/>
        <w:rPr>
          <w:rFonts w:asciiTheme="minorHAnsi" w:hAnsiTheme="minorHAnsi" w:cstheme="minorHAnsi"/>
        </w:rPr>
      </w:pPr>
      <w:r w:rsidRPr="009C569F">
        <w:rPr>
          <w:rFonts w:asciiTheme="minorHAnsi" w:hAnsiTheme="minorHAnsi" w:cstheme="minorHAnsi"/>
        </w:rPr>
        <w:t>Le salarié partage le même domicile qu'une personne vulnérable au sens ci-dessus.</w:t>
      </w:r>
    </w:p>
    <w:p w14:paraId="31B98048" w14:textId="77777777" w:rsidR="00A55A7F" w:rsidRPr="009C569F" w:rsidRDefault="00A55A7F" w:rsidP="00A55A7F">
      <w:pPr>
        <w:pStyle w:val="Paragraphedeliste"/>
        <w:jc w:val="both"/>
        <w:rPr>
          <w:rFonts w:asciiTheme="minorHAnsi" w:hAnsiTheme="minorHAnsi" w:cstheme="minorHAnsi"/>
        </w:rPr>
      </w:pPr>
    </w:p>
    <w:p w14:paraId="347B0D98" w14:textId="77777777" w:rsidR="00A55A7F" w:rsidRPr="009C569F" w:rsidRDefault="00A55A7F" w:rsidP="00A55A7F">
      <w:pPr>
        <w:pStyle w:val="Paragraphedeliste"/>
        <w:jc w:val="both"/>
        <w:rPr>
          <w:rFonts w:asciiTheme="minorHAnsi" w:hAnsiTheme="minorHAnsi" w:cstheme="minorHAnsi"/>
        </w:rPr>
      </w:pPr>
      <w:r w:rsidRPr="009C569F">
        <w:rPr>
          <w:rFonts w:asciiTheme="minorHAnsi" w:hAnsiTheme="minorHAnsi" w:cstheme="minorHAnsi"/>
        </w:rPr>
        <w:t>Un décret précisera la date jusqu’à laquelle le dispositif d’activité partielle sera mobilisable, au plus tard le 31 décembre 2020.</w:t>
      </w:r>
    </w:p>
    <w:p w14:paraId="2DE27F5F" w14:textId="77777777" w:rsidR="00A55A7F" w:rsidRPr="009C569F" w:rsidRDefault="00A55A7F" w:rsidP="00A55A7F">
      <w:pPr>
        <w:jc w:val="both"/>
        <w:rPr>
          <w:rFonts w:asciiTheme="minorHAnsi" w:hAnsiTheme="minorHAnsi" w:cstheme="minorHAnsi"/>
        </w:rPr>
      </w:pPr>
    </w:p>
    <w:p w14:paraId="653D1AB4" w14:textId="77777777" w:rsidR="00A55A7F" w:rsidRPr="009C569F" w:rsidRDefault="00A55A7F" w:rsidP="00A55A7F">
      <w:pPr>
        <w:jc w:val="both"/>
        <w:rPr>
          <w:rFonts w:asciiTheme="minorHAnsi" w:hAnsiTheme="minorHAnsi" w:cstheme="minorHAnsi"/>
        </w:rPr>
      </w:pPr>
      <w:r w:rsidRPr="009C569F">
        <w:rPr>
          <w:rFonts w:asciiTheme="minorHAnsi" w:hAnsiTheme="minorHAnsi" w:cstheme="minorHAnsi"/>
        </w:rPr>
        <w:t>L'employeur percevra l’allocation d’activité partielle.</w:t>
      </w:r>
    </w:p>
    <w:p w14:paraId="74365842" w14:textId="77777777" w:rsidR="00A55A7F" w:rsidRPr="009C569F" w:rsidRDefault="00A55A7F" w:rsidP="00A55A7F">
      <w:pPr>
        <w:jc w:val="both"/>
        <w:rPr>
          <w:rFonts w:asciiTheme="minorHAnsi" w:hAnsiTheme="minorHAnsi" w:cstheme="minorHAnsi"/>
        </w:rPr>
      </w:pPr>
    </w:p>
    <w:p w14:paraId="1B4D08E9" w14:textId="77777777" w:rsidR="00CD3126" w:rsidRPr="009C569F" w:rsidRDefault="00A55A7F" w:rsidP="00A55A7F">
      <w:pPr>
        <w:jc w:val="both"/>
        <w:rPr>
          <w:rFonts w:asciiTheme="minorHAnsi" w:hAnsiTheme="minorHAnsi" w:cstheme="minorHAnsi"/>
        </w:rPr>
      </w:pPr>
      <w:r w:rsidRPr="009C569F">
        <w:rPr>
          <w:rFonts w:asciiTheme="minorHAnsi" w:hAnsiTheme="minorHAnsi" w:cstheme="minorHAnsi"/>
        </w:rPr>
        <w:t xml:space="preserve">Cette mesure s'applique à compter du 1er mai 2020 quelle que soit la date du début de l'arrêt de travail. </w:t>
      </w:r>
    </w:p>
    <w:p w14:paraId="577973CA" w14:textId="77777777" w:rsidR="00CD3126" w:rsidRPr="009C569F" w:rsidRDefault="00CD3126" w:rsidP="00A55A7F">
      <w:pPr>
        <w:jc w:val="both"/>
        <w:rPr>
          <w:rFonts w:asciiTheme="minorHAnsi" w:hAnsiTheme="minorHAnsi" w:cstheme="minorHAnsi"/>
        </w:rPr>
      </w:pPr>
    </w:p>
    <w:p w14:paraId="63E4D941" w14:textId="695BECD0" w:rsidR="00A55A7F" w:rsidRPr="009C569F" w:rsidRDefault="00A55A7F" w:rsidP="00A55A7F">
      <w:pPr>
        <w:jc w:val="both"/>
        <w:rPr>
          <w:rFonts w:asciiTheme="minorHAnsi" w:hAnsiTheme="minorHAnsi" w:cstheme="minorHAnsi"/>
          <w:b/>
          <w:bCs/>
          <w:color w:val="FF0000"/>
        </w:rPr>
      </w:pPr>
      <w:r w:rsidRPr="009C569F">
        <w:rPr>
          <w:rFonts w:asciiTheme="minorHAnsi" w:hAnsiTheme="minorHAnsi" w:cstheme="minorHAnsi"/>
          <w:b/>
          <w:bCs/>
          <w:color w:val="FF0000"/>
        </w:rPr>
        <w:t>Il n'est pas nécessaire que l'entreprise ait recours au dispositif du chômage partiel en raison de sa fermeture ou de la réduction de ses horaires de travail pour que le salarié bénéficie du dispositif de l'activité partielle.</w:t>
      </w:r>
    </w:p>
    <w:p w14:paraId="0698DF01" w14:textId="77777777" w:rsidR="00CD3126" w:rsidRPr="009C569F" w:rsidRDefault="00CD3126" w:rsidP="00A55A7F">
      <w:pPr>
        <w:jc w:val="both"/>
        <w:rPr>
          <w:rFonts w:asciiTheme="minorHAnsi" w:hAnsiTheme="minorHAnsi" w:cstheme="minorHAnsi"/>
        </w:rPr>
      </w:pPr>
    </w:p>
    <w:p w14:paraId="5D6F876D" w14:textId="77777777" w:rsidR="00A55A7F" w:rsidRPr="009C569F" w:rsidRDefault="00A55A7F" w:rsidP="00A55A7F">
      <w:pPr>
        <w:jc w:val="both"/>
        <w:rPr>
          <w:rFonts w:asciiTheme="minorHAnsi" w:hAnsiTheme="minorHAnsi" w:cstheme="minorHAnsi"/>
        </w:rPr>
      </w:pPr>
      <w:r w:rsidRPr="009C569F">
        <w:rPr>
          <w:rFonts w:asciiTheme="minorHAnsi" w:hAnsiTheme="minorHAnsi" w:cstheme="minorHAnsi"/>
        </w:rPr>
        <w:t>Elle s'applique pour toute la durée de la mesure d'isolement, d'éviction ou de maintien à domicile concernant l’enfant.</w:t>
      </w:r>
    </w:p>
    <w:p w14:paraId="1AAB4142" w14:textId="77777777" w:rsidR="00A55A7F" w:rsidRPr="009C569F" w:rsidRDefault="00A55A7F" w:rsidP="00A55A7F">
      <w:pPr>
        <w:jc w:val="both"/>
        <w:rPr>
          <w:rFonts w:asciiTheme="minorHAnsi" w:hAnsiTheme="minorHAnsi" w:cstheme="minorHAnsi"/>
        </w:rPr>
      </w:pPr>
    </w:p>
    <w:p w14:paraId="36F34097" w14:textId="77777777" w:rsidR="00A55A7F" w:rsidRPr="009C569F" w:rsidRDefault="00A55A7F" w:rsidP="00A55A7F">
      <w:pPr>
        <w:jc w:val="both"/>
        <w:rPr>
          <w:rFonts w:asciiTheme="minorHAnsi" w:hAnsiTheme="minorHAnsi" w:cstheme="minorHAnsi"/>
        </w:rPr>
      </w:pPr>
      <w:r w:rsidRPr="009C569F">
        <w:rPr>
          <w:rFonts w:asciiTheme="minorHAnsi" w:hAnsiTheme="minorHAnsi" w:cstheme="minorHAnsi"/>
        </w:rPr>
        <w:t>Des précisions règlementaires sont attendues pour préciser les modalités d’application de ce dispositif.</w:t>
      </w:r>
    </w:p>
    <w:p w14:paraId="60C65E2B" w14:textId="3517919B" w:rsidR="007E2DFA" w:rsidRPr="009C569F" w:rsidRDefault="007E2DFA" w:rsidP="00A55A7F">
      <w:pPr>
        <w:jc w:val="both"/>
        <w:rPr>
          <w:rFonts w:asciiTheme="minorHAnsi" w:hAnsiTheme="minorHAnsi" w:cstheme="minorHAnsi"/>
        </w:rPr>
      </w:pPr>
    </w:p>
    <w:p w14:paraId="150A339F" w14:textId="77777777" w:rsidR="007E2DFA" w:rsidRPr="009C569F" w:rsidRDefault="007E2DFA" w:rsidP="007E2DFA">
      <w:pPr>
        <w:jc w:val="both"/>
        <w:rPr>
          <w:rFonts w:asciiTheme="minorHAnsi" w:hAnsiTheme="minorHAnsi" w:cstheme="minorHAnsi"/>
          <w:b/>
          <w:bCs/>
        </w:rPr>
      </w:pPr>
      <w:r w:rsidRPr="009C569F">
        <w:rPr>
          <w:rFonts w:asciiTheme="minorHAnsi" w:hAnsiTheme="minorHAnsi" w:cstheme="minorHAnsi"/>
          <w:b/>
          <w:bCs/>
        </w:rPr>
        <w:t>La consultation du CSE n’est pas requise.</w:t>
      </w:r>
    </w:p>
    <w:p w14:paraId="436B09E4" w14:textId="77777777" w:rsidR="007E2DFA" w:rsidRPr="009C569F" w:rsidRDefault="007E2DFA" w:rsidP="007E2DFA">
      <w:pPr>
        <w:jc w:val="both"/>
        <w:rPr>
          <w:rFonts w:asciiTheme="minorHAnsi" w:hAnsiTheme="minorHAnsi" w:cstheme="minorHAnsi"/>
          <w:b/>
          <w:bCs/>
        </w:rPr>
      </w:pPr>
    </w:p>
    <w:p w14:paraId="7C675354" w14:textId="4C6BB72A" w:rsidR="007E2DFA" w:rsidRDefault="007E2DFA" w:rsidP="007E2DFA">
      <w:pPr>
        <w:jc w:val="both"/>
        <w:rPr>
          <w:rFonts w:asciiTheme="minorHAnsi" w:hAnsiTheme="minorHAnsi" w:cstheme="minorHAnsi"/>
        </w:rPr>
      </w:pPr>
      <w:r w:rsidRPr="009C569F">
        <w:rPr>
          <w:rFonts w:asciiTheme="minorHAnsi" w:hAnsiTheme="minorHAnsi" w:cstheme="minorHAnsi"/>
        </w:rPr>
        <w:t>Les taux d’indemnisation sont ceux du dispositif de droit commun de l’activité partielle. Le salarié est indemnisé à hauteur de 70% de sa rémunération brute antérieure (en moyenne, 84% du salaire net). L’employeur perçoit de son côté une allocation correspondant à 70% de la rémunération brute antérieure du salarié, dans la limite de 70% de 4,5 SMIC.</w:t>
      </w:r>
    </w:p>
    <w:p w14:paraId="5B5EA09F" w14:textId="5844E6DA" w:rsidR="00F202CE" w:rsidRDefault="00F202CE" w:rsidP="007E2DFA">
      <w:pPr>
        <w:jc w:val="both"/>
        <w:rPr>
          <w:rFonts w:asciiTheme="minorHAnsi" w:hAnsiTheme="minorHAnsi" w:cstheme="minorHAnsi"/>
        </w:rPr>
      </w:pPr>
    </w:p>
    <w:p w14:paraId="0CD74E61" w14:textId="77777777" w:rsidR="00E048F8" w:rsidRPr="00F202CE" w:rsidRDefault="00E048F8" w:rsidP="00E048F8">
      <w:pPr>
        <w:jc w:val="both"/>
        <w:rPr>
          <w:rFonts w:asciiTheme="minorHAnsi" w:hAnsiTheme="minorHAnsi" w:cstheme="minorHAnsi"/>
          <w:b/>
          <w:bCs/>
          <w:highlight w:val="yellow"/>
        </w:rPr>
      </w:pPr>
      <w:r w:rsidRPr="00F202CE">
        <w:rPr>
          <w:rFonts w:asciiTheme="minorHAnsi" w:hAnsiTheme="minorHAnsi" w:cstheme="minorHAnsi"/>
          <w:b/>
          <w:bCs/>
          <w:highlight w:val="yellow"/>
        </w:rPr>
        <w:t>L’employeur peut-il refuser le placement en activité partielle pour garde d’enfant ou pour les salariés vulnérables ou leurs proches ?</w:t>
      </w:r>
    </w:p>
    <w:p w14:paraId="3AE6A0F3" w14:textId="77777777" w:rsidR="00E048F8" w:rsidRPr="00F202CE" w:rsidRDefault="00E048F8" w:rsidP="00E048F8">
      <w:pPr>
        <w:jc w:val="both"/>
        <w:rPr>
          <w:rFonts w:asciiTheme="minorHAnsi" w:hAnsiTheme="minorHAnsi" w:cstheme="minorHAnsi"/>
          <w:b/>
          <w:bCs/>
          <w:highlight w:val="yellow"/>
        </w:rPr>
      </w:pPr>
    </w:p>
    <w:p w14:paraId="3CB96F95" w14:textId="77777777" w:rsidR="00E048F8" w:rsidRDefault="00E048F8" w:rsidP="00E048F8">
      <w:pPr>
        <w:jc w:val="both"/>
        <w:rPr>
          <w:rFonts w:asciiTheme="minorHAnsi" w:hAnsiTheme="minorHAnsi" w:cstheme="minorHAnsi"/>
        </w:rPr>
      </w:pPr>
      <w:r w:rsidRPr="00F202CE">
        <w:rPr>
          <w:rFonts w:asciiTheme="minorHAnsi" w:hAnsiTheme="minorHAnsi" w:cstheme="minorHAnsi"/>
          <w:highlight w:val="yellow"/>
        </w:rPr>
        <w:t>Non. Si le salarié présente un certificat d’isolement établi par un médecin de ville ou le médecin du travail, ou une attestation sur l’honneur justifiant de la nécessité de maintien à domicile pour garde d’enfant, le placement en activité partielle est de droit. Dans les deux cas, l’employeur et le salarié peuvent échanger, préalablement à la mise en œuvre de l’activité partielle, pour permettre la mise en place d’une solution de télétravail, si elle est possible</w:t>
      </w:r>
      <w:r w:rsidRPr="00F202CE">
        <w:rPr>
          <w:rFonts w:asciiTheme="minorHAnsi" w:hAnsiTheme="minorHAnsi" w:cstheme="minorHAnsi"/>
        </w:rPr>
        <w:t>.</w:t>
      </w:r>
    </w:p>
    <w:p w14:paraId="30FA70C9" w14:textId="43965C50" w:rsidR="00E048F8" w:rsidRDefault="00E048F8" w:rsidP="00E048F8">
      <w:pPr>
        <w:jc w:val="both"/>
        <w:rPr>
          <w:rFonts w:asciiTheme="minorHAnsi" w:hAnsiTheme="minorHAnsi" w:cstheme="minorHAnsi"/>
        </w:rPr>
      </w:pPr>
      <w:r w:rsidRPr="00E805D8">
        <w:rPr>
          <w:rFonts w:asciiTheme="minorHAnsi" w:hAnsiTheme="minorHAnsi" w:cstheme="minorHAnsi"/>
          <w:highlight w:val="yellow"/>
        </w:rPr>
        <w:t>Source : site ministère du travail</w:t>
      </w:r>
    </w:p>
    <w:p w14:paraId="7A603DF4" w14:textId="5935B220" w:rsidR="008553EB" w:rsidRDefault="008553EB" w:rsidP="00E048F8">
      <w:pPr>
        <w:jc w:val="both"/>
        <w:rPr>
          <w:rFonts w:asciiTheme="minorHAnsi" w:hAnsiTheme="minorHAnsi" w:cstheme="minorHAnsi"/>
        </w:rPr>
      </w:pPr>
    </w:p>
    <w:p w14:paraId="7BFF5275" w14:textId="0D0B54BC" w:rsidR="008553EB" w:rsidRDefault="008553EB" w:rsidP="00E048F8">
      <w:pPr>
        <w:jc w:val="both"/>
        <w:rPr>
          <w:rFonts w:asciiTheme="minorHAnsi" w:hAnsiTheme="minorHAnsi" w:cstheme="minorHAnsi"/>
        </w:rPr>
      </w:pPr>
    </w:p>
    <w:p w14:paraId="06BE5816" w14:textId="2BE8D11B" w:rsidR="008553EB" w:rsidRPr="00284968" w:rsidRDefault="008553EB" w:rsidP="00E048F8">
      <w:pPr>
        <w:jc w:val="both"/>
        <w:rPr>
          <w:rFonts w:asciiTheme="minorHAnsi" w:hAnsiTheme="minorHAnsi" w:cstheme="minorHAnsi"/>
          <w:highlight w:val="yellow"/>
        </w:rPr>
      </w:pPr>
      <w:r w:rsidRPr="00284968">
        <w:rPr>
          <w:rFonts w:asciiTheme="minorHAnsi" w:hAnsiTheme="minorHAnsi" w:cstheme="minorHAnsi"/>
          <w:highlight w:val="yellow"/>
        </w:rPr>
        <w:t xml:space="preserve">Sur la situation des personnels de droit public, le Ministère, sollicité par nos services </w:t>
      </w:r>
      <w:r w:rsidR="00284968">
        <w:rPr>
          <w:rFonts w:asciiTheme="minorHAnsi" w:hAnsiTheme="minorHAnsi" w:cstheme="minorHAnsi"/>
          <w:highlight w:val="yellow"/>
        </w:rPr>
        <w:t xml:space="preserve">sur le fondement juridique des absences de certains agents </w:t>
      </w:r>
      <w:r w:rsidR="00F569E0">
        <w:rPr>
          <w:rFonts w:asciiTheme="minorHAnsi" w:hAnsiTheme="minorHAnsi" w:cstheme="minorHAnsi"/>
          <w:highlight w:val="yellow"/>
        </w:rPr>
        <w:t xml:space="preserve">et les procédures à mettre en place </w:t>
      </w:r>
      <w:r w:rsidRPr="00284968">
        <w:rPr>
          <w:rFonts w:asciiTheme="minorHAnsi" w:hAnsiTheme="minorHAnsi" w:cstheme="minorHAnsi"/>
          <w:highlight w:val="yellow"/>
        </w:rPr>
        <w:t>a apporté aujourd’hui la réponse suivante :</w:t>
      </w:r>
    </w:p>
    <w:p w14:paraId="0C1DA186" w14:textId="67CA3D83" w:rsidR="008553EB" w:rsidRPr="00284968" w:rsidRDefault="008553EB" w:rsidP="00E048F8">
      <w:pPr>
        <w:jc w:val="both"/>
        <w:rPr>
          <w:rFonts w:asciiTheme="minorHAnsi" w:hAnsiTheme="minorHAnsi" w:cstheme="minorHAnsi"/>
          <w:highlight w:val="yellow"/>
        </w:rPr>
      </w:pPr>
    </w:p>
    <w:p w14:paraId="54A6AE65" w14:textId="1DAAD592" w:rsidR="008553EB" w:rsidRDefault="008553EB" w:rsidP="00E048F8">
      <w:pPr>
        <w:jc w:val="both"/>
        <w:rPr>
          <w:rFonts w:asciiTheme="minorHAnsi" w:eastAsia="Times New Roman" w:hAnsiTheme="minorHAnsi" w:cstheme="minorHAnsi"/>
        </w:rPr>
      </w:pPr>
      <w:r w:rsidRPr="00284968">
        <w:rPr>
          <w:rFonts w:asciiTheme="minorHAnsi" w:eastAsia="Times New Roman" w:hAnsiTheme="minorHAnsi" w:cstheme="minorHAnsi"/>
          <w:highlight w:val="yellow"/>
        </w:rPr>
        <w:t>« </w:t>
      </w:r>
      <w:r w:rsidRPr="00F569E0">
        <w:rPr>
          <w:rFonts w:asciiTheme="minorHAnsi" w:eastAsia="Times New Roman" w:hAnsiTheme="minorHAnsi" w:cstheme="minorHAnsi"/>
          <w:i/>
          <w:iCs/>
          <w:highlight w:val="yellow"/>
        </w:rPr>
        <w:t>Le projet de circulaire du MAA relative à la reprise d'activité dans l'enseignement technique agricole répondra à toutes ces questions. Le texte est en cours de finalisation suite à la concertation des instances de l'enseignement agricole. La circulaire sera publiée au BO Agri dans les meilleurs délais. Les fédérations en seront informées.</w:t>
      </w:r>
      <w:r w:rsidR="00284968">
        <w:rPr>
          <w:rFonts w:asciiTheme="minorHAnsi" w:eastAsia="Times New Roman" w:hAnsiTheme="minorHAnsi" w:cstheme="minorHAnsi"/>
        </w:rPr>
        <w:t> »</w:t>
      </w:r>
    </w:p>
    <w:p w14:paraId="3DD016EF" w14:textId="730CA0F1" w:rsidR="00F569E0" w:rsidRDefault="00F569E0" w:rsidP="00E048F8">
      <w:pPr>
        <w:jc w:val="both"/>
        <w:rPr>
          <w:rFonts w:asciiTheme="minorHAnsi" w:eastAsia="Times New Roman" w:hAnsiTheme="minorHAnsi" w:cstheme="minorHAnsi"/>
        </w:rPr>
      </w:pPr>
    </w:p>
    <w:p w14:paraId="468740C0" w14:textId="77777777" w:rsidR="00F569E0" w:rsidRPr="008553EB" w:rsidRDefault="00F569E0" w:rsidP="00E048F8">
      <w:pPr>
        <w:jc w:val="both"/>
        <w:rPr>
          <w:rFonts w:asciiTheme="minorHAnsi" w:hAnsiTheme="minorHAnsi" w:cstheme="minorHAnsi"/>
        </w:rPr>
      </w:pPr>
    </w:p>
    <w:p w14:paraId="6439B60E" w14:textId="77777777" w:rsidR="007E2DFA" w:rsidRPr="009C569F" w:rsidRDefault="007E2DFA" w:rsidP="00A55A7F">
      <w:pPr>
        <w:jc w:val="both"/>
        <w:rPr>
          <w:rFonts w:asciiTheme="minorHAnsi" w:hAnsiTheme="minorHAnsi" w:cstheme="minorHAnsi"/>
        </w:rPr>
      </w:pPr>
    </w:p>
    <w:p w14:paraId="0E771098" w14:textId="77777777" w:rsidR="00A9217A" w:rsidRPr="009C569F" w:rsidRDefault="00A55A7F" w:rsidP="00F07F72">
      <w:pPr>
        <w:pStyle w:val="Titre3"/>
        <w:numPr>
          <w:ilvl w:val="0"/>
          <w:numId w:val="76"/>
        </w:numPr>
      </w:pPr>
      <w:bookmarkStart w:id="68" w:name="_Toc40293622"/>
      <w:r w:rsidRPr="0099452D">
        <w:rPr>
          <w:highlight w:val="yellow"/>
        </w:rPr>
        <w:t>Arrêt du salarié pour garde d’enfant</w:t>
      </w:r>
      <w:r w:rsidR="00A9217A" w:rsidRPr="0099452D">
        <w:rPr>
          <w:highlight w:val="yellow"/>
        </w:rPr>
        <w:t xml:space="preserve"> </w:t>
      </w:r>
      <w:r w:rsidR="003A39D2" w:rsidRPr="0099452D">
        <w:rPr>
          <w:highlight w:val="yellow"/>
        </w:rPr>
        <w:t>ou d'une personne en situation de handicap faisant l'objet d'une mesure d'isolement, d'éviction ou de maintien à domicile</w:t>
      </w:r>
      <w:r w:rsidR="003A39D2" w:rsidRPr="009C569F">
        <w:t>.</w:t>
      </w:r>
      <w:bookmarkEnd w:id="68"/>
    </w:p>
    <w:p w14:paraId="42970B3D" w14:textId="08C44C7F" w:rsidR="00A55A7F" w:rsidRPr="009C569F" w:rsidRDefault="00A55A7F" w:rsidP="00A9217A">
      <w:pPr>
        <w:pStyle w:val="Paragraphedeliste"/>
        <w:jc w:val="both"/>
        <w:rPr>
          <w:rFonts w:asciiTheme="minorHAnsi" w:hAnsiTheme="minorHAnsi" w:cstheme="minorHAnsi"/>
        </w:rPr>
      </w:pPr>
    </w:p>
    <w:p w14:paraId="37970099" w14:textId="10304989" w:rsidR="00A55A7F" w:rsidRPr="009C569F" w:rsidRDefault="00A55A7F" w:rsidP="00A55A7F">
      <w:pPr>
        <w:jc w:val="both"/>
        <w:rPr>
          <w:rFonts w:asciiTheme="minorHAnsi" w:hAnsiTheme="minorHAnsi" w:cstheme="minorHAnsi"/>
        </w:rPr>
      </w:pPr>
      <w:r w:rsidRPr="009C569F">
        <w:rPr>
          <w:rFonts w:asciiTheme="minorHAnsi" w:hAnsiTheme="minorHAnsi" w:cstheme="minorHAnsi"/>
        </w:rPr>
        <w:t xml:space="preserve">Si le salarié ne peut pas reprendre son activité à compter du 1er mai, </w:t>
      </w:r>
      <w:r w:rsidR="00A9217A" w:rsidRPr="009C569F">
        <w:rPr>
          <w:rFonts w:asciiTheme="minorHAnsi" w:hAnsiTheme="minorHAnsi" w:cstheme="minorHAnsi"/>
        </w:rPr>
        <w:t>il</w:t>
      </w:r>
      <w:r w:rsidRPr="009C569F">
        <w:rPr>
          <w:rFonts w:asciiTheme="minorHAnsi" w:hAnsiTheme="minorHAnsi" w:cstheme="minorHAnsi"/>
        </w:rPr>
        <w:t xml:space="preserve"> doit être placé en activité partielle. </w:t>
      </w:r>
    </w:p>
    <w:p w14:paraId="5C142E1F" w14:textId="0D3A413E" w:rsidR="00A72965" w:rsidRPr="009C569F" w:rsidRDefault="00A72965" w:rsidP="00A55A7F">
      <w:pPr>
        <w:jc w:val="both"/>
        <w:rPr>
          <w:rFonts w:asciiTheme="minorHAnsi" w:hAnsiTheme="minorHAnsi" w:cstheme="minorHAnsi"/>
        </w:rPr>
      </w:pPr>
    </w:p>
    <w:p w14:paraId="64496B9A" w14:textId="77777777" w:rsidR="00A72965" w:rsidRPr="009C569F" w:rsidRDefault="00A72965" w:rsidP="00A55A7F">
      <w:pPr>
        <w:jc w:val="both"/>
        <w:rPr>
          <w:rFonts w:asciiTheme="minorHAnsi" w:hAnsiTheme="minorHAnsi" w:cstheme="minorHAnsi"/>
        </w:rPr>
      </w:pPr>
      <w:r w:rsidRPr="009C569F">
        <w:rPr>
          <w:rFonts w:asciiTheme="minorHAnsi" w:hAnsiTheme="minorHAnsi" w:cstheme="minorHAnsi"/>
        </w:rPr>
        <w:t xml:space="preserve">Le salarié n’a pas de démarche particulière à effectuer. </w:t>
      </w:r>
    </w:p>
    <w:p w14:paraId="0EE5A32B" w14:textId="5026E822" w:rsidR="00A72965" w:rsidRPr="009C569F" w:rsidRDefault="00A72965" w:rsidP="00A55A7F">
      <w:pPr>
        <w:jc w:val="both"/>
        <w:rPr>
          <w:rFonts w:asciiTheme="minorHAnsi" w:hAnsiTheme="minorHAnsi" w:cstheme="minorHAnsi"/>
        </w:rPr>
      </w:pPr>
      <w:r w:rsidRPr="009C569F">
        <w:rPr>
          <w:rFonts w:asciiTheme="minorHAnsi" w:hAnsiTheme="minorHAnsi" w:cstheme="minorHAnsi"/>
        </w:rPr>
        <w:t>Il continue d’échanger comme précédemment avec son employeur sur son impossibilité de poursuivre son activité compte tenu de la fermeture de l’établissement d’accueil de son enfant et renouvelle si nécessaire l’attestation sur l’honneur précédemment fournie.</w:t>
      </w:r>
    </w:p>
    <w:p w14:paraId="248555F5" w14:textId="77777777" w:rsidR="00A72965" w:rsidRPr="009C569F" w:rsidRDefault="00A72965" w:rsidP="00A55A7F">
      <w:pPr>
        <w:jc w:val="both"/>
        <w:rPr>
          <w:rFonts w:asciiTheme="minorHAnsi" w:hAnsiTheme="minorHAnsi" w:cstheme="minorHAnsi"/>
        </w:rPr>
      </w:pPr>
    </w:p>
    <w:p w14:paraId="62D5BDD1" w14:textId="77777777" w:rsidR="00A72965" w:rsidRPr="009C569F" w:rsidRDefault="00A72965" w:rsidP="00A55A7F">
      <w:pPr>
        <w:jc w:val="both"/>
        <w:rPr>
          <w:rFonts w:asciiTheme="minorHAnsi" w:hAnsiTheme="minorHAnsi" w:cstheme="minorHAnsi"/>
        </w:rPr>
      </w:pPr>
    </w:p>
    <w:p w14:paraId="36FEB477" w14:textId="2C4247B0" w:rsidR="00A55A7F" w:rsidRPr="009C569F" w:rsidRDefault="00A72965" w:rsidP="00A55A7F">
      <w:pPr>
        <w:jc w:val="both"/>
        <w:rPr>
          <w:rFonts w:asciiTheme="minorHAnsi" w:hAnsiTheme="minorHAnsi" w:cstheme="minorHAnsi"/>
        </w:rPr>
      </w:pPr>
      <w:r w:rsidRPr="009C569F">
        <w:rPr>
          <w:rFonts w:asciiTheme="minorHAnsi" w:hAnsiTheme="minorHAnsi" w:cstheme="minorHAnsi"/>
        </w:rPr>
        <w:t>L</w:t>
      </w:r>
      <w:r w:rsidR="00A55A7F" w:rsidRPr="009C569F">
        <w:rPr>
          <w:rFonts w:asciiTheme="minorHAnsi" w:hAnsiTheme="minorHAnsi" w:cstheme="minorHAnsi"/>
        </w:rPr>
        <w:t>’employeur :</w:t>
      </w:r>
    </w:p>
    <w:p w14:paraId="645E0CA0" w14:textId="77777777" w:rsidR="00A55A7F" w:rsidRPr="009C569F" w:rsidRDefault="00A55A7F" w:rsidP="00A55A7F">
      <w:pPr>
        <w:jc w:val="both"/>
        <w:rPr>
          <w:rFonts w:asciiTheme="minorHAnsi" w:hAnsiTheme="minorHAnsi" w:cstheme="minorHAnsi"/>
        </w:rPr>
      </w:pPr>
    </w:p>
    <w:p w14:paraId="07173656" w14:textId="77777777" w:rsidR="00A55A7F" w:rsidRPr="009C569F" w:rsidRDefault="00A55A7F" w:rsidP="00A55A7F">
      <w:pPr>
        <w:pStyle w:val="Paragraphedeliste"/>
        <w:numPr>
          <w:ilvl w:val="0"/>
          <w:numId w:val="2"/>
        </w:numPr>
        <w:jc w:val="both"/>
        <w:rPr>
          <w:rFonts w:asciiTheme="minorHAnsi" w:hAnsiTheme="minorHAnsi" w:cstheme="minorHAnsi"/>
        </w:rPr>
      </w:pPr>
      <w:r w:rsidRPr="009C569F">
        <w:rPr>
          <w:rFonts w:asciiTheme="minorHAnsi" w:hAnsiTheme="minorHAnsi" w:cstheme="minorHAnsi"/>
        </w:rPr>
        <w:t>ne doit plus déclarer d’arrêt de travail sur les sites dédiés ;</w:t>
      </w:r>
    </w:p>
    <w:p w14:paraId="208C3D69" w14:textId="77777777" w:rsidR="00A55A7F" w:rsidRPr="009C569F" w:rsidRDefault="00A55A7F" w:rsidP="00A55A7F">
      <w:pPr>
        <w:pStyle w:val="Paragraphedeliste"/>
        <w:numPr>
          <w:ilvl w:val="0"/>
          <w:numId w:val="2"/>
        </w:numPr>
        <w:jc w:val="both"/>
        <w:rPr>
          <w:rFonts w:asciiTheme="minorHAnsi" w:hAnsiTheme="minorHAnsi" w:cstheme="minorHAnsi"/>
        </w:rPr>
      </w:pPr>
      <w:r w:rsidRPr="009C569F">
        <w:rPr>
          <w:rFonts w:asciiTheme="minorHAnsi" w:hAnsiTheme="minorHAnsi" w:cstheme="minorHAnsi"/>
        </w:rPr>
        <w:t>effectue un signalement de reprise anticipée d’activité via la déclaration sociale nominative (DSN) pour les arrêts en cours dont le terme est fixé à une date postérieure au 30 avril ;</w:t>
      </w:r>
    </w:p>
    <w:p w14:paraId="3F1CB984" w14:textId="7501371D" w:rsidR="00A55A7F" w:rsidRPr="009C569F" w:rsidRDefault="00A55A7F" w:rsidP="00A55A7F">
      <w:pPr>
        <w:pStyle w:val="Paragraphedeliste"/>
        <w:numPr>
          <w:ilvl w:val="0"/>
          <w:numId w:val="2"/>
        </w:numPr>
        <w:jc w:val="both"/>
        <w:rPr>
          <w:rFonts w:asciiTheme="minorHAnsi" w:hAnsiTheme="minorHAnsi" w:cstheme="minorHAnsi"/>
        </w:rPr>
      </w:pPr>
      <w:r w:rsidRPr="009C569F">
        <w:rPr>
          <w:rFonts w:asciiTheme="minorHAnsi" w:hAnsiTheme="minorHAnsi" w:cstheme="minorHAnsi"/>
        </w:rPr>
        <w:t xml:space="preserve">réalise une demande d’activité partielle sur le site dédié du gouvernement </w:t>
      </w:r>
      <w:hyperlink r:id="rId50" w:history="1">
        <w:r w:rsidRPr="009C569F">
          <w:rPr>
            <w:rStyle w:val="Lienhypertexte"/>
            <w:rFonts w:asciiTheme="minorHAnsi" w:hAnsiTheme="minorHAnsi" w:cstheme="minorHAnsi"/>
          </w:rPr>
          <w:t>https://activitepartielle.emploi.gouv.fr/aparts/</w:t>
        </w:r>
      </w:hyperlink>
      <w:r w:rsidR="00BD5AC9" w:rsidRPr="009C569F">
        <w:rPr>
          <w:rStyle w:val="Lienhypertexte"/>
          <w:rFonts w:asciiTheme="minorHAnsi" w:hAnsiTheme="minorHAnsi" w:cstheme="minorHAnsi"/>
        </w:rPr>
        <w:br/>
      </w:r>
      <w:r w:rsidR="00BD5AC9" w:rsidRPr="009C569F">
        <w:rPr>
          <w:rFonts w:asciiTheme="minorHAnsi" w:hAnsiTheme="minorHAnsi" w:cstheme="minorHAnsi"/>
        </w:rPr>
        <w:t>L’employeur procède une demande d’activité partielle pour son salarié dans les 30 jours suivant le1er mai. Il envoie si nécessaire (cas des arrêts de travail pour le bénéfice des IJ allant au-delà du 1er mai) un signalement de reprise anticipée d’activité via la DSN)</w:t>
      </w:r>
    </w:p>
    <w:p w14:paraId="4C05C4A9" w14:textId="77777777" w:rsidR="00A55A7F" w:rsidRPr="009C569F" w:rsidRDefault="00A55A7F" w:rsidP="00A55A7F">
      <w:pPr>
        <w:ind w:left="708"/>
        <w:jc w:val="both"/>
        <w:rPr>
          <w:rFonts w:asciiTheme="minorHAnsi" w:hAnsiTheme="minorHAnsi" w:cstheme="minorHAnsi"/>
        </w:rPr>
      </w:pPr>
    </w:p>
    <w:p w14:paraId="14565AB8" w14:textId="28BABA9D" w:rsidR="00A55A7F" w:rsidRPr="009C569F" w:rsidRDefault="00A55A7F" w:rsidP="00A55A7F">
      <w:pPr>
        <w:jc w:val="both"/>
        <w:rPr>
          <w:rFonts w:asciiTheme="minorHAnsi" w:hAnsiTheme="minorHAnsi" w:cstheme="minorHAnsi"/>
        </w:rPr>
      </w:pPr>
    </w:p>
    <w:p w14:paraId="26860C7B" w14:textId="49AA1A91" w:rsidR="00FC2957" w:rsidRPr="009C569F" w:rsidRDefault="000240CA" w:rsidP="00FC2957">
      <w:pPr>
        <w:jc w:val="both"/>
        <w:rPr>
          <w:rFonts w:asciiTheme="minorHAnsi" w:hAnsiTheme="minorHAnsi" w:cstheme="minorHAnsi"/>
          <w:b/>
          <w:bCs/>
        </w:rPr>
      </w:pPr>
      <w:r w:rsidRPr="009C569F">
        <w:rPr>
          <w:rFonts w:asciiTheme="minorHAnsi" w:hAnsiTheme="minorHAnsi" w:cstheme="minorHAnsi"/>
          <w:b/>
          <w:bCs/>
        </w:rPr>
        <w:t>L’</w:t>
      </w:r>
      <w:r w:rsidR="00FC2957" w:rsidRPr="009C569F">
        <w:rPr>
          <w:rFonts w:asciiTheme="minorHAnsi" w:hAnsiTheme="minorHAnsi" w:cstheme="minorHAnsi"/>
          <w:b/>
          <w:bCs/>
        </w:rPr>
        <w:t>aide de l'Etat sera en revanche plus restrictive dès le 1er juin.</w:t>
      </w:r>
    </w:p>
    <w:p w14:paraId="7F9988F2" w14:textId="77777777" w:rsidR="00FC2957" w:rsidRPr="009C569F" w:rsidRDefault="00FC2957" w:rsidP="00FC2957">
      <w:pPr>
        <w:jc w:val="both"/>
        <w:rPr>
          <w:rFonts w:asciiTheme="minorHAnsi" w:hAnsiTheme="minorHAnsi" w:cstheme="minorHAnsi"/>
        </w:rPr>
      </w:pPr>
    </w:p>
    <w:p w14:paraId="1E95E9BC" w14:textId="1683A06D" w:rsidR="00FC2957" w:rsidRDefault="00FC2957" w:rsidP="00FC2957">
      <w:pPr>
        <w:jc w:val="both"/>
        <w:rPr>
          <w:rFonts w:asciiTheme="minorHAnsi" w:hAnsiTheme="minorHAnsi" w:cstheme="minorHAnsi"/>
        </w:rPr>
      </w:pPr>
      <w:r w:rsidRPr="009C569F">
        <w:rPr>
          <w:rFonts w:asciiTheme="minorHAnsi" w:hAnsiTheme="minorHAnsi" w:cstheme="minorHAnsi"/>
        </w:rPr>
        <w:t>A cette date, il faudra fournir une attestation de l'école à son employeur pour justifier que l'établissement scolaire n'est pas en mesure d'accueillir son enfant. Dit autrement, le retour en classe ne se fera plus selon la volonté des parents mais seulement pour des raisons sanitaires édictées par l'école. Sans ce justificatif, ces derniers n'auront plus droit au chômage partiel et devront donc poser des jours de congés pour garder leurs enfants.</w:t>
      </w:r>
    </w:p>
    <w:p w14:paraId="52AE3DAE" w14:textId="01810C04" w:rsidR="00E048F8" w:rsidRDefault="00E048F8" w:rsidP="00FC2957">
      <w:pPr>
        <w:jc w:val="both"/>
        <w:rPr>
          <w:rFonts w:asciiTheme="minorHAnsi" w:hAnsiTheme="minorHAnsi" w:cstheme="minorHAnsi"/>
        </w:rPr>
      </w:pPr>
    </w:p>
    <w:p w14:paraId="4EB693B9" w14:textId="77777777" w:rsidR="00E048F8" w:rsidRPr="009C569F" w:rsidRDefault="00E048F8" w:rsidP="00FC2957">
      <w:pPr>
        <w:jc w:val="both"/>
        <w:rPr>
          <w:rFonts w:asciiTheme="minorHAnsi" w:hAnsiTheme="minorHAnsi" w:cstheme="minorHAnsi"/>
        </w:rPr>
      </w:pPr>
    </w:p>
    <w:p w14:paraId="4E597865" w14:textId="12E78792" w:rsidR="006D3577" w:rsidRPr="00B6340A" w:rsidRDefault="006D3577" w:rsidP="006D0248">
      <w:pPr>
        <w:jc w:val="both"/>
        <w:rPr>
          <w:rFonts w:asciiTheme="minorHAnsi" w:hAnsiTheme="minorHAnsi" w:cstheme="minorHAnsi"/>
          <w:highlight w:val="yellow"/>
          <w:u w:val="single"/>
        </w:rPr>
      </w:pPr>
      <w:r w:rsidRPr="00B6340A">
        <w:rPr>
          <w:rFonts w:asciiTheme="minorHAnsi" w:hAnsiTheme="minorHAnsi" w:cstheme="minorHAnsi"/>
          <w:highlight w:val="yellow"/>
        </w:rPr>
        <w:t>La ministre du Travail a en effet expliqué le 2 mai dernier que « </w:t>
      </w:r>
      <w:r w:rsidRPr="00B6340A">
        <w:rPr>
          <w:rStyle w:val="Accentuation"/>
          <w:rFonts w:asciiTheme="minorHAnsi" w:hAnsiTheme="minorHAnsi" w:cstheme="minorHAnsi"/>
          <w:highlight w:val="yellow"/>
        </w:rPr>
        <w:t>Jusqu’au 2 juin il n’y a pas de changement. Les parents qui n’ont pas de système de garde, dont l’école n’est pas ouverte, qui ne souhaitent pas mettre leurs enfants à l’école, bénéficieront toujours du chômage partiel</w:t>
      </w:r>
      <w:r w:rsidRPr="00B6340A">
        <w:rPr>
          <w:rFonts w:asciiTheme="minorHAnsi" w:hAnsiTheme="minorHAnsi" w:cstheme="minorHAnsi"/>
          <w:highlight w:val="yellow"/>
          <w:u w:val="single"/>
        </w:rPr>
        <w:t>.»</w:t>
      </w:r>
    </w:p>
    <w:p w14:paraId="596CA5EA" w14:textId="77777777" w:rsidR="006D3577" w:rsidRPr="00B6340A" w:rsidRDefault="006D3577" w:rsidP="006D3577">
      <w:pPr>
        <w:rPr>
          <w:rFonts w:asciiTheme="minorHAnsi" w:hAnsiTheme="minorHAnsi" w:cstheme="minorHAnsi"/>
          <w:highlight w:val="yellow"/>
        </w:rPr>
      </w:pPr>
      <w:r w:rsidRPr="00B6340A">
        <w:rPr>
          <w:rFonts w:asciiTheme="minorHAnsi" w:hAnsiTheme="minorHAnsi" w:cstheme="minorHAnsi"/>
          <w:highlight w:val="yellow"/>
        </w:rPr>
        <w:t>En effet, jusqu’à fin mai, le gouvernement a précisé que le retour à l’école se ferait sur la base du volontariat. Cette période du 11 mai au 31 mai est donc une période de transition et de reprise progressive des établissements scolaires.</w:t>
      </w:r>
    </w:p>
    <w:p w14:paraId="3825D913" w14:textId="77777777" w:rsidR="006D3577" w:rsidRPr="00B6340A" w:rsidRDefault="006D3577" w:rsidP="006D3577">
      <w:pPr>
        <w:rPr>
          <w:rFonts w:asciiTheme="minorHAnsi" w:hAnsiTheme="minorHAnsi" w:cstheme="minorHAnsi"/>
          <w:highlight w:val="yellow"/>
        </w:rPr>
      </w:pPr>
      <w:r w:rsidRPr="00B6340A">
        <w:rPr>
          <w:rFonts w:asciiTheme="minorHAnsi" w:hAnsiTheme="minorHAnsi" w:cstheme="minorHAnsi"/>
          <w:highlight w:val="yellow"/>
        </w:rPr>
        <w:t>C’est donc en cohérence avec le retour à l’école choisi par les parents que le bénéfice de l’activité partielle (avec perte de revenu de 16%) était justifié.</w:t>
      </w:r>
    </w:p>
    <w:p w14:paraId="1F058A4B" w14:textId="77777777" w:rsidR="006D3577" w:rsidRPr="00B6340A" w:rsidRDefault="006D3577" w:rsidP="006D3577">
      <w:pPr>
        <w:spacing w:before="100" w:beforeAutospacing="1" w:after="100" w:afterAutospacing="1"/>
        <w:rPr>
          <w:rFonts w:asciiTheme="minorHAnsi" w:hAnsiTheme="minorHAnsi" w:cstheme="minorHAnsi"/>
          <w:highlight w:val="yellow"/>
          <w:lang w:eastAsia="fr-FR"/>
        </w:rPr>
      </w:pPr>
      <w:r w:rsidRPr="00B6340A">
        <w:rPr>
          <w:rFonts w:asciiTheme="minorHAnsi" w:hAnsiTheme="minorHAnsi" w:cstheme="minorHAnsi"/>
          <w:highlight w:val="yellow"/>
          <w:lang w:eastAsia="fr-FR"/>
        </w:rPr>
        <w:t xml:space="preserve">Muriel Pénicaud, a précisé le 4 mai que la décision de maintenir le chômage partiel pour garde d’enfants en juin serait prise fin mai. Pour en bénéficier, il faudra peut-être fournir à son employeur </w:t>
      </w:r>
      <w:r w:rsidRPr="00B6340A">
        <w:rPr>
          <w:rFonts w:asciiTheme="minorHAnsi" w:hAnsiTheme="minorHAnsi" w:cstheme="minorHAnsi"/>
          <w:i/>
          <w:iCs/>
          <w:highlight w:val="yellow"/>
          <w:lang w:eastAsia="fr-FR"/>
        </w:rPr>
        <w:t>« une attestation de l’école stipulant qu’elle ne peut pas accueillir cinq jours sur cinq, aux horaires complets… On évaluera ça à la fin du mois, on va voir comment se passe le déconfinement »</w:t>
      </w:r>
      <w:r w:rsidRPr="00B6340A">
        <w:rPr>
          <w:rFonts w:asciiTheme="minorHAnsi" w:hAnsiTheme="minorHAnsi" w:cstheme="minorHAnsi"/>
          <w:highlight w:val="yellow"/>
          <w:lang w:eastAsia="fr-FR"/>
        </w:rPr>
        <w:t>, a-t-elle expliqué.</w:t>
      </w:r>
      <w:r w:rsidRPr="00B6340A">
        <w:rPr>
          <w:rFonts w:asciiTheme="minorHAnsi" w:hAnsiTheme="minorHAnsi" w:cstheme="minorHAnsi"/>
          <w:highlight w:val="yellow"/>
          <w:lang w:eastAsia="fr-FR"/>
        </w:rPr>
        <w:br/>
        <w:t xml:space="preserve">Si ce justificatif devait être nécessaire, le parent qui n’en dispose pas ne serait plus éligible à l’activité partielle et devrait reprendre son activité professionnelle. </w:t>
      </w:r>
    </w:p>
    <w:p w14:paraId="7D11F934" w14:textId="4F7A8278" w:rsidR="006D3577" w:rsidRPr="006D3577" w:rsidRDefault="00B6340A" w:rsidP="006D3577">
      <w:pPr>
        <w:rPr>
          <w:rFonts w:asciiTheme="minorHAnsi" w:hAnsiTheme="minorHAnsi" w:cstheme="minorHAnsi"/>
        </w:rPr>
      </w:pPr>
      <w:r w:rsidRPr="00B6340A">
        <w:rPr>
          <w:rFonts w:asciiTheme="minorHAnsi" w:hAnsiTheme="minorHAnsi" w:cstheme="minorHAnsi"/>
          <w:highlight w:val="yellow"/>
        </w:rPr>
        <w:t>Il est fort dommage que</w:t>
      </w:r>
      <w:r w:rsidR="006D3577" w:rsidRPr="00B6340A">
        <w:rPr>
          <w:rFonts w:asciiTheme="minorHAnsi" w:hAnsiTheme="minorHAnsi" w:cstheme="minorHAnsi"/>
          <w:highlight w:val="yellow"/>
        </w:rPr>
        <w:t xml:space="preserve"> les documents mis en ligne sur le site du Ministère du travail, notamment sur l’activité partielle,  ne donnent pas ce niveau de précisions…..</w:t>
      </w:r>
    </w:p>
    <w:p w14:paraId="15712817" w14:textId="5A65496F" w:rsidR="00FC2957" w:rsidRPr="006D3577" w:rsidRDefault="00FC2957" w:rsidP="00A55A7F">
      <w:pPr>
        <w:jc w:val="both"/>
        <w:rPr>
          <w:rFonts w:asciiTheme="minorHAnsi" w:hAnsiTheme="minorHAnsi" w:cstheme="minorHAnsi"/>
        </w:rPr>
      </w:pPr>
    </w:p>
    <w:p w14:paraId="7ABF0462" w14:textId="0D18145F" w:rsidR="006D3577" w:rsidRDefault="006D3577" w:rsidP="00A55A7F">
      <w:pPr>
        <w:jc w:val="both"/>
        <w:rPr>
          <w:rFonts w:asciiTheme="minorHAnsi" w:hAnsiTheme="minorHAnsi" w:cstheme="minorHAnsi"/>
        </w:rPr>
      </w:pPr>
    </w:p>
    <w:p w14:paraId="6FD24239" w14:textId="77777777" w:rsidR="006D3577" w:rsidRPr="009C569F" w:rsidRDefault="006D3577" w:rsidP="00A55A7F">
      <w:pPr>
        <w:jc w:val="both"/>
        <w:rPr>
          <w:rFonts w:asciiTheme="minorHAnsi" w:hAnsiTheme="minorHAnsi" w:cstheme="minorHAnsi"/>
        </w:rPr>
      </w:pPr>
    </w:p>
    <w:p w14:paraId="4CCEE5EA" w14:textId="57D66981" w:rsidR="00AA4DA0" w:rsidRPr="00BC33E5" w:rsidRDefault="00A55A7F" w:rsidP="008154B9">
      <w:pPr>
        <w:pStyle w:val="Titre3"/>
      </w:pPr>
      <w:bookmarkStart w:id="69" w:name="_Toc40293623"/>
      <w:r w:rsidRPr="00BC33E5">
        <w:t>Arrêt de travail par mesure de précaution</w:t>
      </w:r>
      <w:r w:rsidR="00151843" w:rsidRPr="00BC33E5">
        <w:t xml:space="preserve"> : </w:t>
      </w:r>
      <w:r w:rsidR="00D16DDB" w:rsidRPr="00BC33E5">
        <w:t>personnes vulnérables ou « à risques »</w:t>
      </w:r>
      <w:bookmarkEnd w:id="69"/>
    </w:p>
    <w:p w14:paraId="0177CDDB" w14:textId="77777777" w:rsidR="00AA4DA0" w:rsidRPr="009C569F" w:rsidRDefault="00AA4DA0" w:rsidP="00AA4DA0">
      <w:pPr>
        <w:ind w:left="360"/>
        <w:jc w:val="both"/>
        <w:rPr>
          <w:rFonts w:asciiTheme="minorHAnsi" w:hAnsiTheme="minorHAnsi" w:cstheme="minorHAnsi"/>
        </w:rPr>
      </w:pPr>
    </w:p>
    <w:p w14:paraId="4E917115" w14:textId="77777777" w:rsidR="003C56B8" w:rsidRPr="009C569F" w:rsidRDefault="003C56B8" w:rsidP="00AA4DA0">
      <w:pPr>
        <w:jc w:val="both"/>
        <w:rPr>
          <w:rFonts w:asciiTheme="minorHAnsi" w:hAnsiTheme="minorHAnsi" w:cstheme="minorHAnsi"/>
        </w:rPr>
      </w:pPr>
      <w:r w:rsidRPr="009C569F">
        <w:rPr>
          <w:rFonts w:asciiTheme="minorHAnsi" w:hAnsiTheme="minorHAnsi" w:cstheme="minorHAnsi"/>
        </w:rPr>
        <w:t xml:space="preserve">Soit : </w:t>
      </w:r>
    </w:p>
    <w:p w14:paraId="02F08D32" w14:textId="42B0C1A6" w:rsidR="00AA4DA0" w:rsidRPr="009C569F" w:rsidRDefault="00151843" w:rsidP="003C56B8">
      <w:pPr>
        <w:pStyle w:val="Paragraphedeliste"/>
        <w:numPr>
          <w:ilvl w:val="0"/>
          <w:numId w:val="2"/>
        </w:numPr>
        <w:jc w:val="both"/>
        <w:rPr>
          <w:rFonts w:asciiTheme="minorHAnsi" w:hAnsiTheme="minorHAnsi" w:cstheme="minorHAnsi"/>
        </w:rPr>
      </w:pPr>
      <w:r w:rsidRPr="009C569F">
        <w:rPr>
          <w:rFonts w:asciiTheme="minorHAnsi" w:hAnsiTheme="minorHAnsi" w:cstheme="minorHAnsi"/>
        </w:rPr>
        <w:t>le salarié est une personne vulnérable présentant un risque de développer une forme grave d'infection au virus SARS-CoV-2, selon des critères définis par voie réglementaire; -</w:t>
      </w:r>
    </w:p>
    <w:p w14:paraId="098834F7" w14:textId="77777777" w:rsidR="00AA4DA0" w:rsidRPr="009C569F" w:rsidRDefault="00AA4DA0" w:rsidP="00AA4DA0">
      <w:pPr>
        <w:pStyle w:val="Paragraphedeliste"/>
        <w:jc w:val="both"/>
        <w:rPr>
          <w:rFonts w:asciiTheme="minorHAnsi" w:hAnsiTheme="minorHAnsi" w:cstheme="minorHAnsi"/>
        </w:rPr>
      </w:pPr>
    </w:p>
    <w:p w14:paraId="5146347F" w14:textId="5BC2F080" w:rsidR="00A55A7F" w:rsidRPr="009C569F" w:rsidRDefault="00151843" w:rsidP="009C569F">
      <w:pPr>
        <w:pStyle w:val="Paragraphedeliste"/>
        <w:numPr>
          <w:ilvl w:val="0"/>
          <w:numId w:val="2"/>
        </w:numPr>
        <w:jc w:val="both"/>
        <w:rPr>
          <w:rFonts w:asciiTheme="minorHAnsi" w:hAnsiTheme="minorHAnsi" w:cstheme="minorHAnsi"/>
        </w:rPr>
      </w:pPr>
      <w:r w:rsidRPr="009C569F">
        <w:rPr>
          <w:rFonts w:asciiTheme="minorHAnsi" w:hAnsiTheme="minorHAnsi" w:cstheme="minorHAnsi"/>
        </w:rPr>
        <w:t>le salarié partage le même domicile qu'une personne vulnérable telle que visée précédemment</w:t>
      </w:r>
      <w:r w:rsidR="006A1530" w:rsidRPr="009C569F">
        <w:rPr>
          <w:rFonts w:asciiTheme="minorHAnsi" w:hAnsiTheme="minorHAnsi" w:cstheme="minorHAnsi"/>
        </w:rPr>
        <w:t>.</w:t>
      </w:r>
    </w:p>
    <w:p w14:paraId="60913D82" w14:textId="77777777" w:rsidR="006A1530" w:rsidRPr="009C569F" w:rsidRDefault="006A1530" w:rsidP="006A1530">
      <w:pPr>
        <w:jc w:val="both"/>
        <w:rPr>
          <w:rFonts w:asciiTheme="minorHAnsi" w:hAnsiTheme="minorHAnsi" w:cstheme="minorHAnsi"/>
        </w:rPr>
      </w:pPr>
    </w:p>
    <w:p w14:paraId="0D58C022" w14:textId="2D0DAD05" w:rsidR="00A55A7F" w:rsidRPr="009C569F" w:rsidRDefault="00A55A7F" w:rsidP="00A55A7F">
      <w:pPr>
        <w:jc w:val="both"/>
        <w:rPr>
          <w:rFonts w:asciiTheme="minorHAnsi" w:hAnsiTheme="minorHAnsi" w:cstheme="minorHAnsi"/>
        </w:rPr>
      </w:pPr>
      <w:r w:rsidRPr="009C569F">
        <w:rPr>
          <w:rFonts w:asciiTheme="minorHAnsi" w:hAnsiTheme="minorHAnsi" w:cstheme="minorHAnsi"/>
        </w:rPr>
        <w:t xml:space="preserve">Si le salarié était en arrêt de travail par mesure de précaution et qu’il ne peut pas reprendre son activité à compter du 1er mai, il doit également être placé en activité partielle. </w:t>
      </w:r>
    </w:p>
    <w:p w14:paraId="20CFA395" w14:textId="77777777" w:rsidR="00A55A7F" w:rsidRPr="009C569F" w:rsidRDefault="00A55A7F" w:rsidP="00A55A7F">
      <w:pPr>
        <w:jc w:val="both"/>
        <w:rPr>
          <w:rFonts w:asciiTheme="minorHAnsi" w:hAnsiTheme="minorHAnsi" w:cstheme="minorHAnsi"/>
        </w:rPr>
      </w:pPr>
      <w:r w:rsidRPr="009C569F">
        <w:rPr>
          <w:rFonts w:asciiTheme="minorHAnsi" w:hAnsiTheme="minorHAnsi" w:cstheme="minorHAnsi"/>
        </w:rPr>
        <w:t>Pour cela :</w:t>
      </w:r>
    </w:p>
    <w:p w14:paraId="58C34CB1" w14:textId="77777777" w:rsidR="00A55A7F" w:rsidRPr="009C569F" w:rsidRDefault="00A55A7F" w:rsidP="00A55A7F">
      <w:pPr>
        <w:jc w:val="both"/>
        <w:rPr>
          <w:rFonts w:asciiTheme="minorHAnsi" w:hAnsiTheme="minorHAnsi" w:cstheme="minorHAnsi"/>
        </w:rPr>
      </w:pPr>
    </w:p>
    <w:p w14:paraId="5761F9AB" w14:textId="32F13FBF" w:rsidR="00A55A7F" w:rsidRPr="009C569F" w:rsidRDefault="00A55A7F" w:rsidP="00A55A7F">
      <w:pPr>
        <w:pStyle w:val="Paragraphedeliste"/>
        <w:numPr>
          <w:ilvl w:val="0"/>
          <w:numId w:val="2"/>
        </w:numPr>
        <w:jc w:val="both"/>
        <w:rPr>
          <w:rFonts w:asciiTheme="minorHAnsi" w:hAnsiTheme="minorHAnsi" w:cstheme="minorHAnsi"/>
        </w:rPr>
      </w:pPr>
      <w:r w:rsidRPr="009C569F">
        <w:rPr>
          <w:rFonts w:asciiTheme="minorHAnsi" w:hAnsiTheme="minorHAnsi" w:cstheme="minorHAnsi"/>
        </w:rPr>
        <w:t>le salarié doit remettre à son employeur un certificat d’isolement, qui lui aura été adressé par l’Assurance Maladie ou la MSA ou établi par un médecin de ville ;</w:t>
      </w:r>
      <w:r w:rsidR="00292345" w:rsidRPr="009C569F">
        <w:rPr>
          <w:rFonts w:asciiTheme="minorHAnsi" w:hAnsiTheme="minorHAnsi" w:cstheme="minorHAnsi"/>
        </w:rPr>
        <w:br/>
        <w:t>Ce certificat doit dans la mesure du possible être remis à l’employeur avant le 1</w:t>
      </w:r>
      <w:r w:rsidR="00292345" w:rsidRPr="009C569F">
        <w:rPr>
          <w:rFonts w:asciiTheme="minorHAnsi" w:hAnsiTheme="minorHAnsi" w:cstheme="minorHAnsi"/>
          <w:vertAlign w:val="superscript"/>
        </w:rPr>
        <w:t>er</w:t>
      </w:r>
      <w:r w:rsidR="00292345" w:rsidRPr="009C569F">
        <w:rPr>
          <w:rFonts w:asciiTheme="minorHAnsi" w:hAnsiTheme="minorHAnsi" w:cstheme="minorHAnsi"/>
        </w:rPr>
        <w:t xml:space="preserve"> mai.</w:t>
      </w:r>
    </w:p>
    <w:p w14:paraId="6C2754BB" w14:textId="6D32BC22" w:rsidR="00F16BC5" w:rsidRPr="009C569F" w:rsidRDefault="00F16BC5" w:rsidP="00F16BC5">
      <w:pPr>
        <w:pStyle w:val="Paragraphedeliste"/>
        <w:ind w:left="1068"/>
        <w:jc w:val="both"/>
        <w:rPr>
          <w:rFonts w:asciiTheme="minorHAnsi" w:hAnsiTheme="minorHAnsi" w:cstheme="minorHAnsi"/>
        </w:rPr>
      </w:pPr>
      <w:r w:rsidRPr="009C569F">
        <w:rPr>
          <w:rFonts w:asciiTheme="minorHAnsi" w:hAnsiTheme="minorHAnsi" w:cstheme="minorHAnsi"/>
        </w:rPr>
        <w:t>Pour les personnes considérées comme vulnérables qui se sont auto déclarés sur la plateforme mise en place à cet effet et dont l’arrêt est en cours d’arrêt au 30 avril, leur caisse d’assurance maladie leur transmet ce certificat d’isolement sans que l’assuré n’ait de démarche à faire pour le solliciter.</w:t>
      </w:r>
      <w:r w:rsidRPr="009C569F">
        <w:rPr>
          <w:rFonts w:asciiTheme="minorHAnsi" w:hAnsiTheme="minorHAnsi" w:cstheme="minorHAnsi"/>
        </w:rPr>
        <w:br/>
        <w:t>Pour les personnes considérées comme vulnérables qui n’entrent pas dans le champ de l’auto déclaration sur la plateforme de l’assurance maladie, ainsi que pour les personnes  cohabitant  avec  une  personne  vulnérable  qui ont eu recours  à un arrêt prescrit par un médecin(en ville ou à l’hôpital), elles doivent le contacter pour se voir remettre le certificat d’isolement.</w:t>
      </w:r>
    </w:p>
    <w:p w14:paraId="64B3E704" w14:textId="77777777" w:rsidR="00A55A7F" w:rsidRPr="009C569F" w:rsidRDefault="00A55A7F" w:rsidP="00A55A7F">
      <w:pPr>
        <w:pStyle w:val="Paragraphedeliste"/>
        <w:numPr>
          <w:ilvl w:val="0"/>
          <w:numId w:val="2"/>
        </w:numPr>
        <w:jc w:val="both"/>
        <w:rPr>
          <w:rFonts w:asciiTheme="minorHAnsi" w:hAnsiTheme="minorHAnsi" w:cstheme="minorHAnsi"/>
        </w:rPr>
      </w:pPr>
      <w:r w:rsidRPr="009C569F">
        <w:rPr>
          <w:rFonts w:asciiTheme="minorHAnsi" w:hAnsiTheme="minorHAnsi" w:cstheme="minorHAnsi"/>
        </w:rPr>
        <w:t>l’employeur effectue un signalement de reprise anticipée d’activité via la déclaration sociale nominative (DSN) pour les arrêts en cours dont le terme est fixé à une date postérieure au 30 avril ;</w:t>
      </w:r>
    </w:p>
    <w:p w14:paraId="64B272BF" w14:textId="77777777" w:rsidR="00A55A7F" w:rsidRPr="009C569F" w:rsidRDefault="00A55A7F" w:rsidP="00A55A7F">
      <w:pPr>
        <w:pStyle w:val="Paragraphedeliste"/>
        <w:numPr>
          <w:ilvl w:val="0"/>
          <w:numId w:val="2"/>
        </w:numPr>
        <w:jc w:val="both"/>
        <w:rPr>
          <w:rFonts w:asciiTheme="minorHAnsi" w:hAnsiTheme="minorHAnsi" w:cstheme="minorHAnsi"/>
        </w:rPr>
      </w:pPr>
      <w:r w:rsidRPr="009C569F">
        <w:rPr>
          <w:rFonts w:asciiTheme="minorHAnsi" w:hAnsiTheme="minorHAnsi" w:cstheme="minorHAnsi"/>
        </w:rPr>
        <w:t xml:space="preserve">l’employeur procède à une déclaration d’activité partielle sur le site du </w:t>
      </w:r>
      <w:hyperlink r:id="rId51" w:history="1">
        <w:r w:rsidRPr="009C569F">
          <w:rPr>
            <w:rStyle w:val="Lienhypertexte"/>
            <w:rFonts w:asciiTheme="minorHAnsi" w:hAnsiTheme="minorHAnsi" w:cstheme="minorHAnsi"/>
          </w:rPr>
          <w:t>https://activitepartielle.emploi.gouv.fr/aparts/</w:t>
        </w:r>
      </w:hyperlink>
    </w:p>
    <w:p w14:paraId="2CE8F19D" w14:textId="3E6AB8B7" w:rsidR="00A55A7F" w:rsidRPr="009C569F" w:rsidRDefault="00A55A7F" w:rsidP="00A55A7F">
      <w:pPr>
        <w:jc w:val="both"/>
        <w:rPr>
          <w:rFonts w:asciiTheme="minorHAnsi" w:hAnsiTheme="minorHAnsi" w:cstheme="minorHAnsi"/>
        </w:rPr>
      </w:pPr>
    </w:p>
    <w:p w14:paraId="28B1BFEF" w14:textId="4990D21D" w:rsidR="00C64DB9" w:rsidRPr="009C569F" w:rsidRDefault="00C22BD8" w:rsidP="00A55A7F">
      <w:pPr>
        <w:jc w:val="both"/>
        <w:rPr>
          <w:rFonts w:asciiTheme="minorHAnsi" w:hAnsiTheme="minorHAnsi" w:cstheme="minorHAnsi"/>
          <w:b/>
          <w:bCs/>
        </w:rPr>
      </w:pPr>
      <w:r w:rsidRPr="009C569F">
        <w:rPr>
          <w:rFonts w:asciiTheme="minorHAnsi" w:hAnsiTheme="minorHAnsi" w:cstheme="minorHAnsi"/>
          <w:b/>
          <w:bCs/>
        </w:rPr>
        <w:t xml:space="preserve">Les conditions d’établissement du certificat d’isolement par les médecins sont </w:t>
      </w:r>
      <w:r w:rsidR="00DF165F" w:rsidRPr="009C569F">
        <w:rPr>
          <w:rFonts w:asciiTheme="minorHAnsi" w:hAnsiTheme="minorHAnsi" w:cstheme="minorHAnsi"/>
          <w:b/>
          <w:bCs/>
        </w:rPr>
        <w:t>les suivantes :</w:t>
      </w:r>
    </w:p>
    <w:p w14:paraId="7F7D73BB" w14:textId="77777777" w:rsidR="0078190D" w:rsidRPr="009C569F" w:rsidRDefault="00DF165F" w:rsidP="005658AC">
      <w:pPr>
        <w:ind w:left="708"/>
        <w:jc w:val="both"/>
        <w:rPr>
          <w:rFonts w:asciiTheme="minorHAnsi" w:hAnsiTheme="minorHAnsi" w:cstheme="minorHAnsi"/>
        </w:rPr>
      </w:pPr>
      <w:r w:rsidRPr="009C569F">
        <w:rPr>
          <w:rFonts w:asciiTheme="minorHAnsi" w:hAnsiTheme="minorHAnsi" w:cstheme="minorHAnsi"/>
        </w:rPr>
        <w:t>Pour pouvoir continuer, à compter du 1ermai, à bénéficier d’une indemnisation de leur arrêt de travail comme personne vulnérable ou cohabitant avec une personne vulnérable, les salariés devront fournir à leur employeur un certificat d’isolement.</w:t>
      </w:r>
    </w:p>
    <w:p w14:paraId="26408262" w14:textId="5BED14CB" w:rsidR="0078190D" w:rsidRPr="009C569F" w:rsidRDefault="00DF165F" w:rsidP="005658AC">
      <w:pPr>
        <w:ind w:left="708"/>
        <w:jc w:val="both"/>
        <w:rPr>
          <w:rFonts w:asciiTheme="minorHAnsi" w:hAnsiTheme="minorHAnsi" w:cstheme="minorHAnsi"/>
        </w:rPr>
      </w:pPr>
      <w:r w:rsidRPr="009C569F">
        <w:rPr>
          <w:rFonts w:asciiTheme="minorHAnsi" w:hAnsiTheme="minorHAnsi" w:cstheme="minorHAnsi"/>
        </w:rPr>
        <w:t xml:space="preserve">Pour les personnes considérées comme vulnérables qui se sont </w:t>
      </w:r>
      <w:r w:rsidR="0078190D" w:rsidRPr="009C569F">
        <w:rPr>
          <w:rFonts w:asciiTheme="minorHAnsi" w:hAnsiTheme="minorHAnsi" w:cstheme="minorHAnsi"/>
        </w:rPr>
        <w:t>auto déclarées</w:t>
      </w:r>
      <w:r w:rsidRPr="009C569F">
        <w:rPr>
          <w:rFonts w:asciiTheme="minorHAnsi" w:hAnsiTheme="minorHAnsi" w:cstheme="minorHAnsi"/>
        </w:rPr>
        <w:t xml:space="preserve"> sur la plateforme mise en place à cet effet par l’assurance maladie, leur caisse d’assurance maladie leur transmet ce certificat d’isolement</w:t>
      </w:r>
      <w:r w:rsidR="0078190D" w:rsidRPr="009C569F">
        <w:rPr>
          <w:rFonts w:asciiTheme="minorHAnsi" w:hAnsiTheme="minorHAnsi" w:cstheme="minorHAnsi"/>
        </w:rPr>
        <w:t xml:space="preserve"> </w:t>
      </w:r>
      <w:r w:rsidRPr="009C569F">
        <w:rPr>
          <w:rFonts w:asciiTheme="minorHAnsi" w:hAnsiTheme="minorHAnsi" w:cstheme="minorHAnsi"/>
        </w:rPr>
        <w:t>sans que l’assuré n’ait de démarche à faire pour le solliciter</w:t>
      </w:r>
      <w:r w:rsidR="0078190D" w:rsidRPr="009C569F">
        <w:rPr>
          <w:rFonts w:asciiTheme="minorHAnsi" w:hAnsiTheme="minorHAnsi" w:cstheme="minorHAnsi"/>
        </w:rPr>
        <w:t>.</w:t>
      </w:r>
    </w:p>
    <w:p w14:paraId="6AAB2DA3" w14:textId="77777777" w:rsidR="0078190D" w:rsidRPr="009C569F" w:rsidRDefault="0078190D" w:rsidP="005658AC">
      <w:pPr>
        <w:ind w:left="708"/>
        <w:jc w:val="both"/>
        <w:rPr>
          <w:rFonts w:asciiTheme="minorHAnsi" w:hAnsiTheme="minorHAnsi" w:cstheme="minorHAnsi"/>
        </w:rPr>
      </w:pPr>
    </w:p>
    <w:p w14:paraId="0A6BE9DA" w14:textId="77777777" w:rsidR="0078190D" w:rsidRPr="009C569F" w:rsidRDefault="00DF165F" w:rsidP="005658AC">
      <w:pPr>
        <w:ind w:left="708"/>
        <w:jc w:val="both"/>
        <w:rPr>
          <w:rFonts w:asciiTheme="minorHAnsi" w:hAnsiTheme="minorHAnsi" w:cstheme="minorHAnsi"/>
        </w:rPr>
      </w:pPr>
      <w:r w:rsidRPr="009C569F">
        <w:rPr>
          <w:rFonts w:asciiTheme="minorHAnsi" w:hAnsiTheme="minorHAnsi" w:cstheme="minorHAnsi"/>
        </w:rPr>
        <w:t>Pour les personnes considérées comme vulnérables qui n’entrent pas dans le champ de l’auto déclaration sur la plateforme de l’assurance maladie, ainsi que pour les personnes cohabitant avec une personne vulnérable qui ont eu recours à un arrêt prescrit par leur médecin, elles doivent contacter leur médecin pour se voir remettre le certificat d’isolement.</w:t>
      </w:r>
    </w:p>
    <w:p w14:paraId="2F9E9215" w14:textId="77777777" w:rsidR="0078190D" w:rsidRPr="009C569F" w:rsidRDefault="00DF165F" w:rsidP="005658AC">
      <w:pPr>
        <w:ind w:left="708"/>
        <w:jc w:val="both"/>
        <w:rPr>
          <w:rFonts w:asciiTheme="minorHAnsi" w:hAnsiTheme="minorHAnsi" w:cstheme="minorHAnsi"/>
        </w:rPr>
      </w:pPr>
      <w:r w:rsidRPr="009C569F">
        <w:rPr>
          <w:rFonts w:asciiTheme="minorHAnsi" w:hAnsiTheme="minorHAnsi" w:cstheme="minorHAnsi"/>
        </w:rPr>
        <w:t>Le médecin sollicit</w:t>
      </w:r>
      <w:r w:rsidR="0078190D" w:rsidRPr="009C569F">
        <w:rPr>
          <w:rFonts w:asciiTheme="minorHAnsi" w:hAnsiTheme="minorHAnsi" w:cstheme="minorHAnsi"/>
        </w:rPr>
        <w:t>é</w:t>
      </w:r>
      <w:r w:rsidRPr="009C569F">
        <w:rPr>
          <w:rFonts w:asciiTheme="minorHAnsi" w:hAnsiTheme="minorHAnsi" w:cstheme="minorHAnsi"/>
        </w:rPr>
        <w:t xml:space="preserve"> à cette fin devra:</w:t>
      </w:r>
    </w:p>
    <w:p w14:paraId="211E5988" w14:textId="77777777" w:rsidR="00B02CD4" w:rsidRPr="009C569F" w:rsidRDefault="00DF165F" w:rsidP="005658AC">
      <w:pPr>
        <w:pStyle w:val="Paragraphedeliste"/>
        <w:numPr>
          <w:ilvl w:val="0"/>
          <w:numId w:val="2"/>
        </w:numPr>
        <w:ind w:left="1776"/>
        <w:jc w:val="both"/>
        <w:rPr>
          <w:rFonts w:asciiTheme="minorHAnsi" w:hAnsiTheme="minorHAnsi" w:cstheme="minorHAnsi"/>
        </w:rPr>
      </w:pPr>
      <w:r w:rsidRPr="009C569F">
        <w:rPr>
          <w:rFonts w:asciiTheme="minorHAnsi" w:hAnsiTheme="minorHAnsi" w:cstheme="minorHAnsi"/>
        </w:rPr>
        <w:t>S’assurer que la personne est bien salariée.</w:t>
      </w:r>
    </w:p>
    <w:p w14:paraId="53D97F4C" w14:textId="5FA73B9D" w:rsidR="00DF165F" w:rsidRPr="009C569F" w:rsidRDefault="00DF165F" w:rsidP="005658AC">
      <w:pPr>
        <w:pStyle w:val="Paragraphedeliste"/>
        <w:numPr>
          <w:ilvl w:val="0"/>
          <w:numId w:val="2"/>
        </w:numPr>
        <w:ind w:left="1776"/>
        <w:jc w:val="both"/>
        <w:rPr>
          <w:rFonts w:asciiTheme="minorHAnsi" w:hAnsiTheme="minorHAnsi" w:cstheme="minorHAnsi"/>
        </w:rPr>
      </w:pPr>
      <w:r w:rsidRPr="009C569F">
        <w:rPr>
          <w:rFonts w:asciiTheme="minorHAnsi" w:hAnsiTheme="minorHAnsi" w:cstheme="minorHAnsi"/>
        </w:rPr>
        <w:t>Remettre à l’assuré un certificat comportant les informations suivantes</w:t>
      </w:r>
      <w:r w:rsidR="00542A63" w:rsidRPr="009C569F">
        <w:rPr>
          <w:rFonts w:asciiTheme="minorHAnsi" w:hAnsiTheme="minorHAnsi" w:cstheme="minorHAnsi"/>
        </w:rPr>
        <w:t xml:space="preserve"> : </w:t>
      </w:r>
      <w:r w:rsidRPr="009C569F">
        <w:rPr>
          <w:rFonts w:asciiTheme="minorHAnsi" w:hAnsiTheme="minorHAnsi" w:cstheme="minorHAnsi"/>
        </w:rPr>
        <w:t>Lieu et date d’émission du document</w:t>
      </w:r>
      <w:r w:rsidR="00542A63" w:rsidRPr="009C569F">
        <w:rPr>
          <w:rFonts w:asciiTheme="minorHAnsi" w:hAnsiTheme="minorHAnsi" w:cstheme="minorHAnsi"/>
        </w:rPr>
        <w:t xml:space="preserve">, </w:t>
      </w:r>
      <w:r w:rsidRPr="009C569F">
        <w:rPr>
          <w:rFonts w:asciiTheme="minorHAnsi" w:hAnsiTheme="minorHAnsi" w:cstheme="minorHAnsi"/>
        </w:rPr>
        <w:t>Identification du médecin</w:t>
      </w:r>
      <w:r w:rsidR="00542A63" w:rsidRPr="009C569F">
        <w:rPr>
          <w:rFonts w:asciiTheme="minorHAnsi" w:hAnsiTheme="minorHAnsi" w:cstheme="minorHAnsi"/>
        </w:rPr>
        <w:t xml:space="preserve">, </w:t>
      </w:r>
      <w:r w:rsidRPr="009C569F">
        <w:rPr>
          <w:rFonts w:asciiTheme="minorHAnsi" w:hAnsiTheme="minorHAnsi" w:cstheme="minorHAnsi"/>
        </w:rPr>
        <w:t>Identification de l’assuré (Nom, prénom, date de naissance)</w:t>
      </w:r>
      <w:r w:rsidR="00542A63" w:rsidRPr="009C569F">
        <w:rPr>
          <w:rFonts w:asciiTheme="minorHAnsi" w:hAnsiTheme="minorHAnsi" w:cstheme="minorHAnsi"/>
        </w:rPr>
        <w:t xml:space="preserve">, </w:t>
      </w:r>
      <w:r w:rsidRPr="009C569F">
        <w:rPr>
          <w:rFonts w:asciiTheme="minorHAnsi" w:hAnsiTheme="minorHAnsi" w:cstheme="minorHAnsi"/>
        </w:rPr>
        <w:t>Mention «</w:t>
      </w:r>
      <w:r w:rsidRPr="009C569F">
        <w:rPr>
          <w:rFonts w:asciiTheme="minorHAnsi" w:hAnsiTheme="minorHAnsi" w:cstheme="minorHAnsi"/>
          <w:i/>
          <w:iCs/>
        </w:rPr>
        <w:t>Par</w:t>
      </w:r>
      <w:r w:rsidR="006F2062" w:rsidRPr="009C569F">
        <w:rPr>
          <w:rFonts w:asciiTheme="minorHAnsi" w:hAnsiTheme="minorHAnsi" w:cstheme="minorHAnsi"/>
          <w:i/>
          <w:iCs/>
        </w:rPr>
        <w:t xml:space="preserve"> </w:t>
      </w:r>
      <w:r w:rsidRPr="009C569F">
        <w:rPr>
          <w:rFonts w:asciiTheme="minorHAnsi" w:hAnsiTheme="minorHAnsi" w:cstheme="minorHAnsi"/>
          <w:i/>
          <w:iCs/>
        </w:rPr>
        <w:t>la présence, je certifie que M/Mme X doit, compte-tenu des recommandations sanitaires, respecter une consigne d’isolement le conduisant à ne plus pouvoir se rendre sur son lieu de travail.»</w:t>
      </w:r>
      <w:r w:rsidR="006F2062" w:rsidRPr="009C569F">
        <w:rPr>
          <w:rFonts w:asciiTheme="minorHAnsi" w:hAnsiTheme="minorHAnsi" w:cstheme="minorHAnsi"/>
          <w:i/>
          <w:iCs/>
        </w:rPr>
        <w:t>,</w:t>
      </w:r>
      <w:r w:rsidR="006F2062" w:rsidRPr="009C569F">
        <w:rPr>
          <w:rFonts w:asciiTheme="minorHAnsi" w:hAnsiTheme="minorHAnsi" w:cstheme="minorHAnsi"/>
        </w:rPr>
        <w:t xml:space="preserve"> </w:t>
      </w:r>
      <w:r w:rsidRPr="009C569F">
        <w:rPr>
          <w:rFonts w:asciiTheme="minorHAnsi" w:hAnsiTheme="minorHAnsi" w:cstheme="minorHAnsi"/>
        </w:rPr>
        <w:t>Signature/cachet</w:t>
      </w:r>
      <w:r w:rsidR="006F2062" w:rsidRPr="009C569F">
        <w:rPr>
          <w:rFonts w:asciiTheme="minorHAnsi" w:hAnsiTheme="minorHAnsi" w:cstheme="minorHAnsi"/>
        </w:rPr>
        <w:t xml:space="preserve">. </w:t>
      </w:r>
      <w:r w:rsidR="006F2062" w:rsidRPr="009C569F">
        <w:rPr>
          <w:rFonts w:asciiTheme="minorHAnsi" w:hAnsiTheme="minorHAnsi" w:cstheme="minorHAnsi"/>
        </w:rPr>
        <w:br/>
      </w:r>
      <w:r w:rsidRPr="009C569F">
        <w:rPr>
          <w:rFonts w:asciiTheme="minorHAnsi" w:hAnsiTheme="minorHAnsi" w:cstheme="minorHAnsi"/>
        </w:rPr>
        <w:t>Cette procédure peut être réalisée par voie de téléconsultation auquel cas le médecin adresse le certificat à l’assuré (par mail ou courrier) afin que celui-ci puisse le communiquer à son employeur.</w:t>
      </w:r>
    </w:p>
    <w:p w14:paraId="34C435FC" w14:textId="77777777" w:rsidR="00DF165F" w:rsidRPr="009C569F" w:rsidRDefault="00DF165F" w:rsidP="00A55A7F">
      <w:pPr>
        <w:jc w:val="both"/>
        <w:rPr>
          <w:rFonts w:asciiTheme="minorHAnsi" w:hAnsiTheme="minorHAnsi" w:cstheme="minorHAnsi"/>
        </w:rPr>
      </w:pPr>
    </w:p>
    <w:p w14:paraId="622C553E" w14:textId="77777777" w:rsidR="00C64DB9" w:rsidRPr="009C569F" w:rsidRDefault="00C64DB9" w:rsidP="00A55A7F">
      <w:pPr>
        <w:jc w:val="both"/>
        <w:rPr>
          <w:rFonts w:asciiTheme="minorHAnsi" w:hAnsiTheme="minorHAnsi" w:cstheme="minorHAnsi"/>
        </w:rPr>
      </w:pPr>
    </w:p>
    <w:p w14:paraId="1F3D1EC5" w14:textId="7C88805C" w:rsidR="00C22BD8" w:rsidRPr="009C569F" w:rsidRDefault="00C22BD8" w:rsidP="00A55A7F">
      <w:pPr>
        <w:jc w:val="both"/>
        <w:rPr>
          <w:rFonts w:asciiTheme="minorHAnsi" w:hAnsiTheme="minorHAnsi" w:cstheme="minorHAnsi"/>
        </w:rPr>
      </w:pPr>
      <w:r w:rsidRPr="009C569F">
        <w:rPr>
          <w:rFonts w:asciiTheme="minorHAnsi" w:hAnsiTheme="minorHAnsi" w:cstheme="minorHAnsi"/>
        </w:rPr>
        <w:t>Ce certificat d’isolement ne comporte pas de terme : la date de sortie de l’isolement pour les personnes concernées sera fixée par décret. Jusqu’à cette date, le salarié sera éligible à l’activité partielle.</w:t>
      </w:r>
      <w:r w:rsidR="00514A28" w:rsidRPr="009C569F">
        <w:rPr>
          <w:rFonts w:asciiTheme="minorHAnsi" w:hAnsiTheme="minorHAnsi" w:cstheme="minorHAnsi"/>
        </w:rPr>
        <w:t xml:space="preserve"> </w:t>
      </w:r>
    </w:p>
    <w:p w14:paraId="4B08609A" w14:textId="77777777" w:rsidR="00C22BD8" w:rsidRPr="009C569F" w:rsidRDefault="00C22BD8" w:rsidP="00A55A7F">
      <w:pPr>
        <w:jc w:val="both"/>
        <w:rPr>
          <w:rFonts w:asciiTheme="minorHAnsi" w:hAnsiTheme="minorHAnsi" w:cstheme="minorHAnsi"/>
        </w:rPr>
      </w:pPr>
    </w:p>
    <w:p w14:paraId="04BA3D45" w14:textId="69885846" w:rsidR="00D25361" w:rsidRDefault="00187F20" w:rsidP="00A55A7F">
      <w:pPr>
        <w:jc w:val="both"/>
        <w:rPr>
          <w:rFonts w:asciiTheme="minorHAnsi" w:hAnsiTheme="minorHAnsi" w:cstheme="minorHAnsi"/>
        </w:rPr>
      </w:pPr>
      <w:r w:rsidRPr="00187F20">
        <w:rPr>
          <w:rFonts w:asciiTheme="minorHAnsi" w:hAnsiTheme="minorHAnsi" w:cstheme="minorHAnsi"/>
          <w:highlight w:val="yellow"/>
        </w:rPr>
        <w:t>Les médecins du travail sont également habilités à délivrer des arrêts (voir point 23)</w:t>
      </w:r>
    </w:p>
    <w:p w14:paraId="2EAF66B9" w14:textId="77777777" w:rsidR="00187F20" w:rsidRPr="00187F20" w:rsidRDefault="00187F20" w:rsidP="00A55A7F">
      <w:pPr>
        <w:jc w:val="both"/>
        <w:rPr>
          <w:rFonts w:asciiTheme="minorHAnsi" w:hAnsiTheme="minorHAnsi" w:cstheme="minorHAnsi"/>
        </w:rPr>
      </w:pPr>
    </w:p>
    <w:p w14:paraId="78F9737E" w14:textId="5A72450E" w:rsidR="00CF7595" w:rsidRPr="00BC33E5" w:rsidRDefault="00D16DDB" w:rsidP="00A55A7F">
      <w:pPr>
        <w:jc w:val="both"/>
        <w:rPr>
          <w:rFonts w:asciiTheme="minorHAnsi" w:hAnsiTheme="minorHAnsi" w:cstheme="minorHAnsi"/>
          <w:b/>
          <w:bCs/>
          <w:u w:val="single"/>
        </w:rPr>
      </w:pPr>
      <w:r w:rsidRPr="00BC33E5">
        <w:rPr>
          <w:rFonts w:asciiTheme="minorHAnsi" w:hAnsiTheme="minorHAnsi" w:cstheme="minorHAnsi"/>
          <w:b/>
          <w:bCs/>
          <w:u w:val="single"/>
        </w:rPr>
        <w:sym w:font="Wingdings" w:char="F0E0"/>
      </w:r>
      <w:r w:rsidRPr="00BC33E5">
        <w:rPr>
          <w:rFonts w:asciiTheme="minorHAnsi" w:hAnsiTheme="minorHAnsi" w:cstheme="minorHAnsi"/>
          <w:b/>
          <w:bCs/>
          <w:u w:val="single"/>
        </w:rPr>
        <w:t xml:space="preserve"> </w:t>
      </w:r>
      <w:r w:rsidR="00CF7595" w:rsidRPr="00BC33E5">
        <w:rPr>
          <w:rFonts w:asciiTheme="minorHAnsi" w:hAnsiTheme="minorHAnsi" w:cstheme="minorHAnsi"/>
          <w:b/>
          <w:bCs/>
          <w:u w:val="single"/>
        </w:rPr>
        <w:t>DEFINITION DES PERSONNES DITES VULNERALBES OU « A RISQUES »</w:t>
      </w:r>
    </w:p>
    <w:p w14:paraId="6C543B21" w14:textId="766D5400" w:rsidR="00CF7595" w:rsidRPr="00BC33E5" w:rsidRDefault="00CF7595" w:rsidP="00A55A7F">
      <w:pPr>
        <w:jc w:val="both"/>
        <w:rPr>
          <w:rFonts w:asciiTheme="minorHAnsi" w:hAnsiTheme="minorHAnsi" w:cstheme="minorHAnsi"/>
          <w:b/>
          <w:bCs/>
        </w:rPr>
      </w:pPr>
    </w:p>
    <w:p w14:paraId="03979B01" w14:textId="61C6FA52" w:rsidR="00BD3EEF" w:rsidRPr="00BC33E5" w:rsidRDefault="00BD3EEF" w:rsidP="00BD3EEF">
      <w:pPr>
        <w:jc w:val="both"/>
        <w:rPr>
          <w:rFonts w:asciiTheme="minorHAnsi" w:hAnsiTheme="minorHAnsi" w:cstheme="minorHAnsi"/>
        </w:rPr>
      </w:pPr>
    </w:p>
    <w:p w14:paraId="297E0C68" w14:textId="0A724B75" w:rsidR="008D05EF" w:rsidRPr="00BC33E5" w:rsidRDefault="00B0119E" w:rsidP="00BD3EEF">
      <w:pPr>
        <w:jc w:val="both"/>
        <w:rPr>
          <w:rFonts w:asciiTheme="minorHAnsi" w:hAnsiTheme="minorHAnsi" w:cstheme="minorHAnsi"/>
        </w:rPr>
      </w:pPr>
      <w:r w:rsidRPr="00BC33E5">
        <w:rPr>
          <w:rFonts w:asciiTheme="minorHAnsi" w:hAnsiTheme="minorHAnsi" w:cstheme="minorHAnsi"/>
        </w:rPr>
        <w:t>Le d</w:t>
      </w:r>
      <w:r w:rsidR="000678C9" w:rsidRPr="00BC33E5">
        <w:rPr>
          <w:rFonts w:asciiTheme="minorHAnsi" w:hAnsiTheme="minorHAnsi" w:cstheme="minorHAnsi"/>
        </w:rPr>
        <w:t xml:space="preserve">écret 2020-521 du 5 mai 2020 </w:t>
      </w:r>
      <w:r w:rsidR="00B24D15" w:rsidRPr="00BC33E5">
        <w:rPr>
          <w:rFonts w:asciiTheme="minorHAnsi" w:hAnsiTheme="minorHAnsi" w:cstheme="minorHAnsi"/>
        </w:rPr>
        <w:t xml:space="preserve">définit les critères permettant d'identifier les salariés </w:t>
      </w:r>
      <w:r w:rsidRPr="00BC33E5">
        <w:rPr>
          <w:rFonts w:asciiTheme="minorHAnsi" w:hAnsiTheme="minorHAnsi" w:cstheme="minorHAnsi"/>
        </w:rPr>
        <w:t>« </w:t>
      </w:r>
      <w:r w:rsidR="00B24D15" w:rsidRPr="00BC33E5">
        <w:rPr>
          <w:rFonts w:asciiTheme="minorHAnsi" w:hAnsiTheme="minorHAnsi" w:cstheme="minorHAnsi"/>
        </w:rPr>
        <w:t>vulnérables présentant un risque de développer une forme grave d'infection au virus SARS-CoV-2</w:t>
      </w:r>
      <w:r w:rsidRPr="00BC33E5">
        <w:rPr>
          <w:rFonts w:asciiTheme="minorHAnsi" w:hAnsiTheme="minorHAnsi" w:cstheme="minorHAnsi"/>
        </w:rPr>
        <w:t xml:space="preserve"> » : </w:t>
      </w:r>
    </w:p>
    <w:p w14:paraId="5DC56D91" w14:textId="77777777" w:rsidR="00DF1111" w:rsidRPr="00BC33E5" w:rsidRDefault="00DF1111" w:rsidP="00BD3EEF">
      <w:pPr>
        <w:jc w:val="both"/>
        <w:rPr>
          <w:rFonts w:asciiTheme="minorHAnsi" w:hAnsiTheme="minorHAnsi" w:cstheme="minorHAnsi"/>
        </w:rPr>
      </w:pPr>
    </w:p>
    <w:p w14:paraId="3C65C7B1" w14:textId="375F0B41" w:rsidR="00BD3EEF" w:rsidRPr="00BC33E5" w:rsidRDefault="00BD3EEF" w:rsidP="00F07F72">
      <w:pPr>
        <w:pStyle w:val="Paragraphedeliste"/>
        <w:numPr>
          <w:ilvl w:val="0"/>
          <w:numId w:val="78"/>
        </w:numPr>
        <w:jc w:val="both"/>
        <w:rPr>
          <w:rFonts w:asciiTheme="minorHAnsi" w:hAnsiTheme="minorHAnsi" w:cstheme="minorHAnsi"/>
        </w:rPr>
      </w:pPr>
      <w:r w:rsidRPr="00BC33E5">
        <w:rPr>
          <w:rFonts w:asciiTheme="minorHAnsi" w:hAnsiTheme="minorHAnsi" w:cstheme="minorHAnsi"/>
        </w:rPr>
        <w:t>Etre âgé de 65 ans et plus ;</w:t>
      </w:r>
    </w:p>
    <w:p w14:paraId="2747C8A2" w14:textId="77777777" w:rsidR="00310BB3" w:rsidRPr="00BC33E5" w:rsidRDefault="00310BB3" w:rsidP="00310BB3">
      <w:pPr>
        <w:pStyle w:val="Paragraphedeliste"/>
        <w:jc w:val="both"/>
        <w:rPr>
          <w:rFonts w:asciiTheme="minorHAnsi" w:hAnsiTheme="minorHAnsi" w:cstheme="minorHAnsi"/>
        </w:rPr>
      </w:pPr>
    </w:p>
    <w:p w14:paraId="27AA9C28" w14:textId="543F9BC5" w:rsidR="00BD3EEF" w:rsidRPr="00BC33E5" w:rsidRDefault="00BD3EEF" w:rsidP="00F07F72">
      <w:pPr>
        <w:pStyle w:val="Paragraphedeliste"/>
        <w:numPr>
          <w:ilvl w:val="0"/>
          <w:numId w:val="78"/>
        </w:numPr>
        <w:jc w:val="both"/>
        <w:rPr>
          <w:rFonts w:asciiTheme="minorHAnsi" w:hAnsiTheme="minorHAnsi" w:cstheme="minorHAnsi"/>
        </w:rPr>
      </w:pPr>
      <w:r w:rsidRPr="00BC33E5">
        <w:rPr>
          <w:rFonts w:asciiTheme="minorHAnsi" w:hAnsiTheme="minorHAnsi" w:cstheme="minorHAnsi"/>
        </w:rPr>
        <w:t>Avoir des antécédents (ATCD) cardiovasculaires : hypertension artérielle compliquée (avec complications cardiaques, rénales et vasculo-cérébrales), ATCD d'accident vasculaire cérébral ou de coronaropathie, de chirurgie cardiaque, insuffisance cardiaque stade NYHA III ou IV ;</w:t>
      </w:r>
    </w:p>
    <w:p w14:paraId="57356F9D" w14:textId="108AF5B2" w:rsidR="00BD3EEF" w:rsidRPr="00BC33E5" w:rsidRDefault="00BD3EEF" w:rsidP="00F07F72">
      <w:pPr>
        <w:pStyle w:val="Paragraphedeliste"/>
        <w:numPr>
          <w:ilvl w:val="0"/>
          <w:numId w:val="78"/>
        </w:numPr>
        <w:jc w:val="both"/>
        <w:rPr>
          <w:rFonts w:asciiTheme="minorHAnsi" w:hAnsiTheme="minorHAnsi" w:cstheme="minorHAnsi"/>
        </w:rPr>
      </w:pPr>
      <w:r w:rsidRPr="00BC33E5">
        <w:rPr>
          <w:rFonts w:asciiTheme="minorHAnsi" w:hAnsiTheme="minorHAnsi" w:cstheme="minorHAnsi"/>
        </w:rPr>
        <w:t>Avoir un diabète non équilibré ou présentant des complications ;</w:t>
      </w:r>
    </w:p>
    <w:p w14:paraId="3807C602" w14:textId="1160E2A8" w:rsidR="00BD3EEF" w:rsidRPr="00BC33E5" w:rsidRDefault="00BD3EEF" w:rsidP="00F07F72">
      <w:pPr>
        <w:pStyle w:val="Paragraphedeliste"/>
        <w:numPr>
          <w:ilvl w:val="0"/>
          <w:numId w:val="78"/>
        </w:numPr>
        <w:jc w:val="both"/>
        <w:rPr>
          <w:rFonts w:asciiTheme="minorHAnsi" w:hAnsiTheme="minorHAnsi" w:cstheme="minorHAnsi"/>
        </w:rPr>
      </w:pPr>
      <w:r w:rsidRPr="00BC33E5">
        <w:rPr>
          <w:rFonts w:asciiTheme="minorHAnsi" w:hAnsiTheme="minorHAnsi" w:cstheme="minorHAnsi"/>
        </w:rPr>
        <w:t>Présenter une pathologie chronique respiratoire susceptible de décompenser lors d'une infection virale : (broncho pneumopathie obstructive, asthme sévère, fibrose pulmonaire, syndrome d'apnées du sommeil, mucoviscidose notamment) ;</w:t>
      </w:r>
    </w:p>
    <w:p w14:paraId="1D440AC1" w14:textId="3454507C" w:rsidR="00BD3EEF" w:rsidRPr="00BC33E5" w:rsidRDefault="00BD3EEF" w:rsidP="00F07F72">
      <w:pPr>
        <w:pStyle w:val="Paragraphedeliste"/>
        <w:numPr>
          <w:ilvl w:val="0"/>
          <w:numId w:val="78"/>
        </w:numPr>
        <w:jc w:val="both"/>
        <w:rPr>
          <w:rFonts w:asciiTheme="minorHAnsi" w:hAnsiTheme="minorHAnsi" w:cstheme="minorHAnsi"/>
        </w:rPr>
      </w:pPr>
      <w:r w:rsidRPr="00BC33E5">
        <w:rPr>
          <w:rFonts w:asciiTheme="minorHAnsi" w:hAnsiTheme="minorHAnsi" w:cstheme="minorHAnsi"/>
        </w:rPr>
        <w:t>Présenter une insuffisance rénale chronique dialysée ;</w:t>
      </w:r>
    </w:p>
    <w:p w14:paraId="565D414A" w14:textId="2F6996B7" w:rsidR="00BD3EEF" w:rsidRPr="00BC33E5" w:rsidRDefault="00BD3EEF" w:rsidP="00F07F72">
      <w:pPr>
        <w:pStyle w:val="Paragraphedeliste"/>
        <w:numPr>
          <w:ilvl w:val="0"/>
          <w:numId w:val="78"/>
        </w:numPr>
        <w:jc w:val="both"/>
        <w:rPr>
          <w:rFonts w:asciiTheme="minorHAnsi" w:hAnsiTheme="minorHAnsi" w:cstheme="minorHAnsi"/>
        </w:rPr>
      </w:pPr>
      <w:r w:rsidRPr="00BC33E5">
        <w:rPr>
          <w:rFonts w:asciiTheme="minorHAnsi" w:hAnsiTheme="minorHAnsi" w:cstheme="minorHAnsi"/>
        </w:rPr>
        <w:t>Etre atteint de cancer évolutif sous traitement (hors hormonothérapie) ;</w:t>
      </w:r>
    </w:p>
    <w:p w14:paraId="529E900B" w14:textId="01CC3B43" w:rsidR="00BD3EEF" w:rsidRPr="00BC33E5" w:rsidRDefault="00BD3EEF" w:rsidP="00F07F72">
      <w:pPr>
        <w:pStyle w:val="Paragraphedeliste"/>
        <w:numPr>
          <w:ilvl w:val="0"/>
          <w:numId w:val="78"/>
        </w:numPr>
        <w:jc w:val="both"/>
        <w:rPr>
          <w:rFonts w:asciiTheme="minorHAnsi" w:hAnsiTheme="minorHAnsi" w:cstheme="minorHAnsi"/>
        </w:rPr>
      </w:pPr>
      <w:r w:rsidRPr="00BC33E5">
        <w:rPr>
          <w:rFonts w:asciiTheme="minorHAnsi" w:hAnsiTheme="minorHAnsi" w:cstheme="minorHAnsi"/>
        </w:rPr>
        <w:t>Présenter une obésité (indice de masse corporelle (IMC) &gt; 30 kgm2) ;</w:t>
      </w:r>
    </w:p>
    <w:p w14:paraId="33B73E80" w14:textId="3AF60B07" w:rsidR="00BD3EEF" w:rsidRPr="00BC33E5" w:rsidRDefault="00BD3EEF" w:rsidP="00F07F72">
      <w:pPr>
        <w:pStyle w:val="Paragraphedeliste"/>
        <w:numPr>
          <w:ilvl w:val="0"/>
          <w:numId w:val="78"/>
        </w:numPr>
        <w:jc w:val="both"/>
        <w:rPr>
          <w:rFonts w:asciiTheme="minorHAnsi" w:hAnsiTheme="minorHAnsi" w:cstheme="minorHAnsi"/>
        </w:rPr>
      </w:pPr>
      <w:r w:rsidRPr="00BC33E5">
        <w:rPr>
          <w:rFonts w:asciiTheme="minorHAnsi" w:hAnsiTheme="minorHAnsi" w:cstheme="minorHAnsi"/>
        </w:rPr>
        <w:t>Etre atteint d'une immunodépression congénitale ou acquise :</w:t>
      </w:r>
    </w:p>
    <w:p w14:paraId="17E58640" w14:textId="77777777" w:rsidR="00BD3EEF" w:rsidRPr="00BC33E5" w:rsidRDefault="00BD3EEF" w:rsidP="00D06D41">
      <w:pPr>
        <w:ind w:left="1416"/>
        <w:jc w:val="both"/>
        <w:rPr>
          <w:rFonts w:asciiTheme="minorHAnsi" w:hAnsiTheme="minorHAnsi" w:cstheme="minorHAnsi"/>
        </w:rPr>
      </w:pPr>
      <w:r w:rsidRPr="00BC33E5">
        <w:rPr>
          <w:rFonts w:asciiTheme="minorHAnsi" w:hAnsiTheme="minorHAnsi" w:cstheme="minorHAnsi"/>
        </w:rPr>
        <w:t>- médicamenteuse : chimiothérapie anti cancéreuse, traitement immunosuppresseur, biothérapie et/ou corticothérapie à dose immunosuppressive ;</w:t>
      </w:r>
    </w:p>
    <w:p w14:paraId="5B5BFF3E" w14:textId="77777777" w:rsidR="00BD3EEF" w:rsidRPr="00BC33E5" w:rsidRDefault="00BD3EEF" w:rsidP="00D06D41">
      <w:pPr>
        <w:ind w:left="1416"/>
        <w:jc w:val="both"/>
        <w:rPr>
          <w:rFonts w:asciiTheme="minorHAnsi" w:hAnsiTheme="minorHAnsi" w:cstheme="minorHAnsi"/>
        </w:rPr>
      </w:pPr>
      <w:r w:rsidRPr="00BC33E5">
        <w:rPr>
          <w:rFonts w:asciiTheme="minorHAnsi" w:hAnsiTheme="minorHAnsi" w:cstheme="minorHAnsi"/>
        </w:rPr>
        <w:t>- infection à VIH non contrôlée ou avec des CD4 &lt; 200/mm3 ;</w:t>
      </w:r>
    </w:p>
    <w:p w14:paraId="735BDDFD" w14:textId="77777777" w:rsidR="00BD3EEF" w:rsidRPr="00BC33E5" w:rsidRDefault="00BD3EEF" w:rsidP="00D06D41">
      <w:pPr>
        <w:ind w:left="1416"/>
        <w:jc w:val="both"/>
        <w:rPr>
          <w:rFonts w:asciiTheme="minorHAnsi" w:hAnsiTheme="minorHAnsi" w:cstheme="minorHAnsi"/>
        </w:rPr>
      </w:pPr>
      <w:r w:rsidRPr="00BC33E5">
        <w:rPr>
          <w:rFonts w:asciiTheme="minorHAnsi" w:hAnsiTheme="minorHAnsi" w:cstheme="minorHAnsi"/>
        </w:rPr>
        <w:t>- consécutive à une greffe d'organe solide ou de cellules souches hématopoïétiques ;</w:t>
      </w:r>
    </w:p>
    <w:p w14:paraId="26602567" w14:textId="77777777" w:rsidR="00BD3EEF" w:rsidRPr="00BC33E5" w:rsidRDefault="00BD3EEF" w:rsidP="00D06D41">
      <w:pPr>
        <w:ind w:left="1416"/>
        <w:jc w:val="both"/>
        <w:rPr>
          <w:rFonts w:asciiTheme="minorHAnsi" w:hAnsiTheme="minorHAnsi" w:cstheme="minorHAnsi"/>
        </w:rPr>
      </w:pPr>
      <w:r w:rsidRPr="00BC33E5">
        <w:rPr>
          <w:rFonts w:asciiTheme="minorHAnsi" w:hAnsiTheme="minorHAnsi" w:cstheme="minorHAnsi"/>
        </w:rPr>
        <w:t>- liée à une hémopathie maligne en cours de traitement ;</w:t>
      </w:r>
    </w:p>
    <w:p w14:paraId="5F568E0F" w14:textId="05A9B863" w:rsidR="00BD3EEF" w:rsidRPr="00BC33E5" w:rsidRDefault="00BD3EEF" w:rsidP="00F07F72">
      <w:pPr>
        <w:pStyle w:val="Paragraphedeliste"/>
        <w:numPr>
          <w:ilvl w:val="0"/>
          <w:numId w:val="79"/>
        </w:numPr>
        <w:jc w:val="both"/>
        <w:rPr>
          <w:rFonts w:asciiTheme="minorHAnsi" w:hAnsiTheme="minorHAnsi" w:cstheme="minorHAnsi"/>
        </w:rPr>
      </w:pPr>
      <w:r w:rsidRPr="00BC33E5">
        <w:rPr>
          <w:rFonts w:asciiTheme="minorHAnsi" w:hAnsiTheme="minorHAnsi" w:cstheme="minorHAnsi"/>
        </w:rPr>
        <w:t>Etre atteint de cirrhose au stade B du score de Child Pugh au moins ;</w:t>
      </w:r>
    </w:p>
    <w:p w14:paraId="1694BFDA" w14:textId="256E8B79" w:rsidR="00BD3EEF" w:rsidRPr="00BC33E5" w:rsidRDefault="00BD3EEF" w:rsidP="00F07F72">
      <w:pPr>
        <w:pStyle w:val="Paragraphedeliste"/>
        <w:numPr>
          <w:ilvl w:val="0"/>
          <w:numId w:val="79"/>
        </w:numPr>
        <w:jc w:val="both"/>
        <w:rPr>
          <w:rFonts w:asciiTheme="minorHAnsi" w:hAnsiTheme="minorHAnsi" w:cstheme="minorHAnsi"/>
        </w:rPr>
      </w:pPr>
      <w:r w:rsidRPr="00BC33E5">
        <w:rPr>
          <w:rFonts w:asciiTheme="minorHAnsi" w:hAnsiTheme="minorHAnsi" w:cstheme="minorHAnsi"/>
        </w:rPr>
        <w:t>Présenter un syndrome drépanocytaire majeur ou ayant un antécédent de splénectomie ;</w:t>
      </w:r>
    </w:p>
    <w:p w14:paraId="53AF62E8" w14:textId="77777777" w:rsidR="00DF1111" w:rsidRPr="00BC33E5" w:rsidRDefault="00DF1111" w:rsidP="00BD3EEF">
      <w:pPr>
        <w:jc w:val="both"/>
        <w:rPr>
          <w:rFonts w:asciiTheme="minorHAnsi" w:hAnsiTheme="minorHAnsi" w:cstheme="minorHAnsi"/>
        </w:rPr>
      </w:pPr>
    </w:p>
    <w:p w14:paraId="5EEEE4E5" w14:textId="67F240DE" w:rsidR="0099121D" w:rsidRPr="00BC33E5" w:rsidRDefault="00BD3EEF" w:rsidP="00F07F72">
      <w:pPr>
        <w:pStyle w:val="Paragraphedeliste"/>
        <w:numPr>
          <w:ilvl w:val="0"/>
          <w:numId w:val="79"/>
        </w:numPr>
        <w:jc w:val="both"/>
        <w:rPr>
          <w:rFonts w:asciiTheme="minorHAnsi" w:hAnsiTheme="minorHAnsi" w:cstheme="minorHAnsi"/>
        </w:rPr>
      </w:pPr>
      <w:r w:rsidRPr="00BC33E5">
        <w:rPr>
          <w:rFonts w:asciiTheme="minorHAnsi" w:hAnsiTheme="minorHAnsi" w:cstheme="minorHAnsi"/>
        </w:rPr>
        <w:t>Etre au troisième trimestre de la grossesse.</w:t>
      </w:r>
    </w:p>
    <w:p w14:paraId="3CC86FFB" w14:textId="77777777" w:rsidR="00D06D41" w:rsidRPr="009C569F" w:rsidRDefault="00D06D41" w:rsidP="005F1FA0">
      <w:pPr>
        <w:jc w:val="both"/>
        <w:rPr>
          <w:rFonts w:asciiTheme="minorHAnsi" w:hAnsiTheme="minorHAnsi" w:cstheme="minorHAnsi"/>
        </w:rPr>
      </w:pPr>
    </w:p>
    <w:p w14:paraId="16F609DC" w14:textId="3BDD8873" w:rsidR="001F0012" w:rsidRPr="009C569F" w:rsidRDefault="005F1FA0" w:rsidP="005F1FA0">
      <w:pPr>
        <w:jc w:val="both"/>
        <w:rPr>
          <w:rFonts w:asciiTheme="minorHAnsi" w:hAnsiTheme="minorHAnsi" w:cstheme="minorHAnsi"/>
        </w:rPr>
      </w:pPr>
      <w:r w:rsidRPr="009C569F">
        <w:rPr>
          <w:rFonts w:asciiTheme="minorHAnsi" w:hAnsiTheme="minorHAnsi" w:cstheme="minorHAnsi"/>
        </w:rPr>
        <w:t>Si ces personnes sont en affection de longue durée, elles peuvent bénéficier du</w:t>
      </w:r>
      <w:r w:rsidR="001F0012" w:rsidRPr="009C569F">
        <w:rPr>
          <w:rFonts w:asciiTheme="minorHAnsi" w:hAnsiTheme="minorHAnsi" w:cstheme="minorHAnsi"/>
        </w:rPr>
        <w:t xml:space="preserve"> </w:t>
      </w:r>
      <w:r w:rsidRPr="009C569F">
        <w:rPr>
          <w:rFonts w:asciiTheme="minorHAnsi" w:hAnsiTheme="minorHAnsi" w:cstheme="minorHAnsi"/>
        </w:rPr>
        <w:t>téléservice</w:t>
      </w:r>
      <w:r w:rsidR="001F0012" w:rsidRPr="009C569F">
        <w:rPr>
          <w:rFonts w:asciiTheme="minorHAnsi" w:hAnsiTheme="minorHAnsi" w:cstheme="minorHAnsi"/>
        </w:rPr>
        <w:t xml:space="preserve"> d’auto-déclaration</w:t>
      </w:r>
      <w:r w:rsidRPr="009C569F">
        <w:rPr>
          <w:rFonts w:asciiTheme="minorHAnsi" w:hAnsiTheme="minorHAnsi" w:cstheme="minorHAnsi"/>
        </w:rPr>
        <w:t xml:space="preserve"> mis en place par l’assurance maladie</w:t>
      </w:r>
      <w:r w:rsidR="001F0012" w:rsidRPr="009C569F">
        <w:rPr>
          <w:rFonts w:asciiTheme="minorHAnsi" w:hAnsiTheme="minorHAnsi" w:cstheme="minorHAnsi"/>
        </w:rPr>
        <w:t xml:space="preserve"> </w:t>
      </w:r>
      <w:r w:rsidRPr="009C569F">
        <w:rPr>
          <w:rFonts w:asciiTheme="minorHAnsi" w:hAnsiTheme="minorHAnsi" w:cstheme="minorHAnsi"/>
        </w:rPr>
        <w:t>; si ce n’est pas le cas, elles doivent se rendre chez leur médecin traitant ou à défaut un médecin de ville pour se voir prescrire un arrêt de travail à ce titre.</w:t>
      </w:r>
    </w:p>
    <w:p w14:paraId="26517A6F" w14:textId="77777777" w:rsidR="001F0012" w:rsidRPr="009C569F" w:rsidRDefault="001F0012" w:rsidP="005F1FA0">
      <w:pPr>
        <w:jc w:val="both"/>
        <w:rPr>
          <w:rFonts w:asciiTheme="minorHAnsi" w:hAnsiTheme="minorHAnsi" w:cstheme="minorHAnsi"/>
        </w:rPr>
      </w:pPr>
    </w:p>
    <w:p w14:paraId="31DF9C77" w14:textId="77777777" w:rsidR="001F0012" w:rsidRPr="009C569F" w:rsidRDefault="005F1FA0" w:rsidP="005F1FA0">
      <w:pPr>
        <w:jc w:val="both"/>
        <w:rPr>
          <w:rFonts w:asciiTheme="minorHAnsi" w:hAnsiTheme="minorHAnsi" w:cstheme="minorHAnsi"/>
        </w:rPr>
      </w:pPr>
      <w:r w:rsidRPr="009C569F">
        <w:rPr>
          <w:rFonts w:asciiTheme="minorHAnsi" w:hAnsiTheme="minorHAnsi" w:cstheme="minorHAnsi"/>
        </w:rPr>
        <w:t>Les femmes enceintes à partir du 3eme trimestre de grossesse peuvent également bénéficier du téléservice.</w:t>
      </w:r>
    </w:p>
    <w:p w14:paraId="3BE23205" w14:textId="5AC18EDF" w:rsidR="00A55A7F" w:rsidRPr="009C569F" w:rsidRDefault="00A55A7F" w:rsidP="00FF6316">
      <w:pPr>
        <w:pStyle w:val="Paragraphedeliste"/>
        <w:jc w:val="both"/>
        <w:rPr>
          <w:rFonts w:asciiTheme="minorHAnsi" w:hAnsiTheme="minorHAnsi" w:cstheme="minorHAnsi"/>
        </w:rPr>
      </w:pPr>
    </w:p>
    <w:p w14:paraId="4E92F287" w14:textId="4EA6621D" w:rsidR="00EC0CE2" w:rsidRPr="009C569F" w:rsidRDefault="00EF0A7A" w:rsidP="00EF0A7A">
      <w:pPr>
        <w:pStyle w:val="Titre2"/>
      </w:pPr>
      <w:bookmarkStart w:id="70" w:name="_Toc40293624"/>
      <w:r w:rsidRPr="009C569F">
        <w:t>Maintien de l’indemnisation maladie pour les autres arrêts en lien avec le COVID</w:t>
      </w:r>
      <w:bookmarkEnd w:id="70"/>
    </w:p>
    <w:p w14:paraId="1C46097D" w14:textId="600ECC99" w:rsidR="00EC0CE2" w:rsidRPr="009C569F" w:rsidRDefault="00EC0CE2" w:rsidP="00FF6316">
      <w:pPr>
        <w:pStyle w:val="Paragraphedeliste"/>
        <w:jc w:val="both"/>
        <w:rPr>
          <w:rFonts w:asciiTheme="minorHAnsi" w:hAnsiTheme="minorHAnsi" w:cstheme="minorHAnsi"/>
        </w:rPr>
      </w:pPr>
    </w:p>
    <w:p w14:paraId="6D7BB657" w14:textId="7F549A15" w:rsidR="001575F0" w:rsidRPr="009C569F" w:rsidRDefault="001575F0" w:rsidP="001575F0">
      <w:pPr>
        <w:jc w:val="both"/>
        <w:rPr>
          <w:rFonts w:asciiTheme="minorHAnsi" w:hAnsiTheme="minorHAnsi" w:cstheme="minorHAnsi"/>
        </w:rPr>
      </w:pPr>
      <w:r w:rsidRPr="009C569F">
        <w:rPr>
          <w:rFonts w:asciiTheme="minorHAnsi" w:hAnsiTheme="minorHAnsi" w:cstheme="minorHAnsi"/>
        </w:rPr>
        <w:t>Pour les autres situations d’arrêt de travail indemnisé en lien avec le COVID les modalités de délivrance et d’indemnisation applicable antérieurement au 1</w:t>
      </w:r>
      <w:r w:rsidRPr="00AE5639">
        <w:rPr>
          <w:rFonts w:asciiTheme="minorHAnsi" w:hAnsiTheme="minorHAnsi" w:cstheme="minorHAnsi"/>
          <w:vertAlign w:val="superscript"/>
        </w:rPr>
        <w:t>er</w:t>
      </w:r>
      <w:r w:rsidR="00AE5639">
        <w:rPr>
          <w:rFonts w:asciiTheme="minorHAnsi" w:hAnsiTheme="minorHAnsi" w:cstheme="minorHAnsi"/>
        </w:rPr>
        <w:t xml:space="preserve"> </w:t>
      </w:r>
      <w:r w:rsidRPr="009C569F">
        <w:rPr>
          <w:rFonts w:asciiTheme="minorHAnsi" w:hAnsiTheme="minorHAnsi" w:cstheme="minorHAnsi"/>
        </w:rPr>
        <w:t>mai  et  rappelées ci-dessous demeurent en vigueur à compter de cette date.</w:t>
      </w:r>
    </w:p>
    <w:p w14:paraId="64D634C5" w14:textId="77777777" w:rsidR="001575F0" w:rsidRPr="009C569F" w:rsidRDefault="001575F0" w:rsidP="001575F0">
      <w:pPr>
        <w:jc w:val="both"/>
        <w:rPr>
          <w:rFonts w:asciiTheme="minorHAnsi" w:hAnsiTheme="minorHAnsi" w:cstheme="minorHAnsi"/>
        </w:rPr>
      </w:pPr>
    </w:p>
    <w:p w14:paraId="4F76EF8D" w14:textId="60E4B440" w:rsidR="008154B9" w:rsidRPr="009C569F" w:rsidRDefault="001575F0" w:rsidP="00F07F72">
      <w:pPr>
        <w:pStyle w:val="Titre3"/>
        <w:numPr>
          <w:ilvl w:val="0"/>
          <w:numId w:val="77"/>
        </w:numPr>
      </w:pPr>
      <w:bookmarkStart w:id="71" w:name="_Toc40293625"/>
      <w:r w:rsidRPr="009C569F">
        <w:t>L’assuré est malade (infecté par le COVID-19ou suspecté de l’être)</w:t>
      </w:r>
      <w:r w:rsidR="0025590E" w:rsidRPr="009C569F">
        <w:t> : arrêt de travail de droit commun</w:t>
      </w:r>
      <w:bookmarkEnd w:id="71"/>
    </w:p>
    <w:p w14:paraId="0518020B" w14:textId="46356DC5" w:rsidR="008154B9" w:rsidRPr="009C569F" w:rsidRDefault="008154B9" w:rsidP="008154B9">
      <w:pPr>
        <w:pStyle w:val="Paragraphedeliste"/>
        <w:jc w:val="both"/>
        <w:rPr>
          <w:rFonts w:asciiTheme="minorHAnsi" w:hAnsiTheme="minorHAnsi" w:cstheme="minorHAnsi"/>
        </w:rPr>
      </w:pPr>
    </w:p>
    <w:p w14:paraId="3D9060B2" w14:textId="77777777" w:rsidR="0025590E" w:rsidRPr="009C569F" w:rsidRDefault="001575F0" w:rsidP="008154B9">
      <w:pPr>
        <w:pStyle w:val="Paragraphedeliste"/>
        <w:jc w:val="both"/>
        <w:rPr>
          <w:rFonts w:asciiTheme="minorHAnsi" w:hAnsiTheme="minorHAnsi" w:cstheme="minorHAnsi"/>
        </w:rPr>
      </w:pPr>
      <w:r w:rsidRPr="009C569F">
        <w:rPr>
          <w:rFonts w:asciiTheme="minorHAnsi" w:hAnsiTheme="minorHAnsi" w:cstheme="minorHAnsi"/>
        </w:rPr>
        <w:t>Lorsque l’assuré est malade, les conditions de droit commun relatives aux indemnités journalières (IJ) s’appliquent</w:t>
      </w:r>
      <w:r w:rsidR="0025590E" w:rsidRPr="009C569F">
        <w:rPr>
          <w:rFonts w:asciiTheme="minorHAnsi" w:hAnsiTheme="minorHAnsi" w:cstheme="minorHAnsi"/>
        </w:rPr>
        <w:t xml:space="preserve"> </w:t>
      </w:r>
      <w:r w:rsidRPr="009C569F">
        <w:rPr>
          <w:rFonts w:asciiTheme="minorHAnsi" w:hAnsiTheme="minorHAnsi" w:cstheme="minorHAnsi"/>
        </w:rPr>
        <w:t>(l’employeur verse également l’indemnisation complémentaire dans les mêmes conditions que pour les arrêts maladie)</w:t>
      </w:r>
      <w:r w:rsidR="0025590E" w:rsidRPr="009C569F">
        <w:rPr>
          <w:rFonts w:asciiTheme="minorHAnsi" w:hAnsiTheme="minorHAnsi" w:cstheme="minorHAnsi"/>
        </w:rPr>
        <w:t xml:space="preserve"> </w:t>
      </w:r>
      <w:r w:rsidRPr="009C569F">
        <w:rPr>
          <w:rFonts w:asciiTheme="minorHAnsi" w:hAnsiTheme="minorHAnsi" w:cstheme="minorHAnsi"/>
        </w:rPr>
        <w:t>sans application toutefois du délai de carence (au titre de l’assurance maladie et au titre du complément employeur), et sans condition d’ancienneté</w:t>
      </w:r>
      <w:r w:rsidR="0025590E" w:rsidRPr="009C569F">
        <w:rPr>
          <w:rFonts w:asciiTheme="minorHAnsi" w:hAnsiTheme="minorHAnsi" w:cstheme="minorHAnsi"/>
        </w:rPr>
        <w:t>.</w:t>
      </w:r>
    </w:p>
    <w:p w14:paraId="629B600B" w14:textId="77777777" w:rsidR="0025590E" w:rsidRPr="009C569F" w:rsidRDefault="0025590E" w:rsidP="008154B9">
      <w:pPr>
        <w:pStyle w:val="Paragraphedeliste"/>
        <w:jc w:val="both"/>
        <w:rPr>
          <w:rFonts w:asciiTheme="minorHAnsi" w:hAnsiTheme="minorHAnsi" w:cstheme="minorHAnsi"/>
        </w:rPr>
      </w:pPr>
    </w:p>
    <w:p w14:paraId="4956975B" w14:textId="77777777" w:rsidR="0025590E" w:rsidRPr="009C569F" w:rsidRDefault="001575F0" w:rsidP="008154B9">
      <w:pPr>
        <w:pStyle w:val="Paragraphedeliste"/>
        <w:jc w:val="both"/>
        <w:rPr>
          <w:rFonts w:asciiTheme="minorHAnsi" w:hAnsiTheme="minorHAnsi" w:cstheme="minorHAnsi"/>
        </w:rPr>
      </w:pPr>
      <w:r w:rsidRPr="009C569F">
        <w:rPr>
          <w:rFonts w:asciiTheme="minorHAnsi" w:hAnsiTheme="minorHAnsi" w:cstheme="minorHAnsi"/>
        </w:rPr>
        <w:t>L’arrêt de travail est prescrit par un médecin</w:t>
      </w:r>
      <w:r w:rsidR="0025590E" w:rsidRPr="009C569F">
        <w:rPr>
          <w:rFonts w:asciiTheme="minorHAnsi" w:hAnsiTheme="minorHAnsi" w:cstheme="minorHAnsi"/>
        </w:rPr>
        <w:t xml:space="preserve"> </w:t>
      </w:r>
      <w:r w:rsidRPr="009C569F">
        <w:rPr>
          <w:rFonts w:asciiTheme="minorHAnsi" w:hAnsiTheme="minorHAnsi" w:cstheme="minorHAnsi"/>
        </w:rPr>
        <w:t>qui prend en charge le patient</w:t>
      </w:r>
      <w:r w:rsidR="0025590E" w:rsidRPr="009C569F">
        <w:rPr>
          <w:rFonts w:asciiTheme="minorHAnsi" w:hAnsiTheme="minorHAnsi" w:cstheme="minorHAnsi"/>
        </w:rPr>
        <w:t xml:space="preserve"> </w:t>
      </w:r>
      <w:r w:rsidRPr="009C569F">
        <w:rPr>
          <w:rFonts w:asciiTheme="minorHAnsi" w:hAnsiTheme="minorHAnsi" w:cstheme="minorHAnsi"/>
        </w:rPr>
        <w:t>(ville ou hôpital)</w:t>
      </w:r>
      <w:r w:rsidR="0025590E" w:rsidRPr="009C569F">
        <w:rPr>
          <w:rFonts w:asciiTheme="minorHAnsi" w:hAnsiTheme="minorHAnsi" w:cstheme="minorHAnsi"/>
        </w:rPr>
        <w:t>.</w:t>
      </w:r>
    </w:p>
    <w:p w14:paraId="78B60AB8" w14:textId="4A3A170D" w:rsidR="0025590E" w:rsidRPr="009C569F" w:rsidRDefault="001575F0" w:rsidP="008154B9">
      <w:pPr>
        <w:pStyle w:val="Paragraphedeliste"/>
        <w:jc w:val="both"/>
        <w:rPr>
          <w:rFonts w:asciiTheme="minorHAnsi" w:hAnsiTheme="minorHAnsi" w:cstheme="minorHAnsi"/>
        </w:rPr>
      </w:pPr>
      <w:r w:rsidRPr="009C569F">
        <w:rPr>
          <w:rFonts w:asciiTheme="minorHAnsi" w:hAnsiTheme="minorHAnsi" w:cstheme="minorHAnsi"/>
        </w:rPr>
        <w:t xml:space="preserve">Dans le cas où le médecin établit un arrêt de travail en ligne, il remet à l’assuré le volet 3 et l’assuré l’adresse à son employeur </w:t>
      </w:r>
    </w:p>
    <w:p w14:paraId="2204D5B4" w14:textId="77777777" w:rsidR="0025590E" w:rsidRPr="009C569F" w:rsidRDefault="001575F0" w:rsidP="008154B9">
      <w:pPr>
        <w:pStyle w:val="Paragraphedeliste"/>
        <w:jc w:val="both"/>
        <w:rPr>
          <w:rFonts w:asciiTheme="minorHAnsi" w:hAnsiTheme="minorHAnsi" w:cstheme="minorHAnsi"/>
        </w:rPr>
      </w:pPr>
      <w:r w:rsidRPr="009C569F">
        <w:rPr>
          <w:rFonts w:asciiTheme="minorHAnsi" w:hAnsiTheme="minorHAnsi" w:cstheme="minorHAnsi"/>
        </w:rPr>
        <w:t xml:space="preserve">Dans le cas où le médecin établit un arrêt de travail papier, il remet à l’assuré l’ensemble des volets et ce dernier envoie les volets 1 et 2 de son avis d’arrêt de travail à sa caisse d’assurance maladie et le volet 3 à son employeur. </w:t>
      </w:r>
    </w:p>
    <w:p w14:paraId="1084944B" w14:textId="77777777" w:rsidR="0025590E" w:rsidRPr="009C569F" w:rsidRDefault="001575F0" w:rsidP="008154B9">
      <w:pPr>
        <w:pStyle w:val="Paragraphedeliste"/>
        <w:jc w:val="both"/>
        <w:rPr>
          <w:rFonts w:asciiTheme="minorHAnsi" w:hAnsiTheme="minorHAnsi" w:cstheme="minorHAnsi"/>
        </w:rPr>
      </w:pPr>
      <w:r w:rsidRPr="009C569F">
        <w:rPr>
          <w:rFonts w:asciiTheme="minorHAnsi" w:hAnsiTheme="minorHAnsi" w:cstheme="minorHAnsi"/>
        </w:rPr>
        <w:t>Cette procédure peut être réalisée par voie</w:t>
      </w:r>
      <w:r w:rsidR="0025590E" w:rsidRPr="009C569F">
        <w:rPr>
          <w:rFonts w:asciiTheme="minorHAnsi" w:hAnsiTheme="minorHAnsi" w:cstheme="minorHAnsi"/>
        </w:rPr>
        <w:t xml:space="preserve"> </w:t>
      </w:r>
      <w:r w:rsidRPr="009C569F">
        <w:rPr>
          <w:rFonts w:asciiTheme="minorHAnsi" w:hAnsiTheme="minorHAnsi" w:cstheme="minorHAnsi"/>
        </w:rPr>
        <w:t>de téléconsultation auquel cas le médecin adresse le volet 3 (employeur) à l’assuré (par mail ou courrier) afin que celui-ci puisse le communiquer à son employeur.</w:t>
      </w:r>
    </w:p>
    <w:p w14:paraId="48ED6B50" w14:textId="77777777" w:rsidR="0025590E" w:rsidRPr="009C569F" w:rsidRDefault="0025590E" w:rsidP="008154B9">
      <w:pPr>
        <w:pStyle w:val="Paragraphedeliste"/>
        <w:jc w:val="both"/>
        <w:rPr>
          <w:rFonts w:asciiTheme="minorHAnsi" w:hAnsiTheme="minorHAnsi" w:cstheme="minorHAnsi"/>
        </w:rPr>
      </w:pPr>
    </w:p>
    <w:p w14:paraId="04F372FA" w14:textId="59949071" w:rsidR="0025590E" w:rsidRPr="009C569F" w:rsidRDefault="001575F0" w:rsidP="0025590E">
      <w:pPr>
        <w:pStyle w:val="Titre3"/>
      </w:pPr>
      <w:bookmarkStart w:id="72" w:name="_Toc40293626"/>
      <w:r w:rsidRPr="009C569F">
        <w:t>L’assuré est asymptomatique mais est considéré comme étant</w:t>
      </w:r>
      <w:r w:rsidR="0025590E" w:rsidRPr="009C569F">
        <w:t xml:space="preserve"> « cas</w:t>
      </w:r>
      <w:r w:rsidRPr="009C569F">
        <w:t xml:space="preserve"> contact </w:t>
      </w:r>
      <w:r w:rsidR="006930D2" w:rsidRPr="009C569F">
        <w:t>étroit »</w:t>
      </w:r>
      <w:bookmarkEnd w:id="72"/>
    </w:p>
    <w:p w14:paraId="1D17FF8C" w14:textId="77777777" w:rsidR="0025590E" w:rsidRPr="009C569F" w:rsidRDefault="0025590E" w:rsidP="008154B9">
      <w:pPr>
        <w:pStyle w:val="Paragraphedeliste"/>
        <w:jc w:val="both"/>
        <w:rPr>
          <w:rFonts w:asciiTheme="minorHAnsi" w:hAnsiTheme="minorHAnsi" w:cstheme="minorHAnsi"/>
        </w:rPr>
      </w:pPr>
    </w:p>
    <w:p w14:paraId="5C7C6B19" w14:textId="77777777" w:rsidR="00F95CA7" w:rsidRPr="009C569F" w:rsidRDefault="001575F0" w:rsidP="006930D2">
      <w:pPr>
        <w:pStyle w:val="Paragraphedeliste"/>
        <w:jc w:val="both"/>
        <w:rPr>
          <w:rFonts w:asciiTheme="minorHAnsi" w:hAnsiTheme="minorHAnsi" w:cstheme="minorHAnsi"/>
        </w:rPr>
      </w:pPr>
      <w:r w:rsidRPr="009C569F">
        <w:rPr>
          <w:rFonts w:asciiTheme="minorHAnsi" w:hAnsiTheme="minorHAnsi" w:cstheme="minorHAnsi"/>
        </w:rPr>
        <w:t>Le haut conseil de la santé publique (HCSP) définit le cas contact étroit de la manière suivante: «</w:t>
      </w:r>
      <w:r w:rsidRPr="009C569F">
        <w:rPr>
          <w:rFonts w:asciiTheme="minorHAnsi" w:hAnsiTheme="minorHAnsi" w:cstheme="minorHAnsi"/>
          <w:i/>
          <w:iCs/>
        </w:rPr>
        <w:t>Un contact étroit est une personne qui, à partir de 24h précédant l’apparition des symptômes d’un cas confirmé, a partagé le même lieu de vie (par exemple : famille, même chambre) ou a eu un contact direct avec lui, en face à face, à moins d’1 mètre du cas ou pendant plus de 15 minutes, lors d’une discussion ; flirt ; amis intimes ; voisins de classe ou de bureau ; voisins du cas dans un</w:t>
      </w:r>
      <w:r w:rsidRPr="009C569F">
        <w:rPr>
          <w:rFonts w:asciiTheme="minorHAnsi" w:hAnsiTheme="minorHAnsi" w:cstheme="minorHAnsi"/>
        </w:rPr>
        <w:t xml:space="preserve"> </w:t>
      </w:r>
      <w:r w:rsidRPr="009C569F">
        <w:rPr>
          <w:rFonts w:asciiTheme="minorHAnsi" w:hAnsiTheme="minorHAnsi" w:cstheme="minorHAnsi"/>
          <w:i/>
          <w:iCs/>
        </w:rPr>
        <w:t>moyen de transport de manière prolongée ; personne prodiguant des soins à un cas confirmé ou personnel de laboratoire manipulant des prélèvements biologiques d’un cas confirmé, en l’absence de moyens de protection adéquats</w:t>
      </w:r>
      <w:r w:rsidRPr="009C569F">
        <w:rPr>
          <w:rFonts w:asciiTheme="minorHAnsi" w:hAnsiTheme="minorHAnsi" w:cstheme="minorHAnsi"/>
        </w:rPr>
        <w:t>.»</w:t>
      </w:r>
    </w:p>
    <w:p w14:paraId="3781675C" w14:textId="77777777" w:rsidR="00F95CA7" w:rsidRPr="009C569F" w:rsidRDefault="00F95CA7" w:rsidP="006930D2">
      <w:pPr>
        <w:pStyle w:val="Paragraphedeliste"/>
        <w:jc w:val="both"/>
        <w:rPr>
          <w:rFonts w:asciiTheme="minorHAnsi" w:hAnsiTheme="minorHAnsi" w:cstheme="minorHAnsi"/>
        </w:rPr>
      </w:pPr>
    </w:p>
    <w:p w14:paraId="70E22587" w14:textId="6FBB4D22" w:rsidR="00F95CA7" w:rsidRPr="009C569F" w:rsidRDefault="00F95CA7" w:rsidP="00F95CA7">
      <w:pPr>
        <w:pStyle w:val="Paragraphedeliste"/>
        <w:jc w:val="both"/>
        <w:rPr>
          <w:rFonts w:asciiTheme="minorHAnsi" w:hAnsiTheme="minorHAnsi" w:cstheme="minorHAnsi"/>
        </w:rPr>
      </w:pPr>
      <w:r w:rsidRPr="009C569F">
        <w:rPr>
          <w:rFonts w:asciiTheme="minorHAnsi" w:hAnsiTheme="minorHAnsi" w:cstheme="minorHAnsi"/>
        </w:rPr>
        <w:t>L</w:t>
      </w:r>
      <w:r w:rsidR="001575F0" w:rsidRPr="009C569F">
        <w:rPr>
          <w:rFonts w:asciiTheme="minorHAnsi" w:hAnsiTheme="minorHAnsi" w:cstheme="minorHAnsi"/>
        </w:rPr>
        <w:t>es personnes répondant à cette définition</w:t>
      </w:r>
      <w:r w:rsidRPr="009C569F">
        <w:rPr>
          <w:rFonts w:asciiTheme="minorHAnsi" w:hAnsiTheme="minorHAnsi" w:cstheme="minorHAnsi"/>
        </w:rPr>
        <w:t xml:space="preserve"> </w:t>
      </w:r>
      <w:r w:rsidR="001575F0" w:rsidRPr="009C569F">
        <w:rPr>
          <w:rFonts w:asciiTheme="minorHAnsi" w:hAnsiTheme="minorHAnsi" w:cstheme="minorHAnsi"/>
        </w:rPr>
        <w:t xml:space="preserve">doivent prendre contact avec leur employeur pour envisager avec lui les modalités de télétravail qui pourraient être mises en place. </w:t>
      </w:r>
    </w:p>
    <w:p w14:paraId="5B451691" w14:textId="77777777" w:rsidR="00F95CA7" w:rsidRPr="009C569F" w:rsidRDefault="001575F0" w:rsidP="006930D2">
      <w:pPr>
        <w:pStyle w:val="Paragraphedeliste"/>
        <w:jc w:val="both"/>
        <w:rPr>
          <w:rFonts w:asciiTheme="minorHAnsi" w:hAnsiTheme="minorHAnsi" w:cstheme="minorHAnsi"/>
        </w:rPr>
      </w:pPr>
      <w:r w:rsidRPr="009C569F">
        <w:rPr>
          <w:rFonts w:asciiTheme="minorHAnsi" w:hAnsiTheme="minorHAnsi" w:cstheme="minorHAnsi"/>
        </w:rPr>
        <w:t>En l’absence de solution de télétravail,</w:t>
      </w:r>
      <w:r w:rsidR="00F95CA7" w:rsidRPr="009C569F">
        <w:rPr>
          <w:rFonts w:asciiTheme="minorHAnsi" w:hAnsiTheme="minorHAnsi" w:cstheme="minorHAnsi"/>
        </w:rPr>
        <w:t xml:space="preserve"> </w:t>
      </w:r>
      <w:r w:rsidRPr="009C569F">
        <w:rPr>
          <w:rFonts w:asciiTheme="minorHAnsi" w:hAnsiTheme="minorHAnsi" w:cstheme="minorHAnsi"/>
        </w:rPr>
        <w:t>elles prennent contact avec leur médecin traitant</w:t>
      </w:r>
      <w:r w:rsidR="00F95CA7" w:rsidRPr="009C569F">
        <w:rPr>
          <w:rFonts w:asciiTheme="minorHAnsi" w:hAnsiTheme="minorHAnsi" w:cstheme="minorHAnsi"/>
        </w:rPr>
        <w:t xml:space="preserve"> </w:t>
      </w:r>
      <w:r w:rsidRPr="009C569F">
        <w:rPr>
          <w:rFonts w:asciiTheme="minorHAnsi" w:hAnsiTheme="minorHAnsi" w:cstheme="minorHAnsi"/>
        </w:rPr>
        <w:t>qui pourra prescrire un arrêt de travail s’il l’estime nécessaire.</w:t>
      </w:r>
    </w:p>
    <w:p w14:paraId="2DA03E11" w14:textId="77777777" w:rsidR="00F95CA7" w:rsidRPr="009C569F" w:rsidRDefault="00F95CA7" w:rsidP="006930D2">
      <w:pPr>
        <w:pStyle w:val="Paragraphedeliste"/>
        <w:jc w:val="both"/>
        <w:rPr>
          <w:rFonts w:asciiTheme="minorHAnsi" w:hAnsiTheme="minorHAnsi" w:cstheme="minorHAnsi"/>
        </w:rPr>
      </w:pPr>
    </w:p>
    <w:p w14:paraId="56F02FD9" w14:textId="77777777" w:rsidR="00F95CA7" w:rsidRPr="009C569F" w:rsidRDefault="001575F0" w:rsidP="006930D2">
      <w:pPr>
        <w:pStyle w:val="Paragraphedeliste"/>
        <w:jc w:val="both"/>
        <w:rPr>
          <w:rFonts w:asciiTheme="minorHAnsi" w:hAnsiTheme="minorHAnsi" w:cstheme="minorHAnsi"/>
        </w:rPr>
      </w:pPr>
      <w:r w:rsidRPr="009C569F">
        <w:rPr>
          <w:rFonts w:asciiTheme="minorHAnsi" w:hAnsiTheme="minorHAnsi" w:cstheme="minorHAnsi"/>
        </w:rPr>
        <w:t>Les personnes concernées reçoivent des indemnités journalières (IJ) et l’employeur verse également l’indemnisation complémentaire dans les mêmes conditions que pour les arrêts maladie, sans application toutefois du délai de carence (au titre de l’assurance maladie et au titre du complément employeur), et sans condition d’ancienneté</w:t>
      </w:r>
      <w:r w:rsidR="00F95CA7" w:rsidRPr="009C569F">
        <w:rPr>
          <w:rFonts w:asciiTheme="minorHAnsi" w:hAnsiTheme="minorHAnsi" w:cstheme="minorHAnsi"/>
        </w:rPr>
        <w:t>.</w:t>
      </w:r>
    </w:p>
    <w:p w14:paraId="44049CA1" w14:textId="77777777" w:rsidR="008D0B3A" w:rsidRPr="009C569F" w:rsidRDefault="008D0B3A" w:rsidP="006930D2">
      <w:pPr>
        <w:pStyle w:val="Paragraphedeliste"/>
        <w:jc w:val="both"/>
        <w:rPr>
          <w:rFonts w:asciiTheme="minorHAnsi" w:hAnsiTheme="minorHAnsi" w:cstheme="minorHAnsi"/>
        </w:rPr>
      </w:pPr>
    </w:p>
    <w:p w14:paraId="4F83781A" w14:textId="31931CB3" w:rsidR="008D0B3A" w:rsidRPr="009C569F" w:rsidRDefault="001575F0" w:rsidP="006930D2">
      <w:pPr>
        <w:pStyle w:val="Paragraphedeliste"/>
        <w:jc w:val="both"/>
        <w:rPr>
          <w:rFonts w:asciiTheme="minorHAnsi" w:hAnsiTheme="minorHAnsi" w:cstheme="minorHAnsi"/>
        </w:rPr>
      </w:pPr>
      <w:r w:rsidRPr="009C569F">
        <w:rPr>
          <w:rFonts w:asciiTheme="minorHAnsi" w:hAnsiTheme="minorHAnsi" w:cstheme="minorHAnsi"/>
        </w:rPr>
        <w:t xml:space="preserve">Dans le cas où le médecin établit un arrêt de travail en ligne, il remet à l’assuré le volet 3 et l’assuré l’adresse à son employeur </w:t>
      </w:r>
    </w:p>
    <w:p w14:paraId="73247402" w14:textId="77777777" w:rsidR="008D0B3A" w:rsidRPr="009C569F" w:rsidRDefault="001575F0" w:rsidP="006930D2">
      <w:pPr>
        <w:pStyle w:val="Paragraphedeliste"/>
        <w:jc w:val="both"/>
        <w:rPr>
          <w:rFonts w:asciiTheme="minorHAnsi" w:hAnsiTheme="minorHAnsi" w:cstheme="minorHAnsi"/>
        </w:rPr>
      </w:pPr>
      <w:r w:rsidRPr="009C569F">
        <w:rPr>
          <w:rFonts w:asciiTheme="minorHAnsi" w:hAnsiTheme="minorHAnsi" w:cstheme="minorHAnsi"/>
        </w:rPr>
        <w:t>Dans le cas où le médecin établit un arrêt de travail papier, il remet à l’assuré l’ensemble des volets et ce dernier envoie les volets 1 et 2 de son avis d’arrêt de travail à sa caisse d’assurance maladie et le volet 3 à son employeur. Cette procédure peut être réalisée par voie de téléconsultation auquel cas le médecin adresse le volet 3 (employeur) à l’assuré (par mail ou courrier) afin que celui-ci puisse le communiquer à son employeur.</w:t>
      </w:r>
    </w:p>
    <w:p w14:paraId="41E441F6" w14:textId="77777777" w:rsidR="008D0B3A" w:rsidRPr="009C569F" w:rsidRDefault="008D0B3A" w:rsidP="006930D2">
      <w:pPr>
        <w:pStyle w:val="Paragraphedeliste"/>
        <w:jc w:val="both"/>
        <w:rPr>
          <w:rFonts w:asciiTheme="minorHAnsi" w:hAnsiTheme="minorHAnsi" w:cstheme="minorHAnsi"/>
        </w:rPr>
      </w:pPr>
    </w:p>
    <w:p w14:paraId="6249831A" w14:textId="77777777" w:rsidR="00DE7855" w:rsidRPr="009C569F" w:rsidRDefault="001575F0" w:rsidP="006930D2">
      <w:pPr>
        <w:pStyle w:val="Paragraphedeliste"/>
        <w:jc w:val="both"/>
        <w:rPr>
          <w:rFonts w:asciiTheme="minorHAnsi" w:hAnsiTheme="minorHAnsi" w:cstheme="minorHAnsi"/>
        </w:rPr>
      </w:pPr>
      <w:r w:rsidRPr="009C569F">
        <w:rPr>
          <w:rFonts w:asciiTheme="minorHAnsi" w:hAnsiTheme="minorHAnsi" w:cstheme="minorHAnsi"/>
        </w:rPr>
        <w:t xml:space="preserve">La durée de l’arrêt de travail est de 20 jours au maximum. </w:t>
      </w:r>
    </w:p>
    <w:p w14:paraId="1C26B27C" w14:textId="77777777" w:rsidR="00DE7855" w:rsidRPr="009C569F" w:rsidRDefault="00DE7855" w:rsidP="006930D2">
      <w:pPr>
        <w:pStyle w:val="Paragraphedeliste"/>
        <w:jc w:val="both"/>
        <w:rPr>
          <w:rFonts w:asciiTheme="minorHAnsi" w:hAnsiTheme="minorHAnsi" w:cstheme="minorHAnsi"/>
        </w:rPr>
      </w:pPr>
    </w:p>
    <w:p w14:paraId="7F5C312D" w14:textId="77777777" w:rsidR="00EF0A7A" w:rsidRPr="009C569F" w:rsidRDefault="00EF0A7A" w:rsidP="00FF6316">
      <w:pPr>
        <w:pStyle w:val="Paragraphedeliste"/>
        <w:jc w:val="both"/>
        <w:rPr>
          <w:rFonts w:asciiTheme="minorHAnsi" w:hAnsiTheme="minorHAnsi" w:cstheme="minorHAnsi"/>
        </w:rPr>
      </w:pPr>
    </w:p>
    <w:p w14:paraId="456C9469" w14:textId="63F76412" w:rsidR="00A55A7F" w:rsidRPr="009C569F" w:rsidRDefault="004C6F06" w:rsidP="00D05CFF">
      <w:pPr>
        <w:pStyle w:val="Titre2"/>
      </w:pPr>
      <w:bookmarkStart w:id="73" w:name="_Toc40293627"/>
      <w:r w:rsidRPr="009C569F">
        <w:t>Evolution du dispositif d’activité partielle à compter du 1</w:t>
      </w:r>
      <w:r w:rsidRPr="009C569F">
        <w:rPr>
          <w:vertAlign w:val="superscript"/>
        </w:rPr>
        <w:t>er</w:t>
      </w:r>
      <w:r w:rsidRPr="009C569F">
        <w:t xml:space="preserve"> juin</w:t>
      </w:r>
      <w:bookmarkEnd w:id="73"/>
    </w:p>
    <w:p w14:paraId="455CF9DF" w14:textId="1AEAC2EC" w:rsidR="004C6F06" w:rsidRPr="009C569F" w:rsidRDefault="004C6F06" w:rsidP="004C6F06"/>
    <w:p w14:paraId="6C16DFA3" w14:textId="77777777" w:rsidR="004C6F06" w:rsidRPr="009C569F" w:rsidRDefault="004C6F06" w:rsidP="004C6F06">
      <w:pPr>
        <w:jc w:val="both"/>
        <w:rPr>
          <w:rFonts w:asciiTheme="minorHAnsi" w:hAnsiTheme="minorHAnsi" w:cstheme="minorHAnsi"/>
        </w:rPr>
      </w:pPr>
    </w:p>
    <w:p w14:paraId="448E4F26" w14:textId="77777777" w:rsidR="004C6F06" w:rsidRPr="009C569F" w:rsidRDefault="004C6F06" w:rsidP="004C6F06">
      <w:pPr>
        <w:jc w:val="both"/>
        <w:rPr>
          <w:rFonts w:asciiTheme="minorHAnsi" w:hAnsiTheme="minorHAnsi" w:cstheme="minorHAnsi"/>
        </w:rPr>
      </w:pPr>
      <w:r w:rsidRPr="009C569F">
        <w:rPr>
          <w:rFonts w:asciiTheme="minorHAnsi" w:hAnsiTheme="minorHAnsi" w:cstheme="minorHAnsi"/>
        </w:rPr>
        <w:t>A l’occasion de la présentation du plan de déconfinement, le Premier ministre a laissé entendre que le dispositif d’activité partielle devrait être revu à la baisse à partir du 1er juin 2020. </w:t>
      </w:r>
    </w:p>
    <w:p w14:paraId="12B541A2" w14:textId="77777777" w:rsidR="004C6F06" w:rsidRPr="009C569F" w:rsidRDefault="004C6F06" w:rsidP="004C6F06">
      <w:pPr>
        <w:jc w:val="both"/>
        <w:rPr>
          <w:rFonts w:asciiTheme="minorHAnsi" w:hAnsiTheme="minorHAnsi" w:cstheme="minorHAnsi"/>
        </w:rPr>
      </w:pPr>
    </w:p>
    <w:p w14:paraId="4EA39E25" w14:textId="7F1D16DB" w:rsidR="004C6F06" w:rsidRPr="009C569F" w:rsidRDefault="00EC3EF5" w:rsidP="004C6F06">
      <w:pPr>
        <w:jc w:val="both"/>
        <w:rPr>
          <w:rFonts w:asciiTheme="minorHAnsi" w:hAnsiTheme="minorHAnsi" w:cstheme="minorHAnsi"/>
        </w:rPr>
      </w:pPr>
      <w:r w:rsidRPr="009C569F">
        <w:rPr>
          <w:rFonts w:asciiTheme="minorHAnsi" w:hAnsiTheme="minorHAnsi" w:cstheme="minorHAnsi"/>
        </w:rPr>
        <w:t>Ces propos ont été confirmés</w:t>
      </w:r>
      <w:r w:rsidR="004C6F06" w:rsidRPr="009C569F">
        <w:rPr>
          <w:rFonts w:asciiTheme="minorHAnsi" w:hAnsiTheme="minorHAnsi" w:cstheme="minorHAnsi"/>
        </w:rPr>
        <w:t xml:space="preserve"> depuis par la ministre du travail, « taux de prise en charge de l’Etat pourrait être moins important à partir du 1er juin 2020 ». Le Code du travail devrait donc être encore modifié, les nouvelles règles de prise en charge devant être prévues par décret.</w:t>
      </w:r>
    </w:p>
    <w:p w14:paraId="75F6D76A" w14:textId="77777777" w:rsidR="004C6F06" w:rsidRPr="009C569F" w:rsidRDefault="004C6F06" w:rsidP="004C6F06">
      <w:pPr>
        <w:jc w:val="both"/>
        <w:rPr>
          <w:rFonts w:asciiTheme="minorHAnsi" w:hAnsiTheme="minorHAnsi" w:cstheme="minorHAnsi"/>
        </w:rPr>
      </w:pPr>
    </w:p>
    <w:p w14:paraId="03C872F7" w14:textId="77777777" w:rsidR="004C6F06" w:rsidRPr="009C569F" w:rsidRDefault="004C6F06" w:rsidP="004C6F06"/>
    <w:p w14:paraId="672811E5" w14:textId="359CE9E1" w:rsidR="0000223D" w:rsidRPr="009C569F" w:rsidRDefault="00ED723B" w:rsidP="0000223D">
      <w:pPr>
        <w:pStyle w:val="Titre2"/>
      </w:pPr>
      <w:bookmarkStart w:id="74" w:name="_Toc40293628"/>
      <w:r w:rsidRPr="009C569F">
        <w:t xml:space="preserve">Rdv médical : </w:t>
      </w:r>
      <w:r w:rsidR="0000223D" w:rsidRPr="009C569F">
        <w:t>Téléconsultation</w:t>
      </w:r>
      <w:r w:rsidRPr="009C569F">
        <w:t xml:space="preserve"> et actes à distance</w:t>
      </w:r>
      <w:bookmarkEnd w:id="74"/>
    </w:p>
    <w:p w14:paraId="3A892759" w14:textId="1DE9E263" w:rsidR="00654005" w:rsidRPr="009C569F" w:rsidRDefault="00654005" w:rsidP="00654005">
      <w:pPr>
        <w:jc w:val="both"/>
        <w:rPr>
          <w:rFonts w:asciiTheme="minorHAnsi" w:hAnsiTheme="minorHAnsi" w:cstheme="minorHAnsi"/>
        </w:rPr>
      </w:pPr>
    </w:p>
    <w:p w14:paraId="1CB01E21" w14:textId="7DC76A5C" w:rsidR="0000223D" w:rsidRPr="009C569F" w:rsidRDefault="00ED723B" w:rsidP="0000223D">
      <w:pPr>
        <w:jc w:val="both"/>
        <w:rPr>
          <w:rFonts w:asciiTheme="minorHAnsi" w:hAnsiTheme="minorHAnsi" w:cstheme="minorHAnsi"/>
        </w:rPr>
      </w:pPr>
      <w:r w:rsidRPr="009C569F">
        <w:rPr>
          <w:rFonts w:asciiTheme="minorHAnsi" w:hAnsiTheme="minorHAnsi" w:cstheme="minorHAnsi"/>
        </w:rPr>
        <w:t>Source : site Ameli</w:t>
      </w:r>
    </w:p>
    <w:p w14:paraId="2B80992D" w14:textId="77777777" w:rsidR="0000223D" w:rsidRPr="009C569F" w:rsidRDefault="0000223D" w:rsidP="0000223D">
      <w:pPr>
        <w:jc w:val="both"/>
        <w:rPr>
          <w:rFonts w:asciiTheme="minorHAnsi" w:hAnsiTheme="minorHAnsi" w:cstheme="minorHAnsi"/>
        </w:rPr>
      </w:pPr>
    </w:p>
    <w:p w14:paraId="7F812E3B" w14:textId="77777777" w:rsidR="0000223D" w:rsidRPr="009C569F" w:rsidRDefault="0000223D" w:rsidP="0000223D">
      <w:pPr>
        <w:jc w:val="both"/>
        <w:rPr>
          <w:rFonts w:asciiTheme="minorHAnsi" w:hAnsiTheme="minorHAnsi" w:cstheme="minorHAnsi"/>
        </w:rPr>
      </w:pPr>
      <w:r w:rsidRPr="009C569F">
        <w:rPr>
          <w:rFonts w:asciiTheme="minorHAnsi" w:hAnsiTheme="minorHAnsi" w:cstheme="minorHAnsi"/>
        </w:rPr>
        <w:t xml:space="preserve">Afin de respecter les consignes de confinement et de protéger l’ensemble de la population, </w:t>
      </w:r>
      <w:r w:rsidRPr="009C569F">
        <w:rPr>
          <w:rFonts w:asciiTheme="minorHAnsi" w:hAnsiTheme="minorHAnsi" w:cstheme="minorHAnsi"/>
          <w:b/>
          <w:bCs/>
        </w:rPr>
        <w:t>certains professionnels de santé (médecin, infirmier, sage-femme, orthophoniste) peuvent proposer une prise en charge à distance de leurs patients.</w:t>
      </w:r>
      <w:r w:rsidRPr="009C569F">
        <w:rPr>
          <w:rFonts w:asciiTheme="minorHAnsi" w:hAnsiTheme="minorHAnsi" w:cstheme="minorHAnsi"/>
        </w:rPr>
        <w:t xml:space="preserve"> Cette solution permet la continuité des soins tout en limitant les risques de propagation du coronavirus.</w:t>
      </w:r>
    </w:p>
    <w:p w14:paraId="665A1D4E" w14:textId="77777777" w:rsidR="00ED723B" w:rsidRPr="009C569F" w:rsidRDefault="00ED723B" w:rsidP="0000223D">
      <w:pPr>
        <w:jc w:val="both"/>
        <w:rPr>
          <w:rFonts w:asciiTheme="minorHAnsi" w:hAnsiTheme="minorHAnsi" w:cstheme="minorHAnsi"/>
        </w:rPr>
      </w:pPr>
    </w:p>
    <w:p w14:paraId="6BBD0060" w14:textId="48D6752D" w:rsidR="0000223D" w:rsidRPr="009C569F" w:rsidRDefault="0000223D" w:rsidP="0000223D">
      <w:pPr>
        <w:jc w:val="both"/>
        <w:rPr>
          <w:rFonts w:asciiTheme="minorHAnsi" w:hAnsiTheme="minorHAnsi" w:cstheme="minorHAnsi"/>
        </w:rPr>
      </w:pPr>
      <w:r w:rsidRPr="009C569F">
        <w:rPr>
          <w:rFonts w:asciiTheme="minorHAnsi" w:hAnsiTheme="minorHAnsi" w:cstheme="minorHAnsi"/>
        </w:rPr>
        <w:t>Dans un premier temps, le patient contacte le professionnel de santé qu’il souhaite consulter pour vérifier qu’il propose la consultation à distance. Si c’est justifié et possible, un rendez-vous est fixé. La prise en charge à distance n’implique pas d’échanges de données médicales. Elle peut se faire sans être équipé d’un logiciel spécifique de téléconsultation. Il suffit d’utiliser la solution d’échange vidéo (exemple : Skype, Whatsapp, Facetime…) proposée par le professionnel de santé.</w:t>
      </w:r>
    </w:p>
    <w:p w14:paraId="4CC44A33" w14:textId="77777777" w:rsidR="0000223D" w:rsidRPr="009C569F" w:rsidRDefault="0000223D" w:rsidP="0000223D">
      <w:pPr>
        <w:jc w:val="both"/>
        <w:rPr>
          <w:rFonts w:asciiTheme="minorHAnsi" w:hAnsiTheme="minorHAnsi" w:cstheme="minorHAnsi"/>
        </w:rPr>
      </w:pPr>
    </w:p>
    <w:p w14:paraId="04353191" w14:textId="6A7DF046" w:rsidR="0000223D" w:rsidRPr="009C569F" w:rsidRDefault="0000223D" w:rsidP="0000223D">
      <w:pPr>
        <w:jc w:val="both"/>
        <w:rPr>
          <w:rFonts w:asciiTheme="minorHAnsi" w:hAnsiTheme="minorHAnsi" w:cstheme="minorHAnsi"/>
        </w:rPr>
      </w:pPr>
      <w:r w:rsidRPr="009C569F">
        <w:rPr>
          <w:rFonts w:asciiTheme="minorHAnsi" w:hAnsiTheme="minorHAnsi" w:cstheme="minorHAnsi"/>
          <w:b/>
          <w:bCs/>
        </w:rPr>
        <w:t>Pour les patients malades du Covid-19 ou susceptibles de l’être, pour les patients en affection de longue durée, pour les personnes de plus de 70 ans ou toute personne résident dans une zone blanche, ces téléconsultations peuvent désormais être réalisées simplement par téléphone,</w:t>
      </w:r>
      <w:r w:rsidRPr="009C569F">
        <w:rPr>
          <w:rFonts w:asciiTheme="minorHAnsi" w:hAnsiTheme="minorHAnsi" w:cstheme="minorHAnsi"/>
        </w:rPr>
        <w:t xml:space="preserve"> si l’équipement du patient ne permet pas la vidéo-transmission. </w:t>
      </w:r>
    </w:p>
    <w:p w14:paraId="07BB3FBA" w14:textId="03534756" w:rsidR="0000223D" w:rsidRPr="009C569F" w:rsidRDefault="0000223D" w:rsidP="0000223D">
      <w:pPr>
        <w:jc w:val="both"/>
        <w:rPr>
          <w:rFonts w:asciiTheme="minorHAnsi" w:hAnsiTheme="minorHAnsi" w:cstheme="minorHAnsi"/>
          <w:b/>
          <w:bCs/>
        </w:rPr>
      </w:pPr>
      <w:r w:rsidRPr="009C569F">
        <w:rPr>
          <w:rFonts w:asciiTheme="minorHAnsi" w:hAnsiTheme="minorHAnsi" w:cstheme="minorHAnsi"/>
          <w:b/>
          <w:bCs/>
        </w:rPr>
        <w:t>Toute personne peut bénéficier d’une téléconsultation prise en charge à 100 % par l’Assurance Maladie</w:t>
      </w:r>
      <w:r w:rsidR="00076ACA" w:rsidRPr="009C569F">
        <w:rPr>
          <w:rFonts w:asciiTheme="minorHAnsi" w:hAnsiTheme="minorHAnsi" w:cstheme="minorHAnsi"/>
          <w:b/>
          <w:bCs/>
        </w:rPr>
        <w:t xml:space="preserve"> ou la MSA.</w:t>
      </w:r>
    </w:p>
    <w:p w14:paraId="358870F4" w14:textId="77777777" w:rsidR="0000223D" w:rsidRPr="009C569F" w:rsidRDefault="0000223D" w:rsidP="0000223D">
      <w:pPr>
        <w:jc w:val="both"/>
        <w:rPr>
          <w:rFonts w:asciiTheme="minorHAnsi" w:hAnsiTheme="minorHAnsi" w:cstheme="minorHAnsi"/>
        </w:rPr>
      </w:pPr>
    </w:p>
    <w:p w14:paraId="4E6204D3" w14:textId="77777777" w:rsidR="0000223D" w:rsidRPr="009C569F" w:rsidRDefault="0000223D" w:rsidP="0000223D">
      <w:pPr>
        <w:jc w:val="both"/>
        <w:rPr>
          <w:rFonts w:asciiTheme="minorHAnsi" w:hAnsiTheme="minorHAnsi" w:cstheme="minorHAnsi"/>
          <w:b/>
          <w:bCs/>
        </w:rPr>
      </w:pPr>
      <w:r w:rsidRPr="009C569F">
        <w:rPr>
          <w:rFonts w:asciiTheme="minorHAnsi" w:hAnsiTheme="minorHAnsi" w:cstheme="minorHAnsi"/>
          <w:b/>
          <w:bCs/>
        </w:rPr>
        <w:t>Si une personne présente des symptômes évocateurs du Covid-19, elle doit privilégier le recours à une téléconsultation auprès de son médecin traitant, qui connaît son état de santé et ses antécédents. Si son médecin traitant n’est pas disponible ou s’il n’en a pas, il peut toutefois s’adresser à un autre médecin de ville.</w:t>
      </w:r>
    </w:p>
    <w:p w14:paraId="003C1261" w14:textId="77777777" w:rsidR="00076ACA" w:rsidRPr="009C569F" w:rsidRDefault="00076ACA" w:rsidP="0000223D">
      <w:pPr>
        <w:jc w:val="both"/>
        <w:rPr>
          <w:rFonts w:asciiTheme="minorHAnsi" w:hAnsiTheme="minorHAnsi" w:cstheme="minorHAnsi"/>
        </w:rPr>
      </w:pPr>
    </w:p>
    <w:p w14:paraId="61024D67" w14:textId="4A8703FD" w:rsidR="0000223D" w:rsidRPr="009C569F" w:rsidRDefault="0000223D" w:rsidP="0000223D">
      <w:pPr>
        <w:jc w:val="both"/>
        <w:rPr>
          <w:rFonts w:asciiTheme="minorHAnsi" w:hAnsiTheme="minorHAnsi" w:cstheme="minorHAnsi"/>
        </w:rPr>
      </w:pPr>
      <w:r w:rsidRPr="009C569F">
        <w:rPr>
          <w:rFonts w:asciiTheme="minorHAnsi" w:hAnsiTheme="minorHAnsi" w:cstheme="minorHAnsi"/>
        </w:rPr>
        <w:t>Pendant la période de l’épidémie, toutes les consultations à distance, quel qu'en soit le motif, sont prises en charge à 100 %</w:t>
      </w:r>
    </w:p>
    <w:p w14:paraId="3060488D" w14:textId="77777777" w:rsidR="0000223D" w:rsidRPr="009C569F" w:rsidRDefault="0000223D" w:rsidP="0000223D">
      <w:pPr>
        <w:jc w:val="both"/>
        <w:rPr>
          <w:rFonts w:asciiTheme="minorHAnsi" w:hAnsiTheme="minorHAnsi" w:cstheme="minorHAnsi"/>
        </w:rPr>
      </w:pPr>
    </w:p>
    <w:p w14:paraId="4AAC0B82" w14:textId="4072EB87" w:rsidR="0000223D" w:rsidRPr="009C569F" w:rsidRDefault="0000223D" w:rsidP="0000223D">
      <w:pPr>
        <w:jc w:val="both"/>
        <w:rPr>
          <w:rFonts w:asciiTheme="minorHAnsi" w:hAnsiTheme="minorHAnsi" w:cstheme="minorHAnsi"/>
        </w:rPr>
      </w:pPr>
      <w:r w:rsidRPr="009C569F">
        <w:rPr>
          <w:rFonts w:asciiTheme="minorHAnsi" w:hAnsiTheme="minorHAnsi" w:cstheme="minorHAnsi"/>
        </w:rPr>
        <w:t>Si le professionnel de santé pratique le tiers payant, le patient n’a rien à régler.</w:t>
      </w:r>
    </w:p>
    <w:p w14:paraId="454267FF" w14:textId="77777777" w:rsidR="0000223D" w:rsidRPr="009C569F" w:rsidRDefault="0000223D" w:rsidP="0000223D">
      <w:pPr>
        <w:jc w:val="both"/>
        <w:rPr>
          <w:rFonts w:asciiTheme="minorHAnsi" w:hAnsiTheme="minorHAnsi" w:cstheme="minorHAnsi"/>
        </w:rPr>
      </w:pPr>
      <w:r w:rsidRPr="009C569F">
        <w:rPr>
          <w:rFonts w:asciiTheme="minorHAnsi" w:hAnsiTheme="minorHAnsi" w:cstheme="minorHAnsi"/>
        </w:rPr>
        <w:t>Si le professionnel de santé ne pratique pas le tiers payant ou dans le cas de dépassement d’honoraires, le patient doit régler l’acte réalisé à distance selon le moyen de paiement choisi par le professionnel de santé qu’il consulte : paiement en ligne, virement, chèque…</w:t>
      </w:r>
    </w:p>
    <w:p w14:paraId="1F9C7F73" w14:textId="77777777" w:rsidR="0000223D" w:rsidRPr="009C569F" w:rsidRDefault="0000223D" w:rsidP="0000223D">
      <w:pPr>
        <w:jc w:val="both"/>
        <w:rPr>
          <w:rFonts w:asciiTheme="minorHAnsi" w:hAnsiTheme="minorHAnsi" w:cstheme="minorHAnsi"/>
        </w:rPr>
      </w:pPr>
      <w:r w:rsidRPr="009C569F">
        <w:rPr>
          <w:rFonts w:asciiTheme="minorHAnsi" w:hAnsiTheme="minorHAnsi" w:cstheme="minorHAnsi"/>
        </w:rPr>
        <w:t>Comment envoyer sa feuille de soins ?</w:t>
      </w:r>
    </w:p>
    <w:p w14:paraId="51D22223" w14:textId="77777777" w:rsidR="0000223D" w:rsidRPr="009C569F" w:rsidRDefault="0000223D" w:rsidP="0000223D">
      <w:pPr>
        <w:jc w:val="both"/>
        <w:rPr>
          <w:rFonts w:asciiTheme="minorHAnsi" w:hAnsiTheme="minorHAnsi" w:cstheme="minorHAnsi"/>
        </w:rPr>
      </w:pPr>
    </w:p>
    <w:p w14:paraId="05747DDF" w14:textId="77777777" w:rsidR="0000223D" w:rsidRPr="009C569F" w:rsidRDefault="0000223D" w:rsidP="0000223D">
      <w:pPr>
        <w:jc w:val="both"/>
        <w:rPr>
          <w:rFonts w:asciiTheme="minorHAnsi" w:hAnsiTheme="minorHAnsi" w:cstheme="minorHAnsi"/>
        </w:rPr>
      </w:pPr>
      <w:r w:rsidRPr="009C569F">
        <w:rPr>
          <w:rFonts w:asciiTheme="minorHAnsi" w:hAnsiTheme="minorHAnsi" w:cstheme="minorHAnsi"/>
        </w:rPr>
        <w:t>À la suite de l’acte de prise en charge à distance, le professionnel de santé élabore une feuille de soins :</w:t>
      </w:r>
    </w:p>
    <w:p w14:paraId="604FC9DB" w14:textId="6EE2BF6D" w:rsidR="0000223D" w:rsidRPr="009C569F" w:rsidRDefault="0000223D" w:rsidP="00665CD2">
      <w:pPr>
        <w:pStyle w:val="Paragraphedeliste"/>
        <w:numPr>
          <w:ilvl w:val="0"/>
          <w:numId w:val="32"/>
        </w:numPr>
        <w:jc w:val="both"/>
        <w:rPr>
          <w:rFonts w:asciiTheme="minorHAnsi" w:hAnsiTheme="minorHAnsi" w:cstheme="minorHAnsi"/>
        </w:rPr>
      </w:pPr>
      <w:r w:rsidRPr="009C569F">
        <w:rPr>
          <w:rFonts w:asciiTheme="minorHAnsi" w:hAnsiTheme="minorHAnsi" w:cstheme="minorHAnsi"/>
        </w:rPr>
        <w:t>si la feuille de soins est électronique, elle est transmise directement à la caisse d’assurance maladie du patient, celui-ci n’a alors aucune démarche à réaliser ;</w:t>
      </w:r>
    </w:p>
    <w:p w14:paraId="6FFFB6FD" w14:textId="1ED24097" w:rsidR="0000223D" w:rsidRPr="009C569F" w:rsidRDefault="0000223D" w:rsidP="00665CD2">
      <w:pPr>
        <w:pStyle w:val="Paragraphedeliste"/>
        <w:numPr>
          <w:ilvl w:val="0"/>
          <w:numId w:val="32"/>
        </w:numPr>
        <w:jc w:val="both"/>
        <w:rPr>
          <w:rFonts w:asciiTheme="minorHAnsi" w:hAnsiTheme="minorHAnsi" w:cstheme="minorHAnsi"/>
        </w:rPr>
      </w:pPr>
      <w:r w:rsidRPr="009C569F">
        <w:rPr>
          <w:rFonts w:asciiTheme="minorHAnsi" w:hAnsiTheme="minorHAnsi" w:cstheme="minorHAnsi"/>
        </w:rPr>
        <w:t>si la feuille de soins est au format papier, le professionnel de santé doit l’envoyer par voie postale à son patient, qui devra l’adresser à son tour par voie postale à sa caisse d’assurance maladie pour obtenir un remboursement.</w:t>
      </w:r>
    </w:p>
    <w:p w14:paraId="401BFF59" w14:textId="77777777" w:rsidR="0000223D" w:rsidRPr="009C569F" w:rsidRDefault="0000223D" w:rsidP="0000223D">
      <w:pPr>
        <w:jc w:val="both"/>
        <w:rPr>
          <w:rFonts w:asciiTheme="minorHAnsi" w:hAnsiTheme="minorHAnsi" w:cstheme="minorHAnsi"/>
        </w:rPr>
      </w:pPr>
    </w:p>
    <w:p w14:paraId="63A33839" w14:textId="77777777" w:rsidR="0000223D" w:rsidRPr="009C569F" w:rsidRDefault="0000223D" w:rsidP="0000223D">
      <w:pPr>
        <w:jc w:val="both"/>
        <w:rPr>
          <w:rFonts w:asciiTheme="minorHAnsi" w:hAnsiTheme="minorHAnsi" w:cstheme="minorHAnsi"/>
        </w:rPr>
      </w:pPr>
      <w:r w:rsidRPr="009C569F">
        <w:rPr>
          <w:rFonts w:asciiTheme="minorHAnsi" w:hAnsiTheme="minorHAnsi" w:cstheme="minorHAnsi"/>
        </w:rPr>
        <w:t>À l'issue d’un acte réalisé à distance, le professionnel de santé peut établir, si besoin, une prescription sur ordonnance (pour des médicaments ou des soins par exemple). Il peut transmettre l’ordonnance soit par mail sécurisé au pharmacien choisi par le patient soit directement au patient par voie postale ou par mail.</w:t>
      </w:r>
    </w:p>
    <w:p w14:paraId="07B0CB9C" w14:textId="77777777" w:rsidR="0000223D" w:rsidRPr="009C569F" w:rsidRDefault="0000223D" w:rsidP="0000223D">
      <w:pPr>
        <w:jc w:val="both"/>
        <w:rPr>
          <w:rFonts w:asciiTheme="minorHAnsi" w:hAnsiTheme="minorHAnsi" w:cstheme="minorHAnsi"/>
        </w:rPr>
      </w:pPr>
      <w:r w:rsidRPr="009C569F">
        <w:rPr>
          <w:rFonts w:asciiTheme="minorHAnsi" w:hAnsiTheme="minorHAnsi" w:cstheme="minorHAnsi"/>
        </w:rPr>
        <w:t>Et en cas d’arrêt de travail ?</w:t>
      </w:r>
    </w:p>
    <w:p w14:paraId="247FDE8A" w14:textId="77777777" w:rsidR="0000223D" w:rsidRPr="009C569F" w:rsidRDefault="0000223D" w:rsidP="0000223D">
      <w:pPr>
        <w:jc w:val="both"/>
        <w:rPr>
          <w:rFonts w:asciiTheme="minorHAnsi" w:hAnsiTheme="minorHAnsi" w:cstheme="minorHAnsi"/>
        </w:rPr>
      </w:pPr>
    </w:p>
    <w:p w14:paraId="588916D1" w14:textId="77777777" w:rsidR="0000223D" w:rsidRPr="009C569F" w:rsidRDefault="0000223D" w:rsidP="0000223D">
      <w:pPr>
        <w:jc w:val="both"/>
        <w:rPr>
          <w:rFonts w:asciiTheme="minorHAnsi" w:hAnsiTheme="minorHAnsi" w:cstheme="minorHAnsi"/>
        </w:rPr>
      </w:pPr>
      <w:r w:rsidRPr="009C569F">
        <w:rPr>
          <w:rFonts w:asciiTheme="minorHAnsi" w:hAnsiTheme="minorHAnsi" w:cstheme="minorHAnsi"/>
        </w:rPr>
        <w:t>À l'issue de l’acte à distance, le professionnel de santé peut être amené, si besoin, à établir un arrêt de travail. S’il le fait de manière dématérialisée, les volets 1 et de 2 de l’arrêt sont transmis directement à la caisse d’assurance maladie du patient. Si le professionnel de santé remplit un arrêt de travail au format papier, alors il transmet les 3 volets de l'arrêt à son patient, par voie postale ou par mail et le patient doit transmettre les volets 1 et 2 par courrier à sa caisse d’assurance maladie.</w:t>
      </w:r>
    </w:p>
    <w:p w14:paraId="1E3D4318" w14:textId="77777777" w:rsidR="0000223D" w:rsidRPr="009C569F" w:rsidRDefault="0000223D" w:rsidP="0000223D">
      <w:pPr>
        <w:jc w:val="both"/>
        <w:rPr>
          <w:rFonts w:asciiTheme="minorHAnsi" w:hAnsiTheme="minorHAnsi" w:cstheme="minorHAnsi"/>
        </w:rPr>
      </w:pPr>
    </w:p>
    <w:p w14:paraId="309EA564" w14:textId="1CFE0520" w:rsidR="0000223D" w:rsidRPr="009C569F" w:rsidRDefault="0000223D" w:rsidP="0000223D">
      <w:pPr>
        <w:jc w:val="both"/>
        <w:rPr>
          <w:rFonts w:asciiTheme="minorHAnsi" w:hAnsiTheme="minorHAnsi" w:cstheme="minorHAnsi"/>
        </w:rPr>
      </w:pPr>
      <w:r w:rsidRPr="009C569F">
        <w:rPr>
          <w:rFonts w:asciiTheme="minorHAnsi" w:hAnsiTheme="minorHAnsi" w:cstheme="minorHAnsi"/>
        </w:rPr>
        <w:t>Dans les 2 cas, le praticien transmet le volet 3 à son patient, par mail ou courriel postal, qui devra ensuite le transmettre à son employeur en convenant avec lui du mode de transmission.</w:t>
      </w:r>
    </w:p>
    <w:p w14:paraId="7A830EC0" w14:textId="0276CBEE" w:rsidR="0000223D" w:rsidRPr="009C569F" w:rsidRDefault="0000223D" w:rsidP="00654005">
      <w:pPr>
        <w:jc w:val="both"/>
        <w:rPr>
          <w:rFonts w:asciiTheme="minorHAnsi" w:hAnsiTheme="minorHAnsi" w:cstheme="minorHAnsi"/>
        </w:rPr>
      </w:pPr>
    </w:p>
    <w:p w14:paraId="227A2614" w14:textId="18CBFD53" w:rsidR="0000223D" w:rsidRPr="009C569F" w:rsidRDefault="0000223D" w:rsidP="00654005">
      <w:pPr>
        <w:jc w:val="both"/>
        <w:rPr>
          <w:rFonts w:asciiTheme="minorHAnsi" w:hAnsiTheme="minorHAnsi" w:cstheme="minorHAnsi"/>
        </w:rPr>
      </w:pPr>
    </w:p>
    <w:p w14:paraId="64C21E16" w14:textId="77777777" w:rsidR="0000223D" w:rsidRPr="009C569F" w:rsidRDefault="0000223D" w:rsidP="00654005">
      <w:pPr>
        <w:jc w:val="both"/>
        <w:rPr>
          <w:rFonts w:asciiTheme="minorHAnsi" w:hAnsiTheme="minorHAnsi" w:cstheme="minorHAnsi"/>
        </w:rPr>
      </w:pPr>
    </w:p>
    <w:p w14:paraId="5C6AB7D6" w14:textId="35AA19D5" w:rsidR="00654005" w:rsidRPr="009C569F" w:rsidRDefault="00654005" w:rsidP="00654005">
      <w:pPr>
        <w:pStyle w:val="Titre2"/>
      </w:pPr>
      <w:bookmarkStart w:id="75" w:name="_Toc40293629"/>
      <w:r w:rsidRPr="009C569F">
        <w:t>Entretiens professionnels - Formation</w:t>
      </w:r>
      <w:bookmarkEnd w:id="75"/>
    </w:p>
    <w:p w14:paraId="4269B4EB" w14:textId="6AE0D544" w:rsidR="00F270B1" w:rsidRPr="009C569F" w:rsidRDefault="00F270B1" w:rsidP="00733AF8">
      <w:pPr>
        <w:jc w:val="both"/>
        <w:rPr>
          <w:rFonts w:asciiTheme="minorHAnsi" w:hAnsiTheme="minorHAnsi" w:cstheme="minorHAnsi"/>
        </w:rPr>
      </w:pPr>
    </w:p>
    <w:p w14:paraId="27941291" w14:textId="5085E0D9" w:rsidR="00654005" w:rsidRPr="009C569F" w:rsidRDefault="00654005" w:rsidP="00654005">
      <w:pPr>
        <w:jc w:val="both"/>
        <w:rPr>
          <w:rFonts w:asciiTheme="minorHAnsi" w:hAnsiTheme="minorHAnsi" w:cstheme="minorHAnsi"/>
        </w:rPr>
      </w:pPr>
      <w:r w:rsidRPr="009C569F">
        <w:rPr>
          <w:rFonts w:asciiTheme="minorHAnsi" w:hAnsiTheme="minorHAnsi" w:cstheme="minorHAnsi"/>
        </w:rPr>
        <w:t>Ordonnance nº 2020-387 du 1er avril 2020 portant mesures d'urgence en matière de formation professionnelle</w:t>
      </w:r>
    </w:p>
    <w:p w14:paraId="3B0FC4E4" w14:textId="77777777" w:rsidR="00654005" w:rsidRPr="009C569F" w:rsidRDefault="00654005" w:rsidP="00654005">
      <w:pPr>
        <w:jc w:val="both"/>
        <w:rPr>
          <w:rFonts w:asciiTheme="minorHAnsi" w:hAnsiTheme="minorHAnsi" w:cstheme="minorHAnsi"/>
        </w:rPr>
      </w:pPr>
    </w:p>
    <w:p w14:paraId="76991D03" w14:textId="77777777" w:rsidR="00654005" w:rsidRPr="009C569F" w:rsidRDefault="00654005" w:rsidP="00654005">
      <w:pPr>
        <w:jc w:val="both"/>
        <w:rPr>
          <w:rFonts w:asciiTheme="minorHAnsi" w:hAnsiTheme="minorHAnsi" w:cstheme="minorHAnsi"/>
          <w:b/>
          <w:bCs/>
          <w:u w:val="single"/>
        </w:rPr>
      </w:pPr>
      <w:r w:rsidRPr="009C569F">
        <w:rPr>
          <w:rFonts w:asciiTheme="minorHAnsi" w:hAnsiTheme="minorHAnsi" w:cstheme="minorHAnsi"/>
          <w:b/>
          <w:bCs/>
          <w:u w:val="single"/>
        </w:rPr>
        <w:t>Un délai est accordé pour réaliser l’entretien professionnel d’état des lieux</w:t>
      </w:r>
    </w:p>
    <w:p w14:paraId="341E92D9" w14:textId="77777777" w:rsidR="00654005" w:rsidRPr="009C569F" w:rsidRDefault="00654005" w:rsidP="00654005">
      <w:pPr>
        <w:jc w:val="both"/>
        <w:rPr>
          <w:rFonts w:asciiTheme="minorHAnsi" w:hAnsiTheme="minorHAnsi" w:cstheme="minorHAnsi"/>
        </w:rPr>
      </w:pPr>
    </w:p>
    <w:p w14:paraId="6AFB0236" w14:textId="13F455CB" w:rsidR="00654005" w:rsidRPr="009C569F" w:rsidRDefault="00654005" w:rsidP="00654005">
      <w:pPr>
        <w:jc w:val="both"/>
        <w:rPr>
          <w:rFonts w:asciiTheme="minorHAnsi" w:hAnsiTheme="minorHAnsi" w:cstheme="minorHAnsi"/>
        </w:rPr>
      </w:pPr>
      <w:r w:rsidRPr="009C569F">
        <w:rPr>
          <w:rFonts w:asciiTheme="minorHAnsi" w:hAnsiTheme="minorHAnsi" w:cstheme="minorHAnsi"/>
        </w:rPr>
        <w:t>Pour les salariés dont le premier entretien professionnel d’état des lieux devait être organisé au cours de l’année 2020, les employeurs peuvent prendre l’initiative d’en reporter la date jusqu’au 31 décembre 2020 et de ne pas subir de pénalité</w:t>
      </w:r>
    </w:p>
    <w:p w14:paraId="1F8C00C0" w14:textId="77777777" w:rsidR="00654005" w:rsidRPr="009C569F" w:rsidRDefault="00654005" w:rsidP="00654005">
      <w:pPr>
        <w:jc w:val="both"/>
        <w:rPr>
          <w:rFonts w:asciiTheme="minorHAnsi" w:hAnsiTheme="minorHAnsi" w:cstheme="minorHAnsi"/>
        </w:rPr>
      </w:pPr>
    </w:p>
    <w:p w14:paraId="3A90B0DA" w14:textId="57073205" w:rsidR="00654005" w:rsidRPr="009C569F" w:rsidRDefault="00654005" w:rsidP="00654005">
      <w:pPr>
        <w:jc w:val="both"/>
        <w:rPr>
          <w:rFonts w:asciiTheme="minorHAnsi" w:hAnsiTheme="minorHAnsi" w:cstheme="minorHAnsi"/>
          <w:i/>
          <w:iCs/>
        </w:rPr>
      </w:pPr>
      <w:r w:rsidRPr="009C569F">
        <w:rPr>
          <w:rFonts w:asciiTheme="minorHAnsi" w:hAnsiTheme="minorHAnsi" w:cstheme="minorHAnsi"/>
          <w:i/>
          <w:iCs/>
        </w:rPr>
        <w:t xml:space="preserve">Pour rappel : La première échéance du délai de six ans, fixée par la loi Formation du 5 mars 2014 pour réaliser ces entretiens, était définie au 7 mars 2020 et visait donc les salariés présents dans l’entreprise au 7 mars 2014 et les entreprises d’au moins 50 salariés n’ayant pas organisé un entretien professionnel d’état des lieux dont l’échéance prévue en 2020 </w:t>
      </w:r>
      <w:r w:rsidR="005A1C52" w:rsidRPr="009C569F">
        <w:rPr>
          <w:rFonts w:asciiTheme="minorHAnsi" w:hAnsiTheme="minorHAnsi" w:cstheme="minorHAnsi"/>
          <w:i/>
          <w:iCs/>
        </w:rPr>
        <w:t>devaient verser</w:t>
      </w:r>
      <w:r w:rsidRPr="009C569F">
        <w:rPr>
          <w:rFonts w:asciiTheme="minorHAnsi" w:hAnsiTheme="minorHAnsi" w:cstheme="minorHAnsi"/>
          <w:i/>
          <w:iCs/>
        </w:rPr>
        <w:t xml:space="preserve"> une pénalité d’un montant de 3 000 € pour abonder le CPF de chaque salarié concerné. </w:t>
      </w:r>
    </w:p>
    <w:p w14:paraId="425EB3DD" w14:textId="77777777" w:rsidR="00654005" w:rsidRPr="009C569F" w:rsidRDefault="00654005" w:rsidP="00654005">
      <w:pPr>
        <w:jc w:val="both"/>
        <w:rPr>
          <w:rFonts w:asciiTheme="minorHAnsi" w:hAnsiTheme="minorHAnsi" w:cstheme="minorHAnsi"/>
        </w:rPr>
      </w:pPr>
    </w:p>
    <w:p w14:paraId="5BDD6FF0" w14:textId="67DB9EE4" w:rsidR="00654005" w:rsidRPr="009C569F" w:rsidRDefault="00654005" w:rsidP="00654005">
      <w:pPr>
        <w:jc w:val="both"/>
        <w:rPr>
          <w:rFonts w:asciiTheme="minorHAnsi" w:hAnsiTheme="minorHAnsi" w:cstheme="minorHAnsi"/>
          <w:b/>
          <w:bCs/>
          <w:u w:val="single"/>
        </w:rPr>
      </w:pPr>
      <w:r w:rsidRPr="009C569F">
        <w:rPr>
          <w:rFonts w:asciiTheme="minorHAnsi" w:hAnsiTheme="minorHAnsi" w:cstheme="minorHAnsi"/>
          <w:b/>
          <w:bCs/>
          <w:u w:val="single"/>
        </w:rPr>
        <w:t>Un financement forfaitaire des parcours de VAE est autorisé</w:t>
      </w:r>
    </w:p>
    <w:p w14:paraId="6F6B838A" w14:textId="77777777" w:rsidR="00654005" w:rsidRPr="009C569F" w:rsidRDefault="00654005" w:rsidP="00654005">
      <w:pPr>
        <w:jc w:val="both"/>
        <w:rPr>
          <w:rFonts w:asciiTheme="minorHAnsi" w:hAnsiTheme="minorHAnsi" w:cstheme="minorHAnsi"/>
        </w:rPr>
      </w:pPr>
    </w:p>
    <w:p w14:paraId="591C34BC" w14:textId="77777777" w:rsidR="00654005" w:rsidRPr="009C569F" w:rsidRDefault="00654005" w:rsidP="00654005">
      <w:pPr>
        <w:jc w:val="both"/>
        <w:rPr>
          <w:rFonts w:asciiTheme="minorHAnsi" w:hAnsiTheme="minorHAnsi" w:cstheme="minorHAnsi"/>
        </w:rPr>
      </w:pPr>
      <w:r w:rsidRPr="009C569F">
        <w:rPr>
          <w:rFonts w:asciiTheme="minorHAnsi" w:hAnsiTheme="minorHAnsi" w:cstheme="minorHAnsi"/>
        </w:rPr>
        <w:t>Jusqu’au 31 décembre 2020 au plus tard, les opérateurs de compétences (Opco) et les associations Transition Pro, sont autorisés à financer de manière forfaitaire les parcours de validation des acquis de l’expérience (VAE) afin de faciliter l’accès au dispositif pendant la crise sanitaire. Le montant du forfait de prise en charge financière sera déterminé par les financeurs, dans la limite de 3 000 euros.</w:t>
      </w:r>
    </w:p>
    <w:p w14:paraId="69147667" w14:textId="77777777" w:rsidR="005A1C52" w:rsidRPr="009C569F" w:rsidRDefault="005A1C52" w:rsidP="00654005">
      <w:pPr>
        <w:jc w:val="both"/>
        <w:rPr>
          <w:rFonts w:asciiTheme="minorHAnsi" w:hAnsiTheme="minorHAnsi" w:cstheme="minorHAnsi"/>
        </w:rPr>
      </w:pPr>
    </w:p>
    <w:p w14:paraId="2A1FF560" w14:textId="4A16D5CA" w:rsidR="00654005" w:rsidRPr="009C569F" w:rsidRDefault="00654005" w:rsidP="00654005">
      <w:pPr>
        <w:jc w:val="both"/>
        <w:rPr>
          <w:rFonts w:asciiTheme="minorHAnsi" w:hAnsiTheme="minorHAnsi" w:cstheme="minorHAnsi"/>
        </w:rPr>
      </w:pPr>
      <w:r w:rsidRPr="009C569F">
        <w:rPr>
          <w:rFonts w:asciiTheme="minorHAnsi" w:hAnsiTheme="minorHAnsi" w:cstheme="minorHAnsi"/>
        </w:rPr>
        <w:t xml:space="preserve">Aujourd’hui, les actions composant un parcours de VAE peuvent être prises en charge de manière composite (frais de transport, d’hébergement, accompagnement, frais d’examen, etc.) et les cadres permettant de mobiliser des fonds pour financer ce dispositif sont limités (Pro-A, plan de développement des compétences des petites entreprises, actions de branche, PTP). </w:t>
      </w:r>
    </w:p>
    <w:p w14:paraId="53161EF3" w14:textId="77777777" w:rsidR="005A1C52" w:rsidRPr="009C569F" w:rsidRDefault="005A1C52" w:rsidP="00654005">
      <w:pPr>
        <w:jc w:val="both"/>
        <w:rPr>
          <w:rFonts w:asciiTheme="minorHAnsi" w:hAnsiTheme="minorHAnsi" w:cstheme="minorHAnsi"/>
        </w:rPr>
      </w:pPr>
    </w:p>
    <w:p w14:paraId="4E627C67" w14:textId="12AE3A27" w:rsidR="00F270B1" w:rsidRPr="009C569F" w:rsidRDefault="00654005" w:rsidP="00654005">
      <w:pPr>
        <w:jc w:val="both"/>
        <w:rPr>
          <w:rFonts w:asciiTheme="minorHAnsi" w:hAnsiTheme="minorHAnsi" w:cstheme="minorHAnsi"/>
        </w:rPr>
      </w:pPr>
      <w:r w:rsidRPr="009C569F">
        <w:rPr>
          <w:rFonts w:asciiTheme="minorHAnsi" w:hAnsiTheme="minorHAnsi" w:cstheme="minorHAnsi"/>
        </w:rPr>
        <w:t>À titre dérogatoire, les Opco pourront mobiliser les fonds dédiés au financement de l’alternance ou les contributions supplémentaires qui lui sont versées par les entreprises volontairement ou en vertu d’un accord de branche. De la même manière, les associations Transition Pro sont autorisées à mobiliser les fonds destinés au financement des transitions professionnelles pour financer des validation</w:t>
      </w:r>
      <w:r w:rsidR="005A1C52" w:rsidRPr="009C569F">
        <w:rPr>
          <w:rFonts w:asciiTheme="minorHAnsi" w:hAnsiTheme="minorHAnsi" w:cstheme="minorHAnsi"/>
        </w:rPr>
        <w:t>s</w:t>
      </w:r>
      <w:r w:rsidRPr="009C569F">
        <w:rPr>
          <w:rFonts w:asciiTheme="minorHAnsi" w:hAnsiTheme="minorHAnsi" w:cstheme="minorHAnsi"/>
        </w:rPr>
        <w:t xml:space="preserve"> des acquis de l’expérience.</w:t>
      </w:r>
    </w:p>
    <w:p w14:paraId="7BC5CC71" w14:textId="16DF917E" w:rsidR="00121355" w:rsidRPr="009C569F" w:rsidRDefault="00121355" w:rsidP="004236CA">
      <w:pPr>
        <w:pStyle w:val="Titre1"/>
      </w:pPr>
      <w:bookmarkStart w:id="76" w:name="_Toc40293630"/>
      <w:r w:rsidRPr="009C569F">
        <w:t>Mouvement de l’emploi enseignants</w:t>
      </w:r>
      <w:bookmarkEnd w:id="76"/>
    </w:p>
    <w:p w14:paraId="3FA981BA" w14:textId="746211DC" w:rsidR="00733AF8" w:rsidRPr="009C569F" w:rsidRDefault="00733AF8" w:rsidP="001B3972">
      <w:pPr>
        <w:jc w:val="both"/>
        <w:rPr>
          <w:rFonts w:asciiTheme="minorHAnsi" w:hAnsiTheme="minorHAnsi" w:cstheme="minorHAnsi"/>
          <w:sz w:val="28"/>
          <w:szCs w:val="28"/>
        </w:rPr>
      </w:pPr>
    </w:p>
    <w:p w14:paraId="6ED525D4" w14:textId="77777777" w:rsidR="00121355" w:rsidRPr="009C569F" w:rsidRDefault="00121355" w:rsidP="001B3972">
      <w:pPr>
        <w:pStyle w:val="xmsonormal"/>
        <w:spacing w:before="0" w:beforeAutospacing="0" w:after="0" w:afterAutospacing="0" w:line="276" w:lineRule="auto"/>
        <w:jc w:val="both"/>
        <w:rPr>
          <w:rFonts w:asciiTheme="minorHAnsi" w:hAnsiTheme="minorHAnsi" w:cstheme="minorHAnsi"/>
          <w:color w:val="000000"/>
          <w:sz w:val="24"/>
          <w:szCs w:val="24"/>
        </w:rPr>
      </w:pPr>
      <w:r w:rsidRPr="009C569F">
        <w:rPr>
          <w:rFonts w:asciiTheme="minorHAnsi" w:hAnsiTheme="minorHAnsi" w:cstheme="minorHAnsi"/>
          <w:b/>
          <w:color w:val="000000"/>
          <w:sz w:val="24"/>
          <w:szCs w:val="24"/>
          <w:u w:val="single"/>
        </w:rPr>
        <w:t>Modifications du calendrier concernant le mouvement de l’emploi des agents de droit public</w:t>
      </w:r>
      <w:r w:rsidRPr="009C569F">
        <w:rPr>
          <w:rFonts w:asciiTheme="minorHAnsi" w:hAnsiTheme="minorHAnsi" w:cstheme="minorHAnsi"/>
          <w:color w:val="000000"/>
          <w:sz w:val="24"/>
          <w:szCs w:val="24"/>
        </w:rPr>
        <w:t xml:space="preserve">: </w:t>
      </w:r>
    </w:p>
    <w:p w14:paraId="02191F85" w14:textId="77777777" w:rsidR="00121355" w:rsidRPr="009C569F" w:rsidRDefault="00121355" w:rsidP="001B3972">
      <w:pPr>
        <w:pStyle w:val="xmsonormal"/>
        <w:spacing w:before="0" w:beforeAutospacing="0" w:after="0" w:afterAutospacing="0" w:line="276" w:lineRule="auto"/>
        <w:jc w:val="both"/>
        <w:rPr>
          <w:rFonts w:asciiTheme="minorHAnsi" w:hAnsiTheme="minorHAnsi" w:cstheme="minorHAnsi"/>
          <w:color w:val="000000"/>
          <w:sz w:val="24"/>
          <w:szCs w:val="24"/>
        </w:rPr>
      </w:pPr>
    </w:p>
    <w:p w14:paraId="18DADB34" w14:textId="77777777" w:rsidR="00121355" w:rsidRPr="009C569F" w:rsidRDefault="00121355" w:rsidP="001B3972">
      <w:pPr>
        <w:pStyle w:val="xmsonormal"/>
        <w:spacing w:before="0" w:beforeAutospacing="0" w:after="0" w:afterAutospacing="0" w:line="276" w:lineRule="auto"/>
        <w:jc w:val="both"/>
        <w:rPr>
          <w:rFonts w:asciiTheme="minorHAnsi" w:hAnsiTheme="minorHAnsi" w:cstheme="minorHAnsi"/>
          <w:color w:val="000000"/>
          <w:sz w:val="24"/>
          <w:szCs w:val="24"/>
        </w:rPr>
      </w:pPr>
      <w:r w:rsidRPr="009C569F">
        <w:rPr>
          <w:rFonts w:asciiTheme="minorHAnsi" w:hAnsiTheme="minorHAnsi" w:cstheme="minorHAnsi"/>
          <w:color w:val="000000"/>
          <w:sz w:val="24"/>
          <w:szCs w:val="24"/>
        </w:rPr>
        <w:t xml:space="preserve">Attention ! Les dates initialement prévues pour le mouvement de l’emploi ont dû être modifiées. </w:t>
      </w:r>
    </w:p>
    <w:p w14:paraId="1F1821FA" w14:textId="77777777" w:rsidR="00121355" w:rsidRPr="009C569F" w:rsidRDefault="00121355" w:rsidP="001B3972">
      <w:pPr>
        <w:spacing w:line="276" w:lineRule="auto"/>
        <w:jc w:val="both"/>
        <w:rPr>
          <w:rFonts w:asciiTheme="minorHAnsi" w:eastAsia="Times New Roman" w:hAnsiTheme="minorHAnsi"/>
          <w:lang w:eastAsia="fr-FR"/>
        </w:rPr>
      </w:pPr>
      <w:r w:rsidRPr="009C569F">
        <w:rPr>
          <w:rFonts w:asciiTheme="minorHAnsi" w:eastAsia="Times New Roman" w:hAnsiTheme="minorHAnsi"/>
          <w:i/>
          <w:iCs/>
          <w:color w:val="201F1E"/>
          <w:lang w:eastAsia="fr-FR"/>
        </w:rPr>
        <w:t>Les nouvelles dates clés du mouvement de l'emploi sont donc les suivantes: </w:t>
      </w:r>
      <w:r w:rsidRPr="009C569F">
        <w:rPr>
          <w:rFonts w:asciiTheme="minorHAnsi" w:eastAsia="Times New Roman" w:hAnsiTheme="minorHAnsi"/>
          <w:i/>
          <w:iCs/>
          <w:color w:val="201F1E"/>
          <w:lang w:eastAsia="fr-FR"/>
        </w:rPr>
        <w:br/>
        <w:t>- Publication au BO Agri de la note de service relative à la publication des postes : jeudi 26 mars 2020 (initialement le jeudi 19 mars)</w:t>
      </w:r>
      <w:r w:rsidRPr="009C569F">
        <w:rPr>
          <w:rFonts w:asciiTheme="minorHAnsi" w:eastAsia="Times New Roman" w:hAnsiTheme="minorHAnsi"/>
          <w:i/>
          <w:iCs/>
          <w:color w:val="201F1E"/>
          <w:lang w:eastAsia="fr-FR"/>
        </w:rPr>
        <w:br/>
        <w:t>- Publication d'un additif/correctif sur les postes au BO AGri du jeudi 2 avril </w:t>
      </w:r>
      <w:r w:rsidRPr="009C569F">
        <w:rPr>
          <w:rFonts w:asciiTheme="minorHAnsi" w:eastAsia="Times New Roman" w:hAnsiTheme="minorHAnsi"/>
          <w:i/>
          <w:iCs/>
          <w:color w:val="201F1E"/>
          <w:lang w:eastAsia="fr-FR"/>
        </w:rPr>
        <w:br/>
        <w:t>- Date clôture des candidatures sur les postes : le 10 avril 2020</w:t>
      </w:r>
      <w:r w:rsidRPr="009C569F">
        <w:rPr>
          <w:rFonts w:asciiTheme="minorHAnsi" w:eastAsia="Times New Roman" w:hAnsiTheme="minorHAnsi"/>
          <w:i/>
          <w:iCs/>
          <w:color w:val="201F1E"/>
          <w:lang w:eastAsia="fr-FR"/>
        </w:rPr>
        <w:br/>
        <w:t>- </w:t>
      </w:r>
      <w:r w:rsidRPr="009C569F">
        <w:rPr>
          <w:rFonts w:asciiTheme="minorHAnsi" w:eastAsia="Times New Roman" w:hAnsiTheme="minorHAnsi"/>
          <w:b/>
          <w:bCs/>
          <w:i/>
          <w:iCs/>
          <w:color w:val="201F1E"/>
          <w:lang w:eastAsia="fr-FR"/>
        </w:rPr>
        <w:t>CCM relative à l'examen des résiliations/réductions, initialement prévue le 2 avril, reportée le 7 mai</w:t>
      </w:r>
      <w:r w:rsidRPr="009C569F">
        <w:rPr>
          <w:rFonts w:asciiTheme="minorHAnsi" w:eastAsia="Times New Roman" w:hAnsiTheme="minorHAnsi"/>
          <w:i/>
          <w:iCs/>
          <w:color w:val="201F1E"/>
          <w:lang w:eastAsia="fr-FR"/>
        </w:rPr>
        <w:t> </w:t>
      </w:r>
      <w:r w:rsidRPr="009C569F">
        <w:rPr>
          <w:rFonts w:asciiTheme="minorHAnsi" w:eastAsia="Times New Roman" w:hAnsiTheme="minorHAnsi"/>
          <w:b/>
          <w:bCs/>
          <w:i/>
          <w:iCs/>
          <w:color w:val="201F1E"/>
          <w:lang w:eastAsia="fr-FR"/>
        </w:rPr>
        <w:t>2020 </w:t>
      </w:r>
      <w:r w:rsidRPr="009C569F">
        <w:rPr>
          <w:rFonts w:asciiTheme="minorHAnsi" w:eastAsia="Times New Roman" w:hAnsiTheme="minorHAnsi"/>
          <w:i/>
          <w:iCs/>
          <w:color w:val="201F1E"/>
          <w:lang w:eastAsia="fr-FR"/>
        </w:rPr>
        <w:t>sous réserve que les mesures de confinement soient levées</w:t>
      </w:r>
      <w:r w:rsidRPr="009C569F">
        <w:rPr>
          <w:rFonts w:asciiTheme="minorHAnsi" w:eastAsia="Times New Roman" w:hAnsiTheme="minorHAnsi"/>
          <w:i/>
          <w:iCs/>
          <w:color w:val="201F1E"/>
          <w:lang w:eastAsia="fr-FR"/>
        </w:rPr>
        <w:br/>
        <w:t>- </w:t>
      </w:r>
      <w:r w:rsidRPr="009C569F">
        <w:rPr>
          <w:rFonts w:asciiTheme="minorHAnsi" w:eastAsia="Times New Roman" w:hAnsiTheme="minorHAnsi"/>
          <w:b/>
          <w:bCs/>
          <w:i/>
          <w:iCs/>
          <w:color w:val="201F1E"/>
          <w:lang w:eastAsia="fr-FR"/>
        </w:rPr>
        <w:t>CCM relative à l'examen des candidatures sur les postes publiés initialement prévue le 19 mai 2020 reportée au 28 mai 2020.</w:t>
      </w:r>
    </w:p>
    <w:p w14:paraId="7BDC3441" w14:textId="77777777" w:rsidR="00121355" w:rsidRPr="009C569F" w:rsidRDefault="00121355" w:rsidP="00121355">
      <w:pPr>
        <w:pStyle w:val="xmsonormal"/>
        <w:spacing w:before="0" w:beforeAutospacing="0" w:after="0" w:afterAutospacing="0"/>
        <w:jc w:val="both"/>
        <w:rPr>
          <w:rFonts w:asciiTheme="minorHAnsi" w:hAnsiTheme="minorHAnsi" w:cstheme="minorHAnsi"/>
          <w:color w:val="000000"/>
          <w:sz w:val="24"/>
          <w:szCs w:val="24"/>
        </w:rPr>
      </w:pPr>
    </w:p>
    <w:p w14:paraId="71541EAD" w14:textId="77777777" w:rsidR="00121355" w:rsidRPr="009C569F" w:rsidRDefault="00121355" w:rsidP="00733AF8">
      <w:pPr>
        <w:jc w:val="both"/>
        <w:rPr>
          <w:rFonts w:asciiTheme="minorHAnsi" w:hAnsiTheme="minorHAnsi" w:cstheme="minorHAnsi"/>
          <w:sz w:val="28"/>
          <w:szCs w:val="28"/>
        </w:rPr>
      </w:pPr>
    </w:p>
    <w:p w14:paraId="64E2A05F" w14:textId="265D9B90" w:rsidR="00733AF8" w:rsidRPr="00345958" w:rsidRDefault="00733AF8" w:rsidP="004236CA">
      <w:pPr>
        <w:pStyle w:val="Titre1"/>
        <w:rPr>
          <w:highlight w:val="yellow"/>
        </w:rPr>
      </w:pPr>
      <w:bookmarkStart w:id="77" w:name="_Toc36486721"/>
      <w:bookmarkStart w:id="78" w:name="_Toc36486860"/>
      <w:bookmarkStart w:id="79" w:name="_Toc40293631"/>
      <w:r w:rsidRPr="00345958">
        <w:rPr>
          <w:highlight w:val="yellow"/>
        </w:rPr>
        <w:t>L</w:t>
      </w:r>
      <w:r w:rsidR="00534924" w:rsidRPr="00345958">
        <w:rPr>
          <w:highlight w:val="yellow"/>
        </w:rPr>
        <w:t>a</w:t>
      </w:r>
      <w:r w:rsidRPr="00345958">
        <w:rPr>
          <w:highlight w:val="yellow"/>
        </w:rPr>
        <w:t xml:space="preserve"> </w:t>
      </w:r>
      <w:r w:rsidR="00534924" w:rsidRPr="00345958">
        <w:rPr>
          <w:highlight w:val="yellow"/>
        </w:rPr>
        <w:t>régulation des déplacements</w:t>
      </w:r>
      <w:bookmarkEnd w:id="77"/>
      <w:bookmarkEnd w:id="78"/>
      <w:r w:rsidR="00C50FE3">
        <w:rPr>
          <w:highlight w:val="yellow"/>
        </w:rPr>
        <w:t xml:space="preserve"> et les règles sanitaires de sécurité</w:t>
      </w:r>
      <w:r w:rsidR="00B24E01">
        <w:rPr>
          <w:highlight w:val="yellow"/>
        </w:rPr>
        <w:t xml:space="preserve"> dans les transports publics</w:t>
      </w:r>
      <w:bookmarkEnd w:id="79"/>
    </w:p>
    <w:p w14:paraId="652F5A9D" w14:textId="22F9D697" w:rsidR="00733AF8" w:rsidRDefault="00733AF8" w:rsidP="00733AF8">
      <w:pPr>
        <w:jc w:val="both"/>
        <w:rPr>
          <w:rFonts w:asciiTheme="minorHAnsi" w:hAnsiTheme="minorHAnsi" w:cstheme="minorHAnsi"/>
          <w:sz w:val="28"/>
          <w:szCs w:val="28"/>
        </w:rPr>
      </w:pPr>
    </w:p>
    <w:p w14:paraId="10796250" w14:textId="42AD41EC" w:rsidR="00485988" w:rsidRPr="00485988" w:rsidRDefault="00485988" w:rsidP="00345958">
      <w:pPr>
        <w:spacing w:before="100" w:beforeAutospacing="1" w:after="100" w:afterAutospacing="1"/>
        <w:jc w:val="both"/>
        <w:rPr>
          <w:rFonts w:asciiTheme="minorHAnsi" w:eastAsia="Times New Roman" w:hAnsiTheme="minorHAnsi" w:cstheme="minorHAnsi"/>
          <w:b/>
          <w:bCs/>
          <w:color w:val="FF0000"/>
          <w:lang w:eastAsia="fr-FR"/>
        </w:rPr>
      </w:pPr>
      <w:r w:rsidRPr="00485988">
        <w:rPr>
          <w:rFonts w:asciiTheme="minorHAnsi" w:eastAsia="Times New Roman" w:hAnsiTheme="minorHAnsi" w:cstheme="minorHAnsi"/>
          <w:b/>
          <w:bCs/>
          <w:color w:val="FF0000"/>
          <w:highlight w:val="yellow"/>
          <w:lang w:eastAsia="fr-FR"/>
        </w:rPr>
        <w:t>DEPLACEMENTS DE PLUS DE 100 km</w:t>
      </w:r>
    </w:p>
    <w:p w14:paraId="10E95587" w14:textId="26E73F70" w:rsidR="007B286E" w:rsidRDefault="00345958" w:rsidP="00345958">
      <w:pPr>
        <w:spacing w:before="100" w:beforeAutospacing="1" w:after="100" w:afterAutospacing="1"/>
        <w:jc w:val="both"/>
      </w:pPr>
      <w:r w:rsidRPr="00055134">
        <w:rPr>
          <w:rFonts w:asciiTheme="minorHAnsi" w:eastAsia="Times New Roman" w:hAnsiTheme="minorHAnsi" w:cstheme="minorHAnsi"/>
          <w:b/>
          <w:bCs/>
          <w:lang w:eastAsia="fr-FR"/>
        </w:rPr>
        <w:t>Depuis le lundi 11 mai 2020</w:t>
      </w:r>
      <w:r w:rsidRPr="00055134">
        <w:rPr>
          <w:rFonts w:asciiTheme="minorHAnsi" w:eastAsia="Times New Roman" w:hAnsiTheme="minorHAnsi" w:cstheme="minorHAnsi"/>
          <w:lang w:eastAsia="fr-FR"/>
        </w:rPr>
        <w:t>, il n’est plus nécessaire d’avoir une attestation de déplacement dérogat</w:t>
      </w:r>
      <w:r w:rsidR="007B286E">
        <w:t>oire.</w:t>
      </w:r>
    </w:p>
    <w:p w14:paraId="2F7D28FE" w14:textId="5E3A0F2F" w:rsidR="00345958" w:rsidRDefault="001C2CEB" w:rsidP="00345958">
      <w:pPr>
        <w:spacing w:before="100" w:beforeAutospacing="1" w:after="100" w:afterAutospacing="1"/>
        <w:jc w:val="both"/>
        <w:rPr>
          <w:rFonts w:asciiTheme="minorHAnsi" w:eastAsia="Times New Roman" w:hAnsiTheme="minorHAnsi" w:cstheme="minorHAnsi"/>
          <w:lang w:eastAsia="fr-FR"/>
        </w:rPr>
      </w:pPr>
      <w:r w:rsidRPr="00925EC4">
        <w:rPr>
          <w:rFonts w:asciiTheme="minorHAnsi" w:eastAsia="Times New Roman" w:hAnsiTheme="minorHAnsi" w:cstheme="minorHAnsi"/>
          <w:highlight w:val="yellow"/>
          <w:lang w:eastAsia="fr-FR"/>
        </w:rPr>
        <w:t>La loi</w:t>
      </w:r>
      <w:r w:rsidR="007B286E" w:rsidRPr="00925EC4">
        <w:rPr>
          <w:rFonts w:asciiTheme="minorHAnsi" w:eastAsia="Times New Roman" w:hAnsiTheme="minorHAnsi" w:cstheme="minorHAnsi"/>
          <w:highlight w:val="yellow"/>
          <w:lang w:eastAsia="fr-FR"/>
        </w:rPr>
        <w:t xml:space="preserve"> n° 2020-546 du 11 mai 2020 prorogeant l’état d’urgence sanitaire </w:t>
      </w:r>
      <w:r w:rsidRPr="00925EC4">
        <w:rPr>
          <w:rFonts w:asciiTheme="minorHAnsi" w:eastAsia="Times New Roman" w:hAnsiTheme="minorHAnsi" w:cstheme="minorHAnsi"/>
          <w:highlight w:val="yellow"/>
          <w:lang w:eastAsia="fr-FR"/>
        </w:rPr>
        <w:t xml:space="preserve">et le Décret n° 2020-548 du 11 mai 2020 prescrivant les mesures générales nécessaires pour faire face à l’épidémie de covid-19 dans le cadre de l’état d’urgence sanitaire, </w:t>
      </w:r>
      <w:r w:rsidR="00925EC4" w:rsidRPr="00925EC4">
        <w:rPr>
          <w:rFonts w:asciiTheme="minorHAnsi" w:eastAsia="Times New Roman" w:hAnsiTheme="minorHAnsi" w:cstheme="minorHAnsi"/>
          <w:highlight w:val="yellow"/>
          <w:lang w:eastAsia="fr-FR"/>
        </w:rPr>
        <w:t>contiennent les nouvelles dispositions pour les déplacements et les transports.</w:t>
      </w:r>
    </w:p>
    <w:p w14:paraId="611B3DBE" w14:textId="335CDC6F" w:rsidR="00A41ECE" w:rsidRDefault="009E7008" w:rsidP="00345958">
      <w:pPr>
        <w:spacing w:before="100" w:beforeAutospacing="1" w:after="100" w:afterAutospacing="1"/>
        <w:jc w:val="both"/>
        <w:rPr>
          <w:rFonts w:asciiTheme="minorHAnsi" w:eastAsia="Times New Roman" w:hAnsiTheme="minorHAnsi" w:cstheme="minorHAnsi"/>
          <w:lang w:eastAsia="fr-FR"/>
        </w:rPr>
      </w:pPr>
      <w:r w:rsidRPr="002A06E7">
        <w:rPr>
          <w:rFonts w:asciiTheme="minorHAnsi" w:eastAsia="Times New Roman" w:hAnsiTheme="minorHAnsi" w:cstheme="minorHAnsi"/>
          <w:highlight w:val="yellow"/>
          <w:lang w:eastAsia="fr-FR"/>
        </w:rPr>
        <w:t xml:space="preserve">Tout </w:t>
      </w:r>
      <w:r w:rsidR="00345958" w:rsidRPr="002A06E7">
        <w:rPr>
          <w:rFonts w:asciiTheme="minorHAnsi" w:eastAsia="Times New Roman" w:hAnsiTheme="minorHAnsi" w:cstheme="minorHAnsi"/>
          <w:highlight w:val="yellow"/>
          <w:lang w:eastAsia="fr-FR"/>
        </w:rPr>
        <w:t>déplacement</w:t>
      </w:r>
      <w:r w:rsidRPr="002A06E7">
        <w:rPr>
          <w:rFonts w:asciiTheme="minorHAnsi" w:eastAsia="Times New Roman" w:hAnsiTheme="minorHAnsi" w:cstheme="minorHAnsi"/>
          <w:highlight w:val="yellow"/>
          <w:lang w:eastAsia="fr-FR"/>
        </w:rPr>
        <w:t xml:space="preserve"> de personne</w:t>
      </w:r>
      <w:r w:rsidR="00345958" w:rsidRPr="002A06E7">
        <w:rPr>
          <w:rFonts w:asciiTheme="minorHAnsi" w:eastAsia="Times New Roman" w:hAnsiTheme="minorHAnsi" w:cstheme="minorHAnsi"/>
          <w:highlight w:val="yellow"/>
          <w:lang w:eastAsia="fr-FR"/>
        </w:rPr>
        <w:t xml:space="preserve"> </w:t>
      </w:r>
      <w:r w:rsidR="00F156F0" w:rsidRPr="002A06E7">
        <w:rPr>
          <w:rFonts w:asciiTheme="minorHAnsi" w:eastAsia="Times New Roman" w:hAnsiTheme="minorHAnsi" w:cstheme="minorHAnsi"/>
          <w:highlight w:val="yellow"/>
          <w:lang w:eastAsia="fr-FR"/>
        </w:rPr>
        <w:t xml:space="preserve">conduisant à la fois à sortir d’un périmètre défini par un rayon de 100 kilomètres de son </w:t>
      </w:r>
      <w:r w:rsidR="00345958" w:rsidRPr="002A06E7">
        <w:rPr>
          <w:rFonts w:asciiTheme="minorHAnsi" w:eastAsia="Times New Roman" w:hAnsiTheme="minorHAnsi" w:cstheme="minorHAnsi"/>
          <w:highlight w:val="yellow"/>
          <w:lang w:eastAsia="fr-FR"/>
        </w:rPr>
        <w:t xml:space="preserve">lieu de résidence </w:t>
      </w:r>
      <w:r w:rsidR="008F0AB7" w:rsidRPr="008F0AB7">
        <w:rPr>
          <w:rFonts w:asciiTheme="minorHAnsi" w:hAnsiTheme="minorHAnsi" w:cstheme="minorHAnsi"/>
          <w:highlight w:val="yellow"/>
        </w:rPr>
        <w:t>(la distance de 100 km est donc calculée «à vol d’oiseau»)</w:t>
      </w:r>
      <w:r w:rsidR="008F0AB7">
        <w:t>,</w:t>
      </w:r>
      <w:r w:rsidR="00F156F0" w:rsidRPr="002A06E7">
        <w:rPr>
          <w:rFonts w:asciiTheme="minorHAnsi" w:eastAsia="Times New Roman" w:hAnsiTheme="minorHAnsi" w:cstheme="minorHAnsi"/>
          <w:highlight w:val="yellow"/>
          <w:lang w:eastAsia="fr-FR"/>
        </w:rPr>
        <w:t xml:space="preserve">et à sortir du département </w:t>
      </w:r>
      <w:r w:rsidR="00B66031" w:rsidRPr="002A06E7">
        <w:rPr>
          <w:rFonts w:asciiTheme="minorHAnsi" w:eastAsia="Times New Roman" w:hAnsiTheme="minorHAnsi" w:cstheme="minorHAnsi"/>
          <w:highlight w:val="yellow"/>
          <w:lang w:eastAsia="fr-FR"/>
        </w:rPr>
        <w:t>dans lequel de dernier est situé est</w:t>
      </w:r>
      <w:r w:rsidR="00345958" w:rsidRPr="002A06E7">
        <w:rPr>
          <w:rFonts w:asciiTheme="minorHAnsi" w:eastAsia="Times New Roman" w:hAnsiTheme="minorHAnsi" w:cstheme="minorHAnsi"/>
          <w:highlight w:val="yellow"/>
          <w:lang w:eastAsia="fr-FR"/>
        </w:rPr>
        <w:t xml:space="preserve"> interdi</w:t>
      </w:r>
      <w:r w:rsidR="00A41ECE" w:rsidRPr="002A06E7">
        <w:rPr>
          <w:rFonts w:asciiTheme="minorHAnsi" w:eastAsia="Times New Roman" w:hAnsiTheme="minorHAnsi" w:cstheme="minorHAnsi"/>
          <w:highlight w:val="yellow"/>
          <w:lang w:eastAsia="fr-FR"/>
        </w:rPr>
        <w:t>t à l’exception des déplacements pour les motifs suivants :</w:t>
      </w:r>
      <w:r w:rsidR="00A41ECE">
        <w:rPr>
          <w:rFonts w:asciiTheme="minorHAnsi" w:eastAsia="Times New Roman" w:hAnsiTheme="minorHAnsi" w:cstheme="minorHAnsi"/>
          <w:lang w:eastAsia="fr-FR"/>
        </w:rPr>
        <w:t xml:space="preserve"> </w:t>
      </w:r>
    </w:p>
    <w:p w14:paraId="1E8263F4" w14:textId="2E8A8D56" w:rsidR="002A06E7" w:rsidRPr="002A06E7" w:rsidRDefault="002A06E7" w:rsidP="002A06E7">
      <w:pPr>
        <w:pStyle w:val="Paragraphedeliste"/>
        <w:numPr>
          <w:ilvl w:val="0"/>
          <w:numId w:val="83"/>
        </w:numPr>
        <w:jc w:val="both"/>
        <w:rPr>
          <w:rFonts w:asciiTheme="minorHAnsi" w:hAnsiTheme="minorHAnsi" w:cstheme="minorHAnsi"/>
          <w:highlight w:val="yellow"/>
        </w:rPr>
      </w:pPr>
      <w:r w:rsidRPr="002A06E7">
        <w:rPr>
          <w:rFonts w:asciiTheme="minorHAnsi" w:hAnsiTheme="minorHAnsi" w:cstheme="minorHAnsi"/>
          <w:highlight w:val="yellow"/>
        </w:rPr>
        <w:t>Trajets entre le lieu de résidence et le ou les lieux d’exercice de l’activité professionnelle, et déplacements professionnels insusceptibles d’être différés ;</w:t>
      </w:r>
    </w:p>
    <w:p w14:paraId="0B414276" w14:textId="115A1B04" w:rsidR="002A06E7" w:rsidRPr="002A06E7" w:rsidRDefault="002A06E7" w:rsidP="002A06E7">
      <w:pPr>
        <w:ind w:firstLine="50"/>
        <w:jc w:val="both"/>
        <w:rPr>
          <w:rFonts w:asciiTheme="minorHAnsi" w:hAnsiTheme="minorHAnsi" w:cstheme="minorHAnsi"/>
          <w:highlight w:val="yellow"/>
        </w:rPr>
      </w:pPr>
    </w:p>
    <w:p w14:paraId="619F72E5" w14:textId="67579251" w:rsidR="002A06E7" w:rsidRPr="002A06E7" w:rsidRDefault="002A06E7" w:rsidP="002A06E7">
      <w:pPr>
        <w:pStyle w:val="Paragraphedeliste"/>
        <w:numPr>
          <w:ilvl w:val="0"/>
          <w:numId w:val="83"/>
        </w:numPr>
        <w:jc w:val="both"/>
        <w:rPr>
          <w:rFonts w:asciiTheme="minorHAnsi" w:hAnsiTheme="minorHAnsi" w:cstheme="minorHAnsi"/>
          <w:highlight w:val="yellow"/>
        </w:rPr>
      </w:pPr>
      <w:r w:rsidRPr="002A06E7">
        <w:rPr>
          <w:rFonts w:asciiTheme="minorHAnsi" w:hAnsiTheme="minorHAnsi" w:cstheme="minorHAnsi"/>
          <w:highlight w:val="yellow"/>
        </w:rPr>
        <w:t>Trajets entre le lieu de résidence et l’établissement scolaire effectué par une personne qui y est scolarisée ou qui accompagne une personne scolarisée et trajets nécessaires pour se rendre à des examens ou des concours ;</w:t>
      </w:r>
    </w:p>
    <w:p w14:paraId="3D07A6B7" w14:textId="7C1CF2BA" w:rsidR="002A06E7" w:rsidRPr="002A06E7" w:rsidRDefault="002A06E7" w:rsidP="002A06E7">
      <w:pPr>
        <w:ind w:firstLine="50"/>
        <w:jc w:val="both"/>
        <w:rPr>
          <w:rFonts w:asciiTheme="minorHAnsi" w:hAnsiTheme="minorHAnsi" w:cstheme="minorHAnsi"/>
          <w:highlight w:val="yellow"/>
        </w:rPr>
      </w:pPr>
    </w:p>
    <w:p w14:paraId="6993870E" w14:textId="0A30DDFD" w:rsidR="002A06E7" w:rsidRPr="002A06E7" w:rsidRDefault="002A06E7" w:rsidP="002A06E7">
      <w:pPr>
        <w:pStyle w:val="Paragraphedeliste"/>
        <w:numPr>
          <w:ilvl w:val="0"/>
          <w:numId w:val="83"/>
        </w:numPr>
        <w:jc w:val="both"/>
        <w:rPr>
          <w:rFonts w:asciiTheme="minorHAnsi" w:hAnsiTheme="minorHAnsi" w:cstheme="minorHAnsi"/>
          <w:highlight w:val="yellow"/>
        </w:rPr>
      </w:pPr>
      <w:r w:rsidRPr="002A06E7">
        <w:rPr>
          <w:rFonts w:asciiTheme="minorHAnsi" w:hAnsiTheme="minorHAnsi" w:cstheme="minorHAnsi"/>
          <w:highlight w:val="yellow"/>
        </w:rPr>
        <w:t>Déplacements pour consultation de santé et soins spécialisés ne pouvant être assurés à distance ou à proximité du domicile ;</w:t>
      </w:r>
    </w:p>
    <w:p w14:paraId="5BB1165A" w14:textId="3DDFA30E" w:rsidR="002A06E7" w:rsidRPr="002A06E7" w:rsidRDefault="002A06E7" w:rsidP="002A06E7">
      <w:pPr>
        <w:ind w:firstLine="50"/>
        <w:jc w:val="both"/>
        <w:rPr>
          <w:rFonts w:asciiTheme="minorHAnsi" w:hAnsiTheme="minorHAnsi" w:cstheme="minorHAnsi"/>
          <w:highlight w:val="yellow"/>
        </w:rPr>
      </w:pPr>
    </w:p>
    <w:p w14:paraId="33B3549C" w14:textId="49DD7627" w:rsidR="002A06E7" w:rsidRPr="002A06E7" w:rsidRDefault="002A06E7" w:rsidP="002A06E7">
      <w:pPr>
        <w:pStyle w:val="Paragraphedeliste"/>
        <w:numPr>
          <w:ilvl w:val="0"/>
          <w:numId w:val="83"/>
        </w:numPr>
        <w:jc w:val="both"/>
        <w:rPr>
          <w:rFonts w:asciiTheme="minorHAnsi" w:hAnsiTheme="minorHAnsi" w:cstheme="minorHAnsi"/>
          <w:highlight w:val="yellow"/>
        </w:rPr>
      </w:pPr>
      <w:r w:rsidRPr="002A06E7">
        <w:rPr>
          <w:rFonts w:asciiTheme="minorHAnsi" w:hAnsiTheme="minorHAnsi" w:cstheme="minorHAnsi"/>
          <w:highlight w:val="yellow"/>
        </w:rPr>
        <w:t>Déplacements pour motif familial impérieux, pour l’assistance des personnes vulnérables, pour le répit et l’accompagnement des personnes handicapées et pour la garde d’enfants ;</w:t>
      </w:r>
    </w:p>
    <w:p w14:paraId="01C1BD51" w14:textId="51F996CB" w:rsidR="002A06E7" w:rsidRPr="002A06E7" w:rsidRDefault="002A06E7" w:rsidP="002A06E7">
      <w:pPr>
        <w:ind w:firstLine="50"/>
        <w:jc w:val="both"/>
        <w:rPr>
          <w:rFonts w:asciiTheme="minorHAnsi" w:hAnsiTheme="minorHAnsi" w:cstheme="minorHAnsi"/>
          <w:highlight w:val="yellow"/>
        </w:rPr>
      </w:pPr>
    </w:p>
    <w:p w14:paraId="00887B56" w14:textId="6C6CA41F" w:rsidR="002A06E7" w:rsidRPr="002A06E7" w:rsidRDefault="002A06E7" w:rsidP="002A06E7">
      <w:pPr>
        <w:pStyle w:val="Paragraphedeliste"/>
        <w:numPr>
          <w:ilvl w:val="0"/>
          <w:numId w:val="83"/>
        </w:numPr>
        <w:jc w:val="both"/>
        <w:rPr>
          <w:rFonts w:asciiTheme="minorHAnsi" w:hAnsiTheme="minorHAnsi" w:cstheme="minorHAnsi"/>
          <w:highlight w:val="yellow"/>
        </w:rPr>
      </w:pPr>
      <w:r w:rsidRPr="002A06E7">
        <w:rPr>
          <w:rFonts w:asciiTheme="minorHAnsi" w:hAnsiTheme="minorHAnsi" w:cstheme="minorHAnsi"/>
          <w:highlight w:val="yellow"/>
        </w:rPr>
        <w:t>Déplacements résultant d’une obligation de présentation aux services de police ou de gendarmerie nationales ou à tout autre service ou professionnel, imposée par l’autorité de police administrative ou l’autorité judiciaire ;</w:t>
      </w:r>
    </w:p>
    <w:p w14:paraId="0EF03A7C" w14:textId="632DB0D0" w:rsidR="002A06E7" w:rsidRPr="002A06E7" w:rsidRDefault="002A06E7" w:rsidP="002A06E7">
      <w:pPr>
        <w:ind w:firstLine="50"/>
        <w:jc w:val="both"/>
        <w:rPr>
          <w:rFonts w:asciiTheme="minorHAnsi" w:hAnsiTheme="minorHAnsi" w:cstheme="minorHAnsi"/>
          <w:highlight w:val="yellow"/>
        </w:rPr>
      </w:pPr>
    </w:p>
    <w:p w14:paraId="31005FEA" w14:textId="3459B3B3" w:rsidR="002A06E7" w:rsidRPr="002A06E7" w:rsidRDefault="002A06E7" w:rsidP="002A06E7">
      <w:pPr>
        <w:pStyle w:val="Paragraphedeliste"/>
        <w:numPr>
          <w:ilvl w:val="0"/>
          <w:numId w:val="83"/>
        </w:numPr>
        <w:jc w:val="both"/>
        <w:rPr>
          <w:rFonts w:asciiTheme="minorHAnsi" w:hAnsiTheme="minorHAnsi" w:cstheme="minorHAnsi"/>
          <w:highlight w:val="yellow"/>
        </w:rPr>
      </w:pPr>
      <w:r w:rsidRPr="002A06E7">
        <w:rPr>
          <w:rFonts w:asciiTheme="minorHAnsi" w:hAnsiTheme="minorHAnsi" w:cstheme="minorHAnsi"/>
          <w:highlight w:val="yellow"/>
        </w:rPr>
        <w:t>Déplacements résultant d’une convocation émanant d’une juridiction administrative ou de l’autorité judiciaire ;</w:t>
      </w:r>
    </w:p>
    <w:p w14:paraId="766C558C" w14:textId="2ABD96ED" w:rsidR="002A06E7" w:rsidRPr="002A06E7" w:rsidRDefault="002A06E7" w:rsidP="002A06E7">
      <w:pPr>
        <w:ind w:firstLine="50"/>
        <w:jc w:val="both"/>
        <w:rPr>
          <w:rFonts w:asciiTheme="minorHAnsi" w:hAnsiTheme="minorHAnsi" w:cstheme="minorHAnsi"/>
          <w:highlight w:val="yellow"/>
        </w:rPr>
      </w:pPr>
    </w:p>
    <w:p w14:paraId="725EDD4A" w14:textId="5B917212" w:rsidR="0020658E" w:rsidRPr="002A06E7" w:rsidRDefault="002A06E7" w:rsidP="002A06E7">
      <w:pPr>
        <w:pStyle w:val="Paragraphedeliste"/>
        <w:numPr>
          <w:ilvl w:val="0"/>
          <w:numId w:val="83"/>
        </w:numPr>
        <w:jc w:val="both"/>
        <w:rPr>
          <w:rFonts w:asciiTheme="minorHAnsi" w:hAnsiTheme="minorHAnsi" w:cstheme="minorHAnsi"/>
        </w:rPr>
      </w:pPr>
      <w:r w:rsidRPr="002A06E7">
        <w:rPr>
          <w:rFonts w:asciiTheme="minorHAnsi" w:hAnsiTheme="minorHAnsi" w:cstheme="minorHAnsi"/>
          <w:highlight w:val="yellow"/>
        </w:rPr>
        <w:t>Déplacements aux seules fins de participer à des missions d’intérêt général sur demande de l’autorité administrative et dans les conditions qu’elle précise.</w:t>
      </w:r>
    </w:p>
    <w:p w14:paraId="7D2829B4" w14:textId="10CC4ECD" w:rsidR="00B32482" w:rsidRDefault="00A96401" w:rsidP="00345958">
      <w:pPr>
        <w:spacing w:before="100" w:beforeAutospacing="1" w:after="100" w:afterAutospacing="1"/>
        <w:jc w:val="both"/>
        <w:rPr>
          <w:rFonts w:asciiTheme="minorHAnsi" w:eastAsia="Times New Roman" w:hAnsiTheme="minorHAnsi" w:cstheme="minorHAnsi"/>
          <w:highlight w:val="yellow"/>
          <w:lang w:eastAsia="fr-FR"/>
        </w:rPr>
      </w:pPr>
      <w:r w:rsidRPr="00E5738C">
        <w:rPr>
          <w:rFonts w:asciiTheme="minorHAnsi" w:eastAsia="Times New Roman" w:hAnsiTheme="minorHAnsi" w:cstheme="minorHAnsi"/>
          <w:highlight w:val="yellow"/>
          <w:lang w:eastAsia="fr-FR"/>
        </w:rPr>
        <w:t>Les personnes qui se déplacent pour l’un de ces motifs doivent se munir, lors de leurs déplacements, d’une déclaration indiquant le motif du déplacement</w:t>
      </w:r>
      <w:r w:rsidR="00E5738C" w:rsidRPr="00E5738C">
        <w:rPr>
          <w:rFonts w:asciiTheme="minorHAnsi" w:eastAsia="Times New Roman" w:hAnsiTheme="minorHAnsi" w:cstheme="minorHAnsi"/>
          <w:highlight w:val="yellow"/>
          <w:lang w:eastAsia="fr-FR"/>
        </w:rPr>
        <w:t>,</w:t>
      </w:r>
      <w:r w:rsidRPr="00E5738C">
        <w:rPr>
          <w:rFonts w:asciiTheme="minorHAnsi" w:eastAsia="Times New Roman" w:hAnsiTheme="minorHAnsi" w:cstheme="minorHAnsi"/>
          <w:highlight w:val="yellow"/>
          <w:lang w:eastAsia="fr-FR"/>
        </w:rPr>
        <w:t xml:space="preserve"> accompagnée le cas échéant, d’un ou plusieurs documents justifiant ce motif ainsi que d’un justificatif du lieu de résidence.</w:t>
      </w:r>
    </w:p>
    <w:p w14:paraId="00371D57" w14:textId="379F7FA3" w:rsidR="003A4CD3" w:rsidRPr="003A4CD3" w:rsidRDefault="003A4CD3" w:rsidP="003A4CD3">
      <w:pPr>
        <w:spacing w:before="100" w:beforeAutospacing="1" w:after="100" w:afterAutospacing="1"/>
        <w:jc w:val="both"/>
        <w:rPr>
          <w:rFonts w:asciiTheme="minorHAnsi" w:eastAsia="Times New Roman" w:hAnsiTheme="minorHAnsi" w:cstheme="minorHAnsi"/>
          <w:highlight w:val="yellow"/>
          <w:lang w:eastAsia="fr-FR"/>
        </w:rPr>
      </w:pPr>
      <w:r w:rsidRPr="003A4CD3">
        <w:rPr>
          <w:rFonts w:asciiTheme="minorHAnsi" w:eastAsia="Times New Roman" w:hAnsiTheme="minorHAnsi" w:cstheme="minorHAnsi"/>
          <w:highlight w:val="yellow"/>
          <w:lang w:eastAsia="fr-FR"/>
        </w:rPr>
        <w:t>Il n'est pas nécessaire de se munir de la déclaration pour les déplacements de plus de 100 km effectués au sein de son département de résidence.</w:t>
      </w:r>
    </w:p>
    <w:p w14:paraId="6F9A7705" w14:textId="73AFCD5D" w:rsidR="00345958" w:rsidRDefault="00E5738C" w:rsidP="00345958">
      <w:pPr>
        <w:spacing w:before="100" w:beforeAutospacing="1" w:after="100" w:afterAutospacing="1"/>
        <w:jc w:val="both"/>
        <w:rPr>
          <w:rFonts w:asciiTheme="minorHAnsi" w:eastAsia="Times New Roman" w:hAnsiTheme="minorHAnsi" w:cstheme="minorHAnsi"/>
          <w:lang w:eastAsia="fr-FR"/>
        </w:rPr>
      </w:pPr>
      <w:r w:rsidRPr="00E5738C">
        <w:rPr>
          <w:rFonts w:asciiTheme="minorHAnsi" w:eastAsia="Times New Roman" w:hAnsiTheme="minorHAnsi" w:cstheme="minorHAnsi"/>
          <w:highlight w:val="yellow"/>
          <w:lang w:eastAsia="fr-FR"/>
        </w:rPr>
        <w:t>L’arrêté du 11 mai 2020 paru également au JO le 12 mai fixe le modèle de déclaration</w:t>
      </w:r>
      <w:r w:rsidRPr="00E5738C">
        <w:rPr>
          <w:rFonts w:asciiTheme="minorHAnsi" w:eastAsia="Times New Roman" w:hAnsiTheme="minorHAnsi" w:cstheme="minorHAnsi"/>
          <w:lang w:eastAsia="fr-FR"/>
        </w:rPr>
        <w:t xml:space="preserve"> </w:t>
      </w:r>
    </w:p>
    <w:p w14:paraId="3A66646B" w14:textId="2F713CD2" w:rsidR="006F66B1" w:rsidRDefault="00810800" w:rsidP="00345958">
      <w:pPr>
        <w:spacing w:before="100" w:beforeAutospacing="1" w:after="100" w:afterAutospacing="1"/>
        <w:jc w:val="both"/>
        <w:rPr>
          <w:rFonts w:asciiTheme="minorHAnsi" w:eastAsia="Times New Roman" w:hAnsiTheme="minorHAnsi" w:cstheme="minorHAnsi"/>
          <w:lang w:eastAsia="fr-FR"/>
        </w:rPr>
      </w:pPr>
      <w:hyperlink r:id="rId52" w:history="1">
        <w:r w:rsidR="006F66B1" w:rsidRPr="006F66B1">
          <w:rPr>
            <w:rStyle w:val="Lienhypertexte"/>
            <w:rFonts w:asciiTheme="minorHAnsi" w:eastAsia="Times New Roman" w:hAnsiTheme="minorHAnsi" w:cstheme="minorHAnsi"/>
            <w:highlight w:val="yellow"/>
            <w:lang w:eastAsia="fr-FR"/>
          </w:rPr>
          <w:t>https://www.interieur.gouv.fr/Actualites/L-actu-du-Ministere/Deconfinement-Declaration-de-deplacement</w:t>
        </w:r>
      </w:hyperlink>
    </w:p>
    <w:p w14:paraId="5C8B75D8" w14:textId="72B3F5C3" w:rsidR="009E1343" w:rsidRDefault="009E1343" w:rsidP="005A70BC">
      <w:pPr>
        <w:spacing w:before="100" w:beforeAutospacing="1" w:after="100" w:afterAutospacing="1"/>
        <w:jc w:val="both"/>
        <w:rPr>
          <w:rFonts w:asciiTheme="minorHAnsi" w:eastAsia="Times New Roman" w:hAnsiTheme="minorHAnsi" w:cstheme="minorHAnsi"/>
          <w:lang w:eastAsia="fr-FR"/>
        </w:rPr>
      </w:pPr>
      <w:r w:rsidRPr="009E1343">
        <w:rPr>
          <w:rFonts w:asciiTheme="minorHAnsi" w:eastAsia="Times New Roman" w:hAnsiTheme="minorHAnsi" w:cstheme="minorHAnsi"/>
          <w:highlight w:val="yellow"/>
          <w:lang w:eastAsia="fr-FR"/>
        </w:rPr>
        <w:t>Le décret précise que le préfet de département est habilité à adopter des conditions de déplacement plus restrictives à l’intérieur d’un département lorsque les circonstances locales l’exigent.</w:t>
      </w:r>
    </w:p>
    <w:p w14:paraId="7CE83BD1" w14:textId="246757E9" w:rsidR="00485988" w:rsidRPr="00D42472" w:rsidRDefault="00485988" w:rsidP="005A70BC">
      <w:pPr>
        <w:spacing w:before="100" w:beforeAutospacing="1" w:after="100" w:afterAutospacing="1"/>
        <w:jc w:val="both"/>
        <w:rPr>
          <w:rFonts w:asciiTheme="minorHAnsi" w:eastAsia="Times New Roman" w:hAnsiTheme="minorHAnsi" w:cstheme="minorHAnsi"/>
          <w:b/>
          <w:bCs/>
          <w:color w:val="FF0000"/>
          <w:highlight w:val="yellow"/>
          <w:lang w:eastAsia="fr-FR"/>
        </w:rPr>
      </w:pPr>
      <w:r w:rsidRPr="00D42472">
        <w:rPr>
          <w:rFonts w:asciiTheme="minorHAnsi" w:eastAsia="Times New Roman" w:hAnsiTheme="minorHAnsi" w:cstheme="minorHAnsi"/>
          <w:b/>
          <w:bCs/>
          <w:color w:val="FF0000"/>
          <w:highlight w:val="yellow"/>
          <w:lang w:eastAsia="fr-FR"/>
        </w:rPr>
        <w:t>RESTRICTION</w:t>
      </w:r>
      <w:r w:rsidR="00C45F55" w:rsidRPr="00D42472">
        <w:rPr>
          <w:rFonts w:asciiTheme="minorHAnsi" w:eastAsia="Times New Roman" w:hAnsiTheme="minorHAnsi" w:cstheme="minorHAnsi"/>
          <w:b/>
          <w:bCs/>
          <w:color w:val="FF0000"/>
          <w:highlight w:val="yellow"/>
          <w:lang w:eastAsia="fr-FR"/>
        </w:rPr>
        <w:t>S POSSIBLES SUR LES TRANSPORTS COLLECIFS</w:t>
      </w:r>
    </w:p>
    <w:p w14:paraId="248ABC65" w14:textId="037FC287" w:rsidR="00485988" w:rsidRPr="00485988" w:rsidRDefault="00485988" w:rsidP="00D42472">
      <w:pPr>
        <w:spacing w:before="100" w:beforeAutospacing="1" w:after="100" w:afterAutospacing="1"/>
        <w:jc w:val="both"/>
        <w:rPr>
          <w:rFonts w:asciiTheme="minorHAnsi" w:eastAsia="Times New Roman" w:hAnsiTheme="minorHAnsi" w:cstheme="minorHAnsi"/>
          <w:lang w:eastAsia="fr-FR"/>
        </w:rPr>
      </w:pPr>
      <w:r w:rsidRPr="00D42472">
        <w:rPr>
          <w:rFonts w:asciiTheme="minorHAnsi" w:eastAsia="Times New Roman" w:hAnsiTheme="minorHAnsi" w:cstheme="minorHAnsi"/>
          <w:highlight w:val="yellow"/>
          <w:lang w:eastAsia="fr-FR"/>
        </w:rPr>
        <w:t xml:space="preserve">Le préfet est habilité à réserver, à certaines heures, eu égard aux conditions d’affluence constatées ou prévisibles, l’accès aux espaces et véhicules de transport public collectif de voyageurs, ainsi qu’aux quais des tramways et aux espaces situés à proximité des points d’arrêts desservis par les véhicules de transport routier collectifs de voyageurs aux seules personnes effectuant d’un déplacement pour les motifs </w:t>
      </w:r>
      <w:r w:rsidR="00D42472" w:rsidRPr="00D42472">
        <w:rPr>
          <w:rFonts w:asciiTheme="minorHAnsi" w:eastAsia="Times New Roman" w:hAnsiTheme="minorHAnsi" w:cstheme="minorHAnsi"/>
          <w:highlight w:val="yellow"/>
          <w:lang w:eastAsia="fr-FR"/>
        </w:rPr>
        <w:t>visés ci-dessous (= ceux qui légitiment un déplacement de plus de 100 km).</w:t>
      </w:r>
    </w:p>
    <w:p w14:paraId="717B7622" w14:textId="77777777" w:rsidR="00B4432D" w:rsidRPr="00B4432D" w:rsidRDefault="00485988" w:rsidP="00485988">
      <w:pPr>
        <w:spacing w:before="100" w:beforeAutospacing="1" w:after="100" w:afterAutospacing="1"/>
        <w:jc w:val="both"/>
        <w:rPr>
          <w:rFonts w:asciiTheme="minorHAnsi" w:eastAsia="Times New Roman" w:hAnsiTheme="minorHAnsi" w:cstheme="minorHAnsi"/>
          <w:highlight w:val="yellow"/>
          <w:lang w:eastAsia="fr-FR"/>
        </w:rPr>
      </w:pPr>
      <w:r w:rsidRPr="00B4432D">
        <w:rPr>
          <w:rFonts w:asciiTheme="minorHAnsi" w:eastAsia="Times New Roman" w:hAnsiTheme="minorHAnsi" w:cstheme="minorHAnsi"/>
          <w:highlight w:val="yellow"/>
          <w:lang w:eastAsia="fr-FR"/>
        </w:rPr>
        <w:t>Les personnes se déplaçant pour l’un de</w:t>
      </w:r>
      <w:r w:rsidR="008973AF" w:rsidRPr="00B4432D">
        <w:rPr>
          <w:rFonts w:asciiTheme="minorHAnsi" w:eastAsia="Times New Roman" w:hAnsiTheme="minorHAnsi" w:cstheme="minorHAnsi"/>
          <w:highlight w:val="yellow"/>
          <w:lang w:eastAsia="fr-FR"/>
        </w:rPr>
        <w:t xml:space="preserve"> ce</w:t>
      </w:r>
      <w:r w:rsidRPr="00B4432D">
        <w:rPr>
          <w:rFonts w:asciiTheme="minorHAnsi" w:eastAsia="Times New Roman" w:hAnsiTheme="minorHAnsi" w:cstheme="minorHAnsi"/>
          <w:highlight w:val="yellow"/>
          <w:lang w:eastAsia="fr-FR"/>
        </w:rPr>
        <w:t xml:space="preserve">s motifs </w:t>
      </w:r>
      <w:r w:rsidR="008973AF" w:rsidRPr="00B4432D">
        <w:rPr>
          <w:rFonts w:asciiTheme="minorHAnsi" w:eastAsia="Times New Roman" w:hAnsiTheme="minorHAnsi" w:cstheme="minorHAnsi"/>
          <w:highlight w:val="yellow"/>
          <w:lang w:eastAsia="fr-FR"/>
        </w:rPr>
        <w:t xml:space="preserve">devront alors </w:t>
      </w:r>
      <w:r w:rsidRPr="00B4432D">
        <w:rPr>
          <w:rFonts w:asciiTheme="minorHAnsi" w:eastAsia="Times New Roman" w:hAnsiTheme="minorHAnsi" w:cstheme="minorHAnsi"/>
          <w:highlight w:val="yellow"/>
          <w:lang w:eastAsia="fr-FR"/>
        </w:rPr>
        <w:t>présente</w:t>
      </w:r>
      <w:r w:rsidR="008973AF" w:rsidRPr="00B4432D">
        <w:rPr>
          <w:rFonts w:asciiTheme="minorHAnsi" w:eastAsia="Times New Roman" w:hAnsiTheme="minorHAnsi" w:cstheme="minorHAnsi"/>
          <w:highlight w:val="yellow"/>
          <w:lang w:eastAsia="fr-FR"/>
        </w:rPr>
        <w:t xml:space="preserve">r </w:t>
      </w:r>
      <w:r w:rsidRPr="00B4432D">
        <w:rPr>
          <w:rFonts w:asciiTheme="minorHAnsi" w:eastAsia="Times New Roman" w:hAnsiTheme="minorHAnsi" w:cstheme="minorHAnsi"/>
          <w:highlight w:val="yellow"/>
          <w:lang w:eastAsia="fr-FR"/>
        </w:rPr>
        <w:t xml:space="preserve">les documents permettant de justifier le motif de ce déplacement. </w:t>
      </w:r>
    </w:p>
    <w:p w14:paraId="40942F49" w14:textId="1AA68B5F" w:rsidR="00485988" w:rsidRDefault="00485988" w:rsidP="00485988">
      <w:pPr>
        <w:spacing w:before="100" w:beforeAutospacing="1" w:after="100" w:afterAutospacing="1"/>
        <w:jc w:val="both"/>
        <w:rPr>
          <w:rFonts w:asciiTheme="minorHAnsi" w:eastAsia="Times New Roman" w:hAnsiTheme="minorHAnsi" w:cstheme="minorHAnsi"/>
          <w:lang w:eastAsia="fr-FR"/>
        </w:rPr>
      </w:pPr>
      <w:r w:rsidRPr="00B4432D">
        <w:rPr>
          <w:rFonts w:asciiTheme="minorHAnsi" w:eastAsia="Times New Roman" w:hAnsiTheme="minorHAnsi" w:cstheme="minorHAnsi"/>
          <w:highlight w:val="yellow"/>
          <w:lang w:eastAsia="fr-FR"/>
        </w:rPr>
        <w:t xml:space="preserve">Le préfet </w:t>
      </w:r>
      <w:r w:rsidR="00B4432D" w:rsidRPr="00B4432D">
        <w:rPr>
          <w:rFonts w:asciiTheme="minorHAnsi" w:eastAsia="Times New Roman" w:hAnsiTheme="minorHAnsi" w:cstheme="minorHAnsi"/>
          <w:highlight w:val="yellow"/>
          <w:lang w:eastAsia="fr-FR"/>
        </w:rPr>
        <w:t xml:space="preserve">pourra </w:t>
      </w:r>
      <w:r w:rsidRPr="00B4432D">
        <w:rPr>
          <w:rFonts w:asciiTheme="minorHAnsi" w:eastAsia="Times New Roman" w:hAnsiTheme="minorHAnsi" w:cstheme="minorHAnsi"/>
          <w:highlight w:val="yellow"/>
          <w:lang w:eastAsia="fr-FR"/>
        </w:rPr>
        <w:t>déterminer les formes et modalités particulières de présentation des justificatifs</w:t>
      </w:r>
      <w:r w:rsidR="00B4432D" w:rsidRPr="00B4432D">
        <w:rPr>
          <w:rFonts w:asciiTheme="minorHAnsi" w:eastAsia="Times New Roman" w:hAnsiTheme="minorHAnsi" w:cstheme="minorHAnsi"/>
          <w:highlight w:val="yellow"/>
          <w:lang w:eastAsia="fr-FR"/>
        </w:rPr>
        <w:t>.</w:t>
      </w:r>
    </w:p>
    <w:p w14:paraId="1B424975" w14:textId="3DED0260" w:rsidR="00485988" w:rsidRPr="000765DF" w:rsidRDefault="00D50E52" w:rsidP="005A70BC">
      <w:pPr>
        <w:spacing w:before="100" w:beforeAutospacing="1" w:after="100" w:afterAutospacing="1"/>
        <w:jc w:val="both"/>
        <w:rPr>
          <w:rFonts w:asciiTheme="minorHAnsi" w:eastAsia="Times New Roman" w:hAnsiTheme="minorHAnsi" w:cstheme="minorHAnsi"/>
          <w:b/>
          <w:bCs/>
          <w:color w:val="FF0000"/>
          <w:highlight w:val="yellow"/>
          <w:lang w:eastAsia="fr-FR"/>
        </w:rPr>
      </w:pPr>
      <w:r w:rsidRPr="000765DF">
        <w:rPr>
          <w:rFonts w:asciiTheme="minorHAnsi" w:eastAsia="Times New Roman" w:hAnsiTheme="minorHAnsi" w:cstheme="minorHAnsi"/>
          <w:b/>
          <w:bCs/>
          <w:color w:val="FF0000"/>
          <w:highlight w:val="yellow"/>
          <w:lang w:eastAsia="fr-FR"/>
        </w:rPr>
        <w:t>TRANSPORTS SCOLAIRES</w:t>
      </w:r>
    </w:p>
    <w:p w14:paraId="4C60D72F" w14:textId="5CFFD40F" w:rsidR="00E572C7" w:rsidRDefault="00440A77" w:rsidP="008450F7">
      <w:pPr>
        <w:spacing w:before="100" w:beforeAutospacing="1" w:after="100" w:afterAutospacing="1"/>
        <w:jc w:val="both"/>
        <w:rPr>
          <w:rFonts w:asciiTheme="minorHAnsi" w:eastAsia="Times New Roman" w:hAnsiTheme="minorHAnsi" w:cstheme="minorHAnsi"/>
          <w:lang w:eastAsia="fr-FR"/>
        </w:rPr>
      </w:pPr>
      <w:r w:rsidRPr="000765DF">
        <w:rPr>
          <w:rFonts w:asciiTheme="minorHAnsi" w:eastAsia="Times New Roman" w:hAnsiTheme="minorHAnsi" w:cstheme="minorHAnsi"/>
          <w:highlight w:val="yellow"/>
          <w:lang w:eastAsia="fr-FR"/>
        </w:rPr>
        <w:t>Tout usager de 11 ans ou plus du transport scolaire, ainsi que les accompagnateurs présents dans le véhicule, portent un masque de protection. L’accès auxdits véhicules et espaces est refusé à toute personne qui ne respecte pas cette obligation.</w:t>
      </w:r>
    </w:p>
    <w:p w14:paraId="2BD5AD50" w14:textId="199C96A1" w:rsidR="008019E7" w:rsidRPr="00E35638" w:rsidRDefault="00E35638" w:rsidP="00E35638">
      <w:pPr>
        <w:jc w:val="both"/>
        <w:rPr>
          <w:rFonts w:asciiTheme="minorHAnsi" w:eastAsia="Times New Roman" w:hAnsiTheme="minorHAnsi" w:cstheme="minorHAnsi"/>
          <w:b/>
          <w:bCs/>
          <w:color w:val="FF0000"/>
          <w:highlight w:val="yellow"/>
          <w:lang w:eastAsia="fr-FR"/>
        </w:rPr>
      </w:pPr>
      <w:r w:rsidRPr="00E35638">
        <w:rPr>
          <w:rFonts w:asciiTheme="minorHAnsi" w:eastAsia="Times New Roman" w:hAnsiTheme="minorHAnsi" w:cstheme="minorHAnsi"/>
          <w:b/>
          <w:bCs/>
          <w:color w:val="FF0000"/>
          <w:highlight w:val="yellow"/>
          <w:lang w:eastAsia="fr-FR"/>
        </w:rPr>
        <w:t>D</w:t>
      </w:r>
      <w:r w:rsidR="008450F7" w:rsidRPr="00E35638">
        <w:rPr>
          <w:rFonts w:asciiTheme="minorHAnsi" w:eastAsia="Times New Roman" w:hAnsiTheme="minorHAnsi" w:cstheme="minorHAnsi"/>
          <w:b/>
          <w:bCs/>
          <w:color w:val="FF0000"/>
          <w:highlight w:val="yellow"/>
          <w:lang w:eastAsia="fr-FR"/>
        </w:rPr>
        <w:t xml:space="preserve">ispositions </w:t>
      </w:r>
      <w:r w:rsidR="008019E7" w:rsidRPr="00E35638">
        <w:rPr>
          <w:rFonts w:asciiTheme="minorHAnsi" w:eastAsia="Times New Roman" w:hAnsiTheme="minorHAnsi" w:cstheme="minorHAnsi"/>
          <w:b/>
          <w:bCs/>
          <w:color w:val="FF0000"/>
          <w:highlight w:val="yellow"/>
          <w:lang w:eastAsia="fr-FR"/>
        </w:rPr>
        <w:t>spécifiques</w:t>
      </w:r>
      <w:r w:rsidR="008450F7" w:rsidRPr="00E35638">
        <w:rPr>
          <w:rFonts w:asciiTheme="minorHAnsi" w:eastAsia="Times New Roman" w:hAnsiTheme="minorHAnsi" w:cstheme="minorHAnsi"/>
          <w:b/>
          <w:bCs/>
          <w:color w:val="FF0000"/>
          <w:highlight w:val="yellow"/>
          <w:lang w:eastAsia="fr-FR"/>
        </w:rPr>
        <w:t xml:space="preserve"> aux services de transport public particulier de personnes, ainsi qu’aux services privés ou publics de transport collectif réalisés avec des véhicules de moins de neuf places, hors conducteur</w:t>
      </w:r>
      <w:r w:rsidR="008019E7" w:rsidRPr="00E35638">
        <w:rPr>
          <w:rFonts w:asciiTheme="minorHAnsi" w:eastAsia="Times New Roman" w:hAnsiTheme="minorHAnsi" w:cstheme="minorHAnsi"/>
          <w:b/>
          <w:bCs/>
          <w:color w:val="FF0000"/>
          <w:highlight w:val="yellow"/>
          <w:lang w:eastAsia="fr-FR"/>
        </w:rPr>
        <w:t>.</w:t>
      </w:r>
    </w:p>
    <w:p w14:paraId="732CDB67" w14:textId="77777777" w:rsidR="008450F7" w:rsidRPr="00E35638" w:rsidRDefault="008450F7" w:rsidP="00E35638">
      <w:pPr>
        <w:jc w:val="both"/>
        <w:rPr>
          <w:rFonts w:asciiTheme="minorHAnsi" w:eastAsia="Times New Roman" w:hAnsiTheme="minorHAnsi" w:cstheme="minorHAnsi"/>
          <w:highlight w:val="yellow"/>
          <w:lang w:eastAsia="fr-FR"/>
        </w:rPr>
      </w:pPr>
      <w:r w:rsidRPr="00E35638">
        <w:rPr>
          <w:rFonts w:asciiTheme="minorHAnsi" w:eastAsia="Times New Roman" w:hAnsiTheme="minorHAnsi" w:cstheme="minorHAnsi"/>
          <w:highlight w:val="yellow"/>
          <w:lang w:eastAsia="fr-FR"/>
        </w:rPr>
        <w:t>Un affichage rappelant les mesures d’hygiène et de distanciation sociale dites « barrières » visible pour les passagers est mis en place à l’intérieur du véhicule.</w:t>
      </w:r>
    </w:p>
    <w:p w14:paraId="1AE9E260" w14:textId="77777777" w:rsidR="008450F7" w:rsidRPr="00E35638" w:rsidRDefault="008450F7" w:rsidP="00E35638">
      <w:pPr>
        <w:jc w:val="both"/>
        <w:rPr>
          <w:rFonts w:asciiTheme="minorHAnsi" w:eastAsia="Times New Roman" w:hAnsiTheme="minorHAnsi" w:cstheme="minorHAnsi"/>
          <w:highlight w:val="yellow"/>
          <w:lang w:eastAsia="fr-FR"/>
        </w:rPr>
      </w:pPr>
      <w:r w:rsidRPr="00E35638">
        <w:rPr>
          <w:rFonts w:asciiTheme="minorHAnsi" w:eastAsia="Times New Roman" w:hAnsiTheme="minorHAnsi" w:cstheme="minorHAnsi"/>
          <w:highlight w:val="yellow"/>
          <w:lang w:eastAsia="fr-FR"/>
        </w:rPr>
        <w:t xml:space="preserve"> </w:t>
      </w:r>
    </w:p>
    <w:p w14:paraId="199E3C58" w14:textId="0ED63F36" w:rsidR="008450F7" w:rsidRPr="00E35638" w:rsidRDefault="008450F7" w:rsidP="00E35638">
      <w:pPr>
        <w:jc w:val="both"/>
        <w:rPr>
          <w:rFonts w:asciiTheme="minorHAnsi" w:eastAsia="Times New Roman" w:hAnsiTheme="minorHAnsi" w:cstheme="minorHAnsi"/>
          <w:highlight w:val="yellow"/>
          <w:lang w:eastAsia="fr-FR"/>
        </w:rPr>
      </w:pPr>
      <w:r w:rsidRPr="00E35638">
        <w:rPr>
          <w:rFonts w:asciiTheme="minorHAnsi" w:eastAsia="Times New Roman" w:hAnsiTheme="minorHAnsi" w:cstheme="minorHAnsi"/>
          <w:highlight w:val="yellow"/>
          <w:lang w:eastAsia="fr-FR"/>
        </w:rPr>
        <w:t>Aucun passager n’est autorisé à s’asseoir à côté du conducteur. Un seul passager est admis. Par dérogation, lorsque que le conducteur est séparé des passagers par une paroi transparente fixe ou amovible, plusieurs passagers sont admis s’ils appartiennent au même foyer ou, dans le cas de transport d’élève en situation de handicap</w:t>
      </w:r>
      <w:r w:rsidR="00504E38">
        <w:rPr>
          <w:rFonts w:asciiTheme="minorHAnsi" w:eastAsia="Times New Roman" w:hAnsiTheme="minorHAnsi" w:cstheme="minorHAnsi"/>
          <w:highlight w:val="yellow"/>
          <w:lang w:eastAsia="fr-FR"/>
        </w:rPr>
        <w:t>.</w:t>
      </w:r>
    </w:p>
    <w:p w14:paraId="667DA9AC" w14:textId="77777777" w:rsidR="008450F7" w:rsidRPr="00E35638" w:rsidRDefault="008450F7" w:rsidP="00E35638">
      <w:pPr>
        <w:jc w:val="both"/>
        <w:rPr>
          <w:rFonts w:asciiTheme="minorHAnsi" w:eastAsia="Times New Roman" w:hAnsiTheme="minorHAnsi" w:cstheme="minorHAnsi"/>
          <w:highlight w:val="yellow"/>
          <w:lang w:eastAsia="fr-FR"/>
        </w:rPr>
      </w:pPr>
      <w:r w:rsidRPr="00E35638">
        <w:rPr>
          <w:rFonts w:asciiTheme="minorHAnsi" w:eastAsia="Times New Roman" w:hAnsiTheme="minorHAnsi" w:cstheme="minorHAnsi"/>
          <w:highlight w:val="yellow"/>
          <w:lang w:eastAsia="fr-FR"/>
        </w:rPr>
        <w:t xml:space="preserve"> </w:t>
      </w:r>
    </w:p>
    <w:p w14:paraId="7DE3240A" w14:textId="403FF399" w:rsidR="008450F7" w:rsidRPr="00E35638" w:rsidRDefault="008450F7" w:rsidP="00E35638">
      <w:pPr>
        <w:jc w:val="both"/>
        <w:rPr>
          <w:rFonts w:asciiTheme="minorHAnsi" w:eastAsia="Times New Roman" w:hAnsiTheme="minorHAnsi" w:cstheme="minorHAnsi"/>
          <w:highlight w:val="yellow"/>
          <w:lang w:eastAsia="fr-FR"/>
        </w:rPr>
      </w:pPr>
      <w:r w:rsidRPr="00E35638">
        <w:rPr>
          <w:rFonts w:asciiTheme="minorHAnsi" w:eastAsia="Times New Roman" w:hAnsiTheme="minorHAnsi" w:cstheme="minorHAnsi"/>
          <w:highlight w:val="yellow"/>
          <w:lang w:eastAsia="fr-FR"/>
        </w:rPr>
        <w:t xml:space="preserve">Tout passager de onze ans ou plus porte un masque de </w:t>
      </w:r>
      <w:r w:rsidR="00504E38">
        <w:rPr>
          <w:rFonts w:asciiTheme="minorHAnsi" w:eastAsia="Times New Roman" w:hAnsiTheme="minorHAnsi" w:cstheme="minorHAnsi"/>
          <w:highlight w:val="yellow"/>
          <w:lang w:eastAsia="fr-FR"/>
        </w:rPr>
        <w:t>protection</w:t>
      </w:r>
      <w:r w:rsidRPr="00E35638">
        <w:rPr>
          <w:rFonts w:asciiTheme="minorHAnsi" w:eastAsia="Times New Roman" w:hAnsiTheme="minorHAnsi" w:cstheme="minorHAnsi"/>
          <w:highlight w:val="yellow"/>
          <w:lang w:eastAsia="fr-FR"/>
        </w:rPr>
        <w:t>. Il en va de même pour le conducteur, sauf lorsqu’il est séparé des passagers par une paroi transparente fixe ou amovible.</w:t>
      </w:r>
    </w:p>
    <w:p w14:paraId="0DEA9DCE" w14:textId="77777777" w:rsidR="008450F7" w:rsidRPr="00E35638" w:rsidRDefault="008450F7" w:rsidP="00E35638">
      <w:pPr>
        <w:jc w:val="both"/>
        <w:rPr>
          <w:rFonts w:asciiTheme="minorHAnsi" w:eastAsia="Times New Roman" w:hAnsiTheme="minorHAnsi" w:cstheme="minorHAnsi"/>
          <w:highlight w:val="yellow"/>
          <w:lang w:eastAsia="fr-FR"/>
        </w:rPr>
      </w:pPr>
      <w:r w:rsidRPr="00E35638">
        <w:rPr>
          <w:rFonts w:asciiTheme="minorHAnsi" w:eastAsia="Times New Roman" w:hAnsiTheme="minorHAnsi" w:cstheme="minorHAnsi"/>
          <w:highlight w:val="yellow"/>
          <w:lang w:eastAsia="fr-FR"/>
        </w:rPr>
        <w:t xml:space="preserve"> </w:t>
      </w:r>
    </w:p>
    <w:p w14:paraId="7CB49936" w14:textId="77777777" w:rsidR="008450F7" w:rsidRPr="00E35638" w:rsidRDefault="008450F7" w:rsidP="00E35638">
      <w:pPr>
        <w:jc w:val="both"/>
        <w:rPr>
          <w:rFonts w:asciiTheme="minorHAnsi" w:eastAsia="Times New Roman" w:hAnsiTheme="minorHAnsi" w:cstheme="minorHAnsi"/>
          <w:lang w:eastAsia="fr-FR"/>
        </w:rPr>
      </w:pPr>
      <w:r w:rsidRPr="00E35638">
        <w:rPr>
          <w:rFonts w:asciiTheme="minorHAnsi" w:eastAsia="Times New Roman" w:hAnsiTheme="minorHAnsi" w:cstheme="minorHAnsi"/>
          <w:highlight w:val="yellow"/>
          <w:lang w:eastAsia="fr-FR"/>
        </w:rPr>
        <w:t>Le conducteur peut refuser l’accès du véhicule à une personne ne respectant pas cette obligation.</w:t>
      </w:r>
    </w:p>
    <w:p w14:paraId="5D7724B4" w14:textId="3EC804C0" w:rsidR="008450F7" w:rsidRPr="00E35638" w:rsidRDefault="008450F7" w:rsidP="008450F7">
      <w:pPr>
        <w:spacing w:before="100" w:beforeAutospacing="1" w:after="100" w:afterAutospacing="1"/>
        <w:jc w:val="both"/>
        <w:rPr>
          <w:rFonts w:asciiTheme="minorHAnsi" w:eastAsia="Times New Roman" w:hAnsiTheme="minorHAnsi" w:cstheme="minorHAnsi"/>
          <w:lang w:eastAsia="fr-FR"/>
        </w:rPr>
      </w:pPr>
    </w:p>
    <w:p w14:paraId="1A6B2127" w14:textId="0FFC4A41" w:rsidR="008450F7" w:rsidRPr="00E35638" w:rsidRDefault="008450F7" w:rsidP="008450F7">
      <w:pPr>
        <w:spacing w:before="100" w:beforeAutospacing="1" w:after="100" w:afterAutospacing="1"/>
        <w:jc w:val="both"/>
        <w:rPr>
          <w:rFonts w:asciiTheme="minorHAnsi" w:eastAsia="Times New Roman" w:hAnsiTheme="minorHAnsi" w:cstheme="minorHAnsi"/>
          <w:lang w:eastAsia="fr-FR"/>
        </w:rPr>
      </w:pPr>
    </w:p>
    <w:p w14:paraId="5CB953C3" w14:textId="1C59A4E0" w:rsidR="008450F7" w:rsidRDefault="008450F7" w:rsidP="008450F7">
      <w:pPr>
        <w:spacing w:before="100" w:beforeAutospacing="1" w:after="100" w:afterAutospacing="1"/>
        <w:jc w:val="both"/>
        <w:rPr>
          <w:rFonts w:asciiTheme="minorHAnsi" w:eastAsia="Times New Roman" w:hAnsiTheme="minorHAnsi" w:cstheme="minorHAnsi"/>
          <w:lang w:eastAsia="fr-FR"/>
        </w:rPr>
      </w:pPr>
    </w:p>
    <w:p w14:paraId="3616F7CC" w14:textId="77777777" w:rsidR="008450F7" w:rsidRPr="008450F7" w:rsidRDefault="008450F7" w:rsidP="008450F7">
      <w:pPr>
        <w:spacing w:before="100" w:beforeAutospacing="1" w:after="100" w:afterAutospacing="1"/>
        <w:jc w:val="both"/>
        <w:rPr>
          <w:rFonts w:asciiTheme="minorHAnsi" w:eastAsia="Times New Roman" w:hAnsiTheme="minorHAnsi" w:cstheme="minorHAnsi"/>
          <w:lang w:eastAsia="fr-FR"/>
        </w:rPr>
      </w:pPr>
    </w:p>
    <w:p w14:paraId="6DBBCF27" w14:textId="2EF762DD" w:rsidR="00733AF8" w:rsidRPr="007F1229" w:rsidRDefault="00733AF8" w:rsidP="004236CA">
      <w:pPr>
        <w:pStyle w:val="Titre1"/>
        <w:rPr>
          <w:highlight w:val="yellow"/>
        </w:rPr>
      </w:pPr>
      <w:bookmarkStart w:id="80" w:name="_Toc36486722"/>
      <w:bookmarkStart w:id="81" w:name="_Toc36486861"/>
      <w:bookmarkStart w:id="82" w:name="_Toc40293632"/>
      <w:r w:rsidRPr="007F1229">
        <w:rPr>
          <w:highlight w:val="yellow"/>
        </w:rPr>
        <w:t>L</w:t>
      </w:r>
      <w:r w:rsidR="00534924" w:rsidRPr="007F1229">
        <w:rPr>
          <w:highlight w:val="yellow"/>
        </w:rPr>
        <w:t>es mesures de précaution pour les personnels venant sur le lieu de travail</w:t>
      </w:r>
      <w:bookmarkEnd w:id="80"/>
      <w:bookmarkEnd w:id="81"/>
      <w:bookmarkEnd w:id="82"/>
    </w:p>
    <w:p w14:paraId="5906F27E" w14:textId="77777777" w:rsidR="00733AF8" w:rsidRPr="00F61475" w:rsidRDefault="00733AF8" w:rsidP="00733AF8">
      <w:pPr>
        <w:jc w:val="both"/>
        <w:rPr>
          <w:rFonts w:asciiTheme="minorHAnsi" w:hAnsiTheme="minorHAnsi" w:cstheme="minorHAnsi"/>
          <w:b/>
          <w:bCs/>
          <w:color w:val="FF0000"/>
          <w:sz w:val="28"/>
          <w:szCs w:val="28"/>
          <w:highlight w:val="yellow"/>
        </w:rPr>
      </w:pPr>
    </w:p>
    <w:p w14:paraId="6D7723C3" w14:textId="5641E27F" w:rsidR="001262EF" w:rsidRPr="00F212D2" w:rsidRDefault="000C4866" w:rsidP="00733AF8">
      <w:pPr>
        <w:jc w:val="both"/>
        <w:rPr>
          <w:rFonts w:asciiTheme="minorHAnsi" w:hAnsiTheme="minorHAnsi" w:cstheme="minorHAnsi"/>
        </w:rPr>
      </w:pPr>
      <w:r w:rsidRPr="00F212D2">
        <w:rPr>
          <w:rFonts w:asciiTheme="minorHAnsi" w:hAnsiTheme="minorHAnsi" w:cstheme="minorHAnsi"/>
        </w:rPr>
        <w:t>La reprise de l’activité est essentielle doit nécessairement se faire dans le respect de la protection de la santé des salariés.</w:t>
      </w:r>
    </w:p>
    <w:p w14:paraId="4BF5DD39" w14:textId="77777777" w:rsidR="000C4866" w:rsidRPr="00F212D2" w:rsidRDefault="000C4866" w:rsidP="003D512A">
      <w:pPr>
        <w:widowControl w:val="0"/>
        <w:autoSpaceDE w:val="0"/>
        <w:autoSpaceDN w:val="0"/>
        <w:adjustRightInd w:val="0"/>
        <w:rPr>
          <w:rFonts w:asciiTheme="minorHAnsi" w:hAnsiTheme="minorHAnsi" w:cstheme="minorHAnsi"/>
        </w:rPr>
      </w:pPr>
    </w:p>
    <w:p w14:paraId="6D9EFF6F" w14:textId="77777777" w:rsidR="00B63DB5" w:rsidRPr="00F212D2" w:rsidRDefault="003D512A" w:rsidP="003D512A">
      <w:pPr>
        <w:widowControl w:val="0"/>
        <w:autoSpaceDE w:val="0"/>
        <w:autoSpaceDN w:val="0"/>
        <w:adjustRightInd w:val="0"/>
        <w:rPr>
          <w:rFonts w:asciiTheme="minorHAnsi" w:hAnsiTheme="minorHAnsi" w:cstheme="minorHAnsi"/>
        </w:rPr>
      </w:pPr>
      <w:r w:rsidRPr="00F212D2">
        <w:rPr>
          <w:rFonts w:asciiTheme="minorHAnsi" w:hAnsiTheme="minorHAnsi" w:cstheme="minorHAnsi"/>
        </w:rPr>
        <w:t xml:space="preserve">Le décret </w:t>
      </w:r>
      <w:r w:rsidR="00BE0F80" w:rsidRPr="00F212D2">
        <w:rPr>
          <w:rFonts w:asciiTheme="minorHAnsi" w:hAnsiTheme="minorHAnsi" w:cstheme="minorHAnsi"/>
        </w:rPr>
        <w:t xml:space="preserve">du 11 mai 2020 (n° 2020-545) </w:t>
      </w:r>
      <w:r w:rsidR="00033609" w:rsidRPr="00F212D2">
        <w:rPr>
          <w:rFonts w:asciiTheme="minorHAnsi" w:hAnsiTheme="minorHAnsi" w:cstheme="minorHAnsi"/>
        </w:rPr>
        <w:t xml:space="preserve">pose </w:t>
      </w:r>
      <w:r w:rsidR="00F61475" w:rsidRPr="00F212D2">
        <w:rPr>
          <w:rFonts w:asciiTheme="minorHAnsi" w:hAnsiTheme="minorHAnsi" w:cstheme="minorHAnsi"/>
        </w:rPr>
        <w:t>le cadre de mesures de précaution dans le cadre du déconfinement et de la reprise d’activité</w:t>
      </w:r>
      <w:r w:rsidR="00305CCD" w:rsidRPr="00F212D2">
        <w:rPr>
          <w:rFonts w:asciiTheme="minorHAnsi" w:hAnsiTheme="minorHAnsi" w:cstheme="minorHAnsi"/>
        </w:rPr>
        <w:t xml:space="preserve"> …. Pour les 11 et 12 mai</w:t>
      </w:r>
      <w:r w:rsidR="00F61475" w:rsidRPr="00F212D2">
        <w:rPr>
          <w:rFonts w:asciiTheme="minorHAnsi" w:hAnsiTheme="minorHAnsi" w:cstheme="minorHAnsi"/>
        </w:rPr>
        <w:t>.</w:t>
      </w:r>
      <w:r w:rsidR="00305CCD" w:rsidRPr="00F212D2">
        <w:rPr>
          <w:rFonts w:asciiTheme="minorHAnsi" w:hAnsiTheme="minorHAnsi" w:cstheme="minorHAnsi"/>
        </w:rPr>
        <w:t xml:space="preserve"> </w:t>
      </w:r>
    </w:p>
    <w:p w14:paraId="62B291A6" w14:textId="79C2FB31" w:rsidR="00F61475" w:rsidRPr="00283759" w:rsidRDefault="00B63DB5" w:rsidP="003D512A">
      <w:pPr>
        <w:widowControl w:val="0"/>
        <w:autoSpaceDE w:val="0"/>
        <w:autoSpaceDN w:val="0"/>
        <w:adjustRightInd w:val="0"/>
        <w:rPr>
          <w:rFonts w:asciiTheme="minorHAnsi" w:hAnsiTheme="minorHAnsi" w:cstheme="minorHAnsi"/>
          <w:highlight w:val="yellow"/>
        </w:rPr>
      </w:pPr>
      <w:r>
        <w:rPr>
          <w:rFonts w:asciiTheme="minorHAnsi" w:hAnsiTheme="minorHAnsi" w:cstheme="minorHAnsi"/>
          <w:highlight w:val="yellow"/>
        </w:rPr>
        <w:t xml:space="preserve">Le décret n° 2020-548 </w:t>
      </w:r>
      <w:r w:rsidR="00F212D2">
        <w:rPr>
          <w:rFonts w:asciiTheme="minorHAnsi" w:hAnsiTheme="minorHAnsi" w:cstheme="minorHAnsi"/>
          <w:highlight w:val="yellow"/>
        </w:rPr>
        <w:t>de la même date</w:t>
      </w:r>
      <w:r w:rsidR="009E3623">
        <w:rPr>
          <w:rFonts w:asciiTheme="minorHAnsi" w:hAnsiTheme="minorHAnsi" w:cstheme="minorHAnsi"/>
          <w:highlight w:val="yellow"/>
        </w:rPr>
        <w:t>,</w:t>
      </w:r>
      <w:r w:rsidR="00F212D2">
        <w:rPr>
          <w:rFonts w:asciiTheme="minorHAnsi" w:hAnsiTheme="minorHAnsi" w:cstheme="minorHAnsi"/>
          <w:highlight w:val="yellow"/>
        </w:rPr>
        <w:t xml:space="preserve"> paru au JO le 12 mai reprend ses dispositions. </w:t>
      </w:r>
    </w:p>
    <w:p w14:paraId="165888F3" w14:textId="77777777" w:rsidR="00F61475" w:rsidRPr="00283759" w:rsidRDefault="00F61475" w:rsidP="003D512A">
      <w:pPr>
        <w:widowControl w:val="0"/>
        <w:autoSpaceDE w:val="0"/>
        <w:autoSpaceDN w:val="0"/>
        <w:adjustRightInd w:val="0"/>
        <w:rPr>
          <w:rFonts w:asciiTheme="minorHAnsi" w:hAnsiTheme="minorHAnsi" w:cstheme="minorHAnsi"/>
          <w:highlight w:val="yellow"/>
        </w:rPr>
      </w:pPr>
    </w:p>
    <w:p w14:paraId="6A3650A7" w14:textId="4C06B7E8" w:rsidR="003D512A" w:rsidRPr="009E3623" w:rsidRDefault="003D512A" w:rsidP="003D512A">
      <w:pPr>
        <w:widowControl w:val="0"/>
        <w:autoSpaceDE w:val="0"/>
        <w:autoSpaceDN w:val="0"/>
        <w:adjustRightInd w:val="0"/>
        <w:rPr>
          <w:rFonts w:asciiTheme="minorHAnsi" w:hAnsiTheme="minorHAnsi" w:cstheme="minorHAnsi"/>
          <w:b/>
          <w:bCs/>
          <w:color w:val="FF0000"/>
        </w:rPr>
      </w:pPr>
      <w:r w:rsidRPr="009E3623">
        <w:rPr>
          <w:rFonts w:asciiTheme="minorHAnsi" w:hAnsiTheme="minorHAnsi" w:cstheme="minorHAnsi"/>
        </w:rPr>
        <w:t xml:space="preserve">Afin de ralentir la propagation du virus, </w:t>
      </w:r>
      <w:r w:rsidRPr="009E3623">
        <w:rPr>
          <w:rFonts w:asciiTheme="minorHAnsi" w:hAnsiTheme="minorHAnsi" w:cstheme="minorHAnsi"/>
          <w:b/>
          <w:bCs/>
          <w:color w:val="FF0000"/>
        </w:rPr>
        <w:t xml:space="preserve">les mesures d’hygiène </w:t>
      </w:r>
      <w:r w:rsidR="00F61475" w:rsidRPr="009E3623">
        <w:rPr>
          <w:rFonts w:asciiTheme="minorHAnsi" w:hAnsiTheme="minorHAnsi" w:cstheme="minorHAnsi"/>
          <w:b/>
          <w:bCs/>
          <w:color w:val="FF0000"/>
        </w:rPr>
        <w:t>ci-dessous</w:t>
      </w:r>
      <w:r w:rsidRPr="009E3623">
        <w:rPr>
          <w:rFonts w:asciiTheme="minorHAnsi" w:hAnsiTheme="minorHAnsi" w:cstheme="minorHAnsi"/>
          <w:color w:val="FF0000"/>
        </w:rPr>
        <w:t xml:space="preserve"> </w:t>
      </w:r>
      <w:r w:rsidRPr="009E3623">
        <w:rPr>
          <w:rFonts w:asciiTheme="minorHAnsi" w:hAnsiTheme="minorHAnsi" w:cstheme="minorHAnsi"/>
        </w:rPr>
        <w:t xml:space="preserve">et </w:t>
      </w:r>
      <w:r w:rsidR="00901800" w:rsidRPr="009E3623">
        <w:rPr>
          <w:rFonts w:asciiTheme="minorHAnsi" w:hAnsiTheme="minorHAnsi" w:cstheme="minorHAnsi"/>
        </w:rPr>
        <w:t>la règle de</w:t>
      </w:r>
      <w:r w:rsidRPr="009E3623">
        <w:rPr>
          <w:rFonts w:asciiTheme="minorHAnsi" w:hAnsiTheme="minorHAnsi" w:cstheme="minorHAnsi"/>
        </w:rPr>
        <w:t xml:space="preserve"> distanciation sociale, incluant </w:t>
      </w:r>
      <w:r w:rsidRPr="009E3623">
        <w:rPr>
          <w:rFonts w:asciiTheme="minorHAnsi" w:hAnsiTheme="minorHAnsi" w:cstheme="minorHAnsi"/>
          <w:b/>
          <w:bCs/>
          <w:color w:val="FF0000"/>
        </w:rPr>
        <w:t>la distanciation physique d’au moins un mètre entre deux personnes</w:t>
      </w:r>
      <w:r w:rsidRPr="009E3623">
        <w:rPr>
          <w:rFonts w:asciiTheme="minorHAnsi" w:hAnsiTheme="minorHAnsi" w:cstheme="minorHAnsi"/>
        </w:rPr>
        <w:t xml:space="preserve">, dites « barrières », </w:t>
      </w:r>
      <w:r w:rsidRPr="009E3623">
        <w:rPr>
          <w:rFonts w:asciiTheme="minorHAnsi" w:hAnsiTheme="minorHAnsi" w:cstheme="minorHAnsi"/>
          <w:b/>
          <w:bCs/>
          <w:color w:val="FF0000"/>
        </w:rPr>
        <w:t>doivent être observées en tout lieu et en toute circonstance.</w:t>
      </w:r>
    </w:p>
    <w:p w14:paraId="0AC1CF4E" w14:textId="24D1A8C2" w:rsidR="003D512A" w:rsidRPr="009E3623" w:rsidRDefault="003D512A" w:rsidP="00733AF8">
      <w:pPr>
        <w:jc w:val="both"/>
        <w:rPr>
          <w:rFonts w:asciiTheme="minorHAnsi" w:hAnsiTheme="minorHAnsi" w:cstheme="minorHAnsi"/>
          <w:strike/>
          <w:sz w:val="18"/>
          <w:szCs w:val="18"/>
        </w:rPr>
      </w:pPr>
    </w:p>
    <w:p w14:paraId="649C2503" w14:textId="77777777" w:rsidR="00283759" w:rsidRPr="009E3623" w:rsidRDefault="00283759" w:rsidP="00283759">
      <w:pPr>
        <w:jc w:val="both"/>
        <w:rPr>
          <w:rFonts w:asciiTheme="minorHAnsi" w:hAnsiTheme="minorHAnsi" w:cstheme="minorHAnsi"/>
        </w:rPr>
      </w:pPr>
      <w:r w:rsidRPr="009E3623">
        <w:rPr>
          <w:rFonts w:asciiTheme="minorHAnsi" w:hAnsiTheme="minorHAnsi" w:cstheme="minorHAnsi"/>
        </w:rPr>
        <w:t xml:space="preserve">Les mesures d’hygiène sont les suivantes : </w:t>
      </w:r>
    </w:p>
    <w:p w14:paraId="5544E318" w14:textId="77777777" w:rsidR="00283759" w:rsidRPr="009E3623" w:rsidRDefault="00283759" w:rsidP="00283759">
      <w:pPr>
        <w:jc w:val="both"/>
        <w:rPr>
          <w:rFonts w:asciiTheme="minorHAnsi" w:hAnsiTheme="minorHAnsi" w:cstheme="minorHAnsi"/>
        </w:rPr>
      </w:pPr>
      <w:r w:rsidRPr="009E3623">
        <w:rPr>
          <w:rFonts w:asciiTheme="minorHAnsi" w:hAnsiTheme="minorHAnsi" w:cstheme="minorHAnsi"/>
        </w:rPr>
        <w:t xml:space="preserve"> </w:t>
      </w:r>
    </w:p>
    <w:p w14:paraId="4EC8E4FD" w14:textId="77F923C6" w:rsidR="00283759" w:rsidRPr="009E3623" w:rsidRDefault="00283759" w:rsidP="00F07F72">
      <w:pPr>
        <w:pStyle w:val="Paragraphedeliste"/>
        <w:numPr>
          <w:ilvl w:val="0"/>
          <w:numId w:val="80"/>
        </w:numPr>
        <w:jc w:val="both"/>
        <w:rPr>
          <w:rFonts w:asciiTheme="minorHAnsi" w:hAnsiTheme="minorHAnsi" w:cstheme="minorHAnsi"/>
        </w:rPr>
      </w:pPr>
      <w:r w:rsidRPr="009E3623">
        <w:rPr>
          <w:rFonts w:asciiTheme="minorHAnsi" w:hAnsiTheme="minorHAnsi" w:cstheme="minorHAnsi"/>
        </w:rPr>
        <w:t>Se laver régulièrement les mains à l’eau et au savon (dont l’accès doit être facilité avec mise à disposition de serviettes à usage unique) ou par une friction hydro-alcoolique ;</w:t>
      </w:r>
    </w:p>
    <w:p w14:paraId="0C058C83" w14:textId="27350404" w:rsidR="00283759" w:rsidRPr="009E3623" w:rsidRDefault="00283759" w:rsidP="00283759">
      <w:pPr>
        <w:ind w:firstLine="50"/>
        <w:jc w:val="both"/>
        <w:rPr>
          <w:rFonts w:asciiTheme="minorHAnsi" w:hAnsiTheme="minorHAnsi" w:cstheme="minorHAnsi"/>
        </w:rPr>
      </w:pPr>
    </w:p>
    <w:p w14:paraId="4BEC45D2" w14:textId="0AD92058" w:rsidR="00283759" w:rsidRPr="009E3623" w:rsidRDefault="00283759" w:rsidP="00F07F72">
      <w:pPr>
        <w:pStyle w:val="Paragraphedeliste"/>
        <w:numPr>
          <w:ilvl w:val="0"/>
          <w:numId w:val="80"/>
        </w:numPr>
        <w:jc w:val="both"/>
        <w:rPr>
          <w:rFonts w:asciiTheme="minorHAnsi" w:hAnsiTheme="minorHAnsi" w:cstheme="minorHAnsi"/>
        </w:rPr>
      </w:pPr>
      <w:r w:rsidRPr="009E3623">
        <w:rPr>
          <w:rFonts w:asciiTheme="minorHAnsi" w:hAnsiTheme="minorHAnsi" w:cstheme="minorHAnsi"/>
        </w:rPr>
        <w:t>Se couvrir systématiquement le nez et la bouche en toussant ou éternuant dans son coude ;</w:t>
      </w:r>
    </w:p>
    <w:p w14:paraId="423F6706" w14:textId="7A49668F" w:rsidR="00283759" w:rsidRPr="009E3623" w:rsidRDefault="00283759" w:rsidP="00283759">
      <w:pPr>
        <w:ind w:firstLine="50"/>
        <w:jc w:val="both"/>
        <w:rPr>
          <w:rFonts w:asciiTheme="minorHAnsi" w:hAnsiTheme="minorHAnsi" w:cstheme="minorHAnsi"/>
        </w:rPr>
      </w:pPr>
    </w:p>
    <w:p w14:paraId="156033F0" w14:textId="7DB30E2D" w:rsidR="00283759" w:rsidRPr="009E3623" w:rsidRDefault="00283759" w:rsidP="00F07F72">
      <w:pPr>
        <w:pStyle w:val="Paragraphedeliste"/>
        <w:numPr>
          <w:ilvl w:val="0"/>
          <w:numId w:val="80"/>
        </w:numPr>
        <w:jc w:val="both"/>
        <w:rPr>
          <w:rFonts w:asciiTheme="minorHAnsi" w:hAnsiTheme="minorHAnsi" w:cstheme="minorHAnsi"/>
        </w:rPr>
      </w:pPr>
      <w:r w:rsidRPr="009E3623">
        <w:rPr>
          <w:rFonts w:asciiTheme="minorHAnsi" w:hAnsiTheme="minorHAnsi" w:cstheme="minorHAnsi"/>
        </w:rPr>
        <w:t>Se moucher dans un mouchoir à usage unique à éliminer immédiatement dans une poubelle ;</w:t>
      </w:r>
    </w:p>
    <w:p w14:paraId="26B5411A" w14:textId="32A5325B" w:rsidR="00283759" w:rsidRPr="009E3623" w:rsidRDefault="00283759" w:rsidP="00283759">
      <w:pPr>
        <w:ind w:firstLine="50"/>
        <w:jc w:val="both"/>
        <w:rPr>
          <w:rFonts w:asciiTheme="minorHAnsi" w:hAnsiTheme="minorHAnsi" w:cstheme="minorHAnsi"/>
        </w:rPr>
      </w:pPr>
    </w:p>
    <w:p w14:paraId="128F3DCB" w14:textId="332365C5" w:rsidR="00283759" w:rsidRPr="009E3623" w:rsidRDefault="00283759" w:rsidP="00F07F72">
      <w:pPr>
        <w:pStyle w:val="Paragraphedeliste"/>
        <w:numPr>
          <w:ilvl w:val="0"/>
          <w:numId w:val="80"/>
        </w:numPr>
        <w:jc w:val="both"/>
        <w:rPr>
          <w:rFonts w:asciiTheme="minorHAnsi" w:hAnsiTheme="minorHAnsi" w:cstheme="minorHAnsi"/>
        </w:rPr>
      </w:pPr>
      <w:r w:rsidRPr="009E3623">
        <w:rPr>
          <w:rFonts w:asciiTheme="minorHAnsi" w:hAnsiTheme="minorHAnsi" w:cstheme="minorHAnsi"/>
        </w:rPr>
        <w:t xml:space="preserve">Eviter de se toucher le visage, en particulier le nez, la bouche et les yeux. </w:t>
      </w:r>
    </w:p>
    <w:p w14:paraId="1C4242D4" w14:textId="372E13F6" w:rsidR="00283759" w:rsidRPr="009E3623" w:rsidRDefault="00283759" w:rsidP="00283759">
      <w:pPr>
        <w:ind w:firstLine="50"/>
        <w:jc w:val="both"/>
        <w:rPr>
          <w:rFonts w:asciiTheme="minorHAnsi" w:hAnsiTheme="minorHAnsi" w:cstheme="minorHAnsi"/>
        </w:rPr>
      </w:pPr>
    </w:p>
    <w:p w14:paraId="350A8DB1" w14:textId="77777777" w:rsidR="00283759" w:rsidRPr="009E3623" w:rsidRDefault="00283759" w:rsidP="00F07F72">
      <w:pPr>
        <w:pStyle w:val="Paragraphedeliste"/>
        <w:numPr>
          <w:ilvl w:val="0"/>
          <w:numId w:val="80"/>
        </w:numPr>
        <w:jc w:val="both"/>
        <w:rPr>
          <w:rFonts w:asciiTheme="minorHAnsi" w:hAnsiTheme="minorHAnsi" w:cstheme="minorHAnsi"/>
          <w:b/>
          <w:bCs/>
          <w:u w:val="single"/>
        </w:rPr>
      </w:pPr>
      <w:r w:rsidRPr="009E3623">
        <w:rPr>
          <w:rFonts w:asciiTheme="minorHAnsi" w:hAnsiTheme="minorHAnsi" w:cstheme="minorHAnsi"/>
          <w:b/>
          <w:bCs/>
          <w:u w:val="single"/>
        </w:rPr>
        <w:t xml:space="preserve">Les masques doivent être portés systématiquement par tous dès lors que les règles de distanciation physique ne peuvent être garanties. </w:t>
      </w:r>
    </w:p>
    <w:p w14:paraId="1A43DB84" w14:textId="77777777" w:rsidR="00283759" w:rsidRPr="009E3623" w:rsidRDefault="00283759" w:rsidP="00733AF8">
      <w:pPr>
        <w:jc w:val="both"/>
        <w:rPr>
          <w:rFonts w:asciiTheme="minorHAnsi" w:hAnsiTheme="minorHAnsi" w:cstheme="minorHAnsi"/>
          <w:strike/>
          <w:sz w:val="18"/>
          <w:szCs w:val="18"/>
        </w:rPr>
      </w:pPr>
    </w:p>
    <w:p w14:paraId="0AE0B96D" w14:textId="77777777" w:rsidR="003D512A" w:rsidRPr="009E3623" w:rsidRDefault="003D512A" w:rsidP="00733AF8">
      <w:pPr>
        <w:jc w:val="both"/>
        <w:rPr>
          <w:rFonts w:asciiTheme="minorHAnsi" w:hAnsiTheme="minorHAnsi" w:cstheme="minorHAnsi"/>
          <w:strike/>
          <w:sz w:val="18"/>
          <w:szCs w:val="18"/>
        </w:rPr>
      </w:pPr>
    </w:p>
    <w:p w14:paraId="099BFE4F" w14:textId="301E6C96" w:rsidR="00181661" w:rsidRPr="00181661" w:rsidRDefault="00181661" w:rsidP="00733AF8">
      <w:pPr>
        <w:jc w:val="both"/>
        <w:rPr>
          <w:rFonts w:asciiTheme="minorHAnsi" w:hAnsiTheme="minorHAnsi" w:cstheme="minorHAnsi"/>
          <w:b/>
          <w:bCs/>
        </w:rPr>
      </w:pPr>
      <w:r w:rsidRPr="009E3623">
        <w:rPr>
          <w:rFonts w:asciiTheme="minorHAnsi" w:hAnsiTheme="minorHAnsi" w:cstheme="minorHAnsi"/>
          <w:b/>
          <w:bCs/>
        </w:rPr>
        <w:t>Les rassemblements, réunions, activités, accueils et déplacements sont organisés en veillant au strict respect de ces mesures.</w:t>
      </w:r>
    </w:p>
    <w:p w14:paraId="17234ECD" w14:textId="77777777" w:rsidR="00181661" w:rsidRDefault="00181661" w:rsidP="00733AF8">
      <w:pPr>
        <w:jc w:val="both"/>
        <w:rPr>
          <w:rFonts w:asciiTheme="minorHAnsi" w:hAnsiTheme="minorHAnsi" w:cstheme="minorHAnsi"/>
          <w:b/>
          <w:bCs/>
          <w:sz w:val="28"/>
          <w:szCs w:val="28"/>
        </w:rPr>
      </w:pPr>
    </w:p>
    <w:p w14:paraId="390BD04E" w14:textId="276E111D" w:rsidR="00D027FA" w:rsidRPr="002A599C" w:rsidRDefault="00D027FA" w:rsidP="00F07F72">
      <w:pPr>
        <w:pStyle w:val="Paragraphedeliste"/>
        <w:numPr>
          <w:ilvl w:val="0"/>
          <w:numId w:val="81"/>
        </w:numPr>
        <w:jc w:val="both"/>
        <w:rPr>
          <w:rFonts w:asciiTheme="minorHAnsi" w:hAnsiTheme="minorHAnsi" w:cstheme="minorHAnsi"/>
          <w:b/>
          <w:bCs/>
          <w:color w:val="FF0000"/>
          <w:sz w:val="28"/>
          <w:szCs w:val="28"/>
        </w:rPr>
      </w:pPr>
      <w:r w:rsidRPr="002A599C">
        <w:rPr>
          <w:rFonts w:asciiTheme="minorHAnsi" w:hAnsiTheme="minorHAnsi" w:cstheme="minorHAnsi"/>
          <w:b/>
          <w:bCs/>
          <w:sz w:val="28"/>
          <w:szCs w:val="28"/>
        </w:rPr>
        <w:t xml:space="preserve">Le ministère du travail a publié le 3 </w:t>
      </w:r>
      <w:r w:rsidRPr="009E3623">
        <w:rPr>
          <w:rFonts w:asciiTheme="minorHAnsi" w:hAnsiTheme="minorHAnsi" w:cstheme="minorHAnsi"/>
          <w:b/>
          <w:bCs/>
          <w:sz w:val="28"/>
          <w:szCs w:val="28"/>
        </w:rPr>
        <w:t xml:space="preserve">mai </w:t>
      </w:r>
      <w:r w:rsidR="0004353B" w:rsidRPr="009E3623">
        <w:rPr>
          <w:rFonts w:asciiTheme="minorHAnsi" w:hAnsiTheme="minorHAnsi" w:cstheme="minorHAnsi"/>
          <w:b/>
          <w:bCs/>
          <w:sz w:val="28"/>
          <w:szCs w:val="28"/>
        </w:rPr>
        <w:t xml:space="preserve">(actualisé le 9 mai) </w:t>
      </w:r>
      <w:r w:rsidRPr="009E3623">
        <w:rPr>
          <w:rFonts w:asciiTheme="minorHAnsi" w:hAnsiTheme="minorHAnsi" w:cstheme="minorHAnsi"/>
          <w:b/>
          <w:bCs/>
          <w:sz w:val="28"/>
          <w:szCs w:val="28"/>
        </w:rPr>
        <w:t xml:space="preserve">un </w:t>
      </w:r>
      <w:r w:rsidRPr="009E3623">
        <w:rPr>
          <w:rFonts w:asciiTheme="minorHAnsi" w:hAnsiTheme="minorHAnsi" w:cstheme="minorHAnsi"/>
          <w:b/>
          <w:bCs/>
          <w:color w:val="FF0000"/>
          <w:sz w:val="28"/>
          <w:szCs w:val="28"/>
        </w:rPr>
        <w:t>protocole</w:t>
      </w:r>
      <w:r w:rsidRPr="002A599C">
        <w:rPr>
          <w:rFonts w:asciiTheme="minorHAnsi" w:hAnsiTheme="minorHAnsi" w:cstheme="minorHAnsi"/>
          <w:b/>
          <w:bCs/>
          <w:color w:val="FF0000"/>
          <w:sz w:val="28"/>
          <w:szCs w:val="28"/>
        </w:rPr>
        <w:t xml:space="preserve"> national de déconfinement pour les entreprises pour assurer la sécurité et la santé des salariés</w:t>
      </w:r>
    </w:p>
    <w:p w14:paraId="154313F5" w14:textId="77777777" w:rsidR="00D027FA" w:rsidRPr="009C569F" w:rsidRDefault="00D027FA" w:rsidP="00D027FA">
      <w:pPr>
        <w:jc w:val="both"/>
        <w:rPr>
          <w:rFonts w:asciiTheme="minorHAnsi" w:hAnsiTheme="minorHAnsi" w:cstheme="minorHAnsi"/>
        </w:rPr>
      </w:pPr>
    </w:p>
    <w:p w14:paraId="49616CC1" w14:textId="7012CF6E" w:rsidR="00D027FA" w:rsidRDefault="00D027FA" w:rsidP="00D027FA">
      <w:pPr>
        <w:jc w:val="both"/>
        <w:rPr>
          <w:rFonts w:asciiTheme="minorHAnsi" w:hAnsiTheme="minorHAnsi" w:cstheme="minorHAnsi"/>
        </w:rPr>
      </w:pPr>
      <w:r w:rsidRPr="009C569F">
        <w:rPr>
          <w:rFonts w:asciiTheme="minorHAnsi" w:hAnsiTheme="minorHAnsi" w:cstheme="minorHAnsi"/>
        </w:rPr>
        <w:t>La reprise de l’activité est essentielle pour éviter l’effondrement de notre économie. Mais cette reprise doit nécessairement se faire dans le respect de la protection de la santé des salariés.</w:t>
      </w:r>
    </w:p>
    <w:p w14:paraId="1CACB2C3" w14:textId="2852A9CC" w:rsidR="007870B4" w:rsidRDefault="007870B4" w:rsidP="00D027FA">
      <w:pPr>
        <w:jc w:val="both"/>
        <w:rPr>
          <w:rFonts w:asciiTheme="minorHAnsi" w:hAnsiTheme="minorHAnsi" w:cstheme="minorHAnsi"/>
        </w:rPr>
      </w:pPr>
    </w:p>
    <w:p w14:paraId="62B07FF3" w14:textId="19E0BEF9" w:rsidR="007870B4" w:rsidRPr="009E3623" w:rsidRDefault="007870B4" w:rsidP="007870B4">
      <w:pPr>
        <w:jc w:val="both"/>
        <w:rPr>
          <w:rFonts w:asciiTheme="minorHAnsi" w:hAnsiTheme="minorHAnsi" w:cstheme="minorHAnsi"/>
        </w:rPr>
      </w:pPr>
      <w:r w:rsidRPr="009E3623">
        <w:rPr>
          <w:rFonts w:asciiTheme="minorHAnsi" w:hAnsiTheme="minorHAnsi" w:cstheme="minorHAnsi"/>
        </w:rPr>
        <w:t>L’employeur va devoir :</w:t>
      </w:r>
    </w:p>
    <w:p w14:paraId="28297D99" w14:textId="77777777" w:rsidR="007870B4" w:rsidRPr="009E3623" w:rsidRDefault="007870B4" w:rsidP="007870B4">
      <w:pPr>
        <w:jc w:val="both"/>
        <w:rPr>
          <w:rFonts w:asciiTheme="minorHAnsi" w:hAnsiTheme="minorHAnsi" w:cstheme="minorHAnsi"/>
        </w:rPr>
      </w:pPr>
    </w:p>
    <w:p w14:paraId="5AC414C5" w14:textId="063643E1" w:rsidR="007870B4" w:rsidRPr="009E3623" w:rsidRDefault="00A102FC" w:rsidP="007870B4">
      <w:pPr>
        <w:pStyle w:val="Paragraphedeliste"/>
        <w:numPr>
          <w:ilvl w:val="0"/>
          <w:numId w:val="32"/>
        </w:numPr>
        <w:jc w:val="both"/>
        <w:rPr>
          <w:rFonts w:asciiTheme="minorHAnsi" w:hAnsiTheme="minorHAnsi" w:cstheme="minorHAnsi"/>
        </w:rPr>
      </w:pPr>
      <w:r w:rsidRPr="009E3623">
        <w:rPr>
          <w:rFonts w:asciiTheme="minorHAnsi" w:hAnsiTheme="minorHAnsi" w:cstheme="minorHAnsi"/>
        </w:rPr>
        <w:t>R</w:t>
      </w:r>
      <w:r w:rsidR="007870B4" w:rsidRPr="009E3623">
        <w:rPr>
          <w:rFonts w:asciiTheme="minorHAnsi" w:hAnsiTheme="minorHAnsi" w:cstheme="minorHAnsi"/>
        </w:rPr>
        <w:t>éorganiser le ou les postes de travail concerné(s) après analyse des risques, tout en privilégiant le télétravail ;</w:t>
      </w:r>
    </w:p>
    <w:p w14:paraId="2F5DC0A1" w14:textId="4B7E0E4F" w:rsidR="007870B4" w:rsidRPr="009E3623" w:rsidRDefault="00A102FC" w:rsidP="007870B4">
      <w:pPr>
        <w:pStyle w:val="Paragraphedeliste"/>
        <w:numPr>
          <w:ilvl w:val="0"/>
          <w:numId w:val="32"/>
        </w:numPr>
        <w:jc w:val="both"/>
        <w:rPr>
          <w:rFonts w:asciiTheme="minorHAnsi" w:hAnsiTheme="minorHAnsi" w:cstheme="minorHAnsi"/>
        </w:rPr>
      </w:pPr>
      <w:r w:rsidRPr="009E3623">
        <w:rPr>
          <w:rFonts w:asciiTheme="minorHAnsi" w:hAnsiTheme="minorHAnsi" w:cstheme="minorHAnsi"/>
        </w:rPr>
        <w:t>S</w:t>
      </w:r>
      <w:r w:rsidR="007870B4" w:rsidRPr="009E3623">
        <w:rPr>
          <w:rFonts w:asciiTheme="minorHAnsi" w:hAnsiTheme="minorHAnsi" w:cstheme="minorHAnsi"/>
        </w:rPr>
        <w:t>i le télétravail n’est pas possible, faire en sorte que les salariés évitent les lieux où se trouvent des personnes fragiles, toute sortie ou réunion (conférences, meetings, etc.) non indispensable, les contacts proches (cantine, ascenseurs, etc.).</w:t>
      </w:r>
    </w:p>
    <w:p w14:paraId="0648D17A" w14:textId="22129517" w:rsidR="007870B4" w:rsidRPr="009E3623" w:rsidRDefault="00A102FC" w:rsidP="007870B4">
      <w:pPr>
        <w:pStyle w:val="Paragraphedeliste"/>
        <w:numPr>
          <w:ilvl w:val="0"/>
          <w:numId w:val="32"/>
        </w:numPr>
        <w:jc w:val="both"/>
        <w:rPr>
          <w:rFonts w:asciiTheme="minorHAnsi" w:hAnsiTheme="minorHAnsi" w:cstheme="minorHAnsi"/>
        </w:rPr>
      </w:pPr>
      <w:r w:rsidRPr="009E3623">
        <w:rPr>
          <w:rFonts w:asciiTheme="minorHAnsi" w:hAnsiTheme="minorHAnsi" w:cstheme="minorHAnsi"/>
        </w:rPr>
        <w:t>C</w:t>
      </w:r>
      <w:r w:rsidR="007870B4" w:rsidRPr="009E3623">
        <w:rPr>
          <w:rFonts w:asciiTheme="minorHAnsi" w:hAnsiTheme="minorHAnsi" w:cstheme="minorHAnsi"/>
        </w:rPr>
        <w:t>onsulter le CSE puisqu’il s’agit de mettre en place une modification importante de l’organisation du travail.</w:t>
      </w:r>
    </w:p>
    <w:p w14:paraId="3995FE48" w14:textId="77777777" w:rsidR="00D027FA" w:rsidRPr="009C569F" w:rsidRDefault="00D027FA" w:rsidP="00D027FA">
      <w:pPr>
        <w:jc w:val="both"/>
        <w:rPr>
          <w:rFonts w:asciiTheme="minorHAnsi" w:hAnsiTheme="minorHAnsi" w:cstheme="minorHAnsi"/>
        </w:rPr>
      </w:pPr>
    </w:p>
    <w:p w14:paraId="4A48E5A6" w14:textId="77777777" w:rsidR="00D027FA" w:rsidRPr="009C569F" w:rsidRDefault="00D027FA" w:rsidP="00D027FA">
      <w:pPr>
        <w:jc w:val="both"/>
        <w:rPr>
          <w:rFonts w:asciiTheme="minorHAnsi" w:hAnsiTheme="minorHAnsi" w:cstheme="minorHAnsi"/>
        </w:rPr>
      </w:pPr>
      <w:r w:rsidRPr="009C569F">
        <w:rPr>
          <w:rFonts w:asciiTheme="minorHAnsi" w:hAnsiTheme="minorHAnsi" w:cstheme="minorHAnsi"/>
        </w:rPr>
        <w:t>Pour cela, le ministère du Travail publie un protocole national de déconfinement pour aider et accompagner les entreprises et les associations, quelles que soient leur taille, leur activité et leur situation géographique, à reprendre leur activité tout en assurant la protection de la santé de leurs salariés grâce à des règles universelles.</w:t>
      </w:r>
    </w:p>
    <w:p w14:paraId="699EF4CF" w14:textId="77777777" w:rsidR="00D027FA" w:rsidRPr="009C569F" w:rsidRDefault="00D027FA" w:rsidP="00D027FA">
      <w:pPr>
        <w:jc w:val="both"/>
        <w:rPr>
          <w:rFonts w:asciiTheme="minorHAnsi" w:hAnsiTheme="minorHAnsi" w:cstheme="minorHAnsi"/>
        </w:rPr>
      </w:pPr>
    </w:p>
    <w:p w14:paraId="12228B6F" w14:textId="77777777" w:rsidR="00D027FA" w:rsidRPr="009C569F" w:rsidRDefault="00D027FA" w:rsidP="00D027FA">
      <w:pPr>
        <w:jc w:val="both"/>
        <w:rPr>
          <w:rFonts w:asciiTheme="minorHAnsi" w:hAnsiTheme="minorHAnsi" w:cstheme="minorHAnsi"/>
        </w:rPr>
      </w:pPr>
      <w:r w:rsidRPr="009C569F">
        <w:rPr>
          <w:rFonts w:asciiTheme="minorHAnsi" w:hAnsiTheme="minorHAnsi" w:cstheme="minorHAnsi"/>
        </w:rPr>
        <w:t>Ce protocole précise la doctrine générale de protection collective que les employeurs du secteur privé doivent mettre en place. Il vient en complément des guides métiers déjà disponibles sur le site du ministère du Travail et élaborés en partenariat avec les fédérations professionnelles et les partenaires sociaux. De nouveaux guides seront par ailleurs être publiés, à la demande des partenaires sociaux, dans les jours qui viennent.</w:t>
      </w:r>
    </w:p>
    <w:p w14:paraId="524BD9D2" w14:textId="77777777" w:rsidR="00D027FA" w:rsidRPr="009C569F" w:rsidRDefault="00D027FA" w:rsidP="00D027FA">
      <w:pPr>
        <w:jc w:val="both"/>
        <w:rPr>
          <w:rFonts w:asciiTheme="minorHAnsi" w:hAnsiTheme="minorHAnsi" w:cstheme="minorHAnsi"/>
        </w:rPr>
      </w:pPr>
    </w:p>
    <w:p w14:paraId="42F0257B" w14:textId="77777777" w:rsidR="00D027FA" w:rsidRPr="009C569F" w:rsidRDefault="00D027FA" w:rsidP="00D027FA">
      <w:pPr>
        <w:jc w:val="both"/>
        <w:rPr>
          <w:rFonts w:asciiTheme="minorHAnsi" w:hAnsiTheme="minorHAnsi" w:cstheme="minorHAnsi"/>
        </w:rPr>
      </w:pPr>
      <w:r w:rsidRPr="009C569F">
        <w:rPr>
          <w:rFonts w:asciiTheme="minorHAnsi" w:hAnsiTheme="minorHAnsi" w:cstheme="minorHAnsi"/>
        </w:rPr>
        <w:t>Ce protocole est divisé en 7 parties distinctes et apportent des précisions relatives :</w:t>
      </w:r>
    </w:p>
    <w:p w14:paraId="11DAB182" w14:textId="77777777" w:rsidR="00D027FA" w:rsidRPr="009C569F" w:rsidRDefault="00D027FA" w:rsidP="00D027FA">
      <w:pPr>
        <w:ind w:left="708"/>
        <w:jc w:val="both"/>
        <w:rPr>
          <w:rFonts w:asciiTheme="minorHAnsi" w:hAnsiTheme="minorHAnsi" w:cstheme="minorHAnsi"/>
        </w:rPr>
      </w:pPr>
      <w:r w:rsidRPr="009C569F">
        <w:rPr>
          <w:rFonts w:asciiTheme="minorHAnsi" w:hAnsiTheme="minorHAnsi" w:cstheme="minorHAnsi"/>
        </w:rPr>
        <w:t>• aux recommandations en termes de jauge par espace ouvert ;</w:t>
      </w:r>
    </w:p>
    <w:p w14:paraId="0DD88931" w14:textId="77777777" w:rsidR="00D027FA" w:rsidRPr="009C569F" w:rsidRDefault="00D027FA" w:rsidP="00D027FA">
      <w:pPr>
        <w:ind w:left="708"/>
        <w:jc w:val="both"/>
        <w:rPr>
          <w:rFonts w:asciiTheme="minorHAnsi" w:hAnsiTheme="minorHAnsi" w:cstheme="minorHAnsi"/>
        </w:rPr>
      </w:pPr>
      <w:r w:rsidRPr="009C569F">
        <w:rPr>
          <w:rFonts w:asciiTheme="minorHAnsi" w:hAnsiTheme="minorHAnsi" w:cstheme="minorHAnsi"/>
        </w:rPr>
        <w:t>• à la gestion des flux ;</w:t>
      </w:r>
    </w:p>
    <w:p w14:paraId="4713E2C9" w14:textId="77777777" w:rsidR="00D027FA" w:rsidRPr="009C569F" w:rsidRDefault="00D027FA" w:rsidP="00D027FA">
      <w:pPr>
        <w:ind w:left="708"/>
        <w:jc w:val="both"/>
        <w:rPr>
          <w:rFonts w:asciiTheme="minorHAnsi" w:hAnsiTheme="minorHAnsi" w:cstheme="minorHAnsi"/>
        </w:rPr>
      </w:pPr>
      <w:r w:rsidRPr="009C569F">
        <w:rPr>
          <w:rFonts w:asciiTheme="minorHAnsi" w:hAnsiTheme="minorHAnsi" w:cstheme="minorHAnsi"/>
        </w:rPr>
        <w:t>• aux équipements de protection individuelle ;</w:t>
      </w:r>
    </w:p>
    <w:p w14:paraId="60F00585" w14:textId="77777777" w:rsidR="00D027FA" w:rsidRPr="009C569F" w:rsidRDefault="00D027FA" w:rsidP="00D027FA">
      <w:pPr>
        <w:ind w:left="708"/>
        <w:jc w:val="both"/>
        <w:rPr>
          <w:rFonts w:asciiTheme="minorHAnsi" w:hAnsiTheme="minorHAnsi" w:cstheme="minorHAnsi"/>
        </w:rPr>
      </w:pPr>
      <w:r w:rsidRPr="009C569F">
        <w:rPr>
          <w:rFonts w:asciiTheme="minorHAnsi" w:hAnsiTheme="minorHAnsi" w:cstheme="minorHAnsi"/>
        </w:rPr>
        <w:t>• aux tests de dépistage ;</w:t>
      </w:r>
    </w:p>
    <w:p w14:paraId="7310AA9C" w14:textId="77777777" w:rsidR="00D027FA" w:rsidRPr="009C569F" w:rsidRDefault="00D027FA" w:rsidP="00D027FA">
      <w:pPr>
        <w:ind w:left="708"/>
        <w:jc w:val="both"/>
        <w:rPr>
          <w:rFonts w:asciiTheme="minorHAnsi" w:hAnsiTheme="minorHAnsi" w:cstheme="minorHAnsi"/>
        </w:rPr>
      </w:pPr>
      <w:r w:rsidRPr="009C569F">
        <w:rPr>
          <w:rFonts w:asciiTheme="minorHAnsi" w:hAnsiTheme="minorHAnsi" w:cstheme="minorHAnsi"/>
        </w:rPr>
        <w:t>• au protocole de prise en charge d’une personne symptomatique et de ses contacts rapprochés ;</w:t>
      </w:r>
    </w:p>
    <w:p w14:paraId="616E2712" w14:textId="77777777" w:rsidR="00D027FA" w:rsidRPr="009C569F" w:rsidRDefault="00D027FA" w:rsidP="00D027FA">
      <w:pPr>
        <w:ind w:left="708"/>
        <w:jc w:val="both"/>
        <w:rPr>
          <w:rFonts w:asciiTheme="minorHAnsi" w:hAnsiTheme="minorHAnsi" w:cstheme="minorHAnsi"/>
        </w:rPr>
      </w:pPr>
      <w:r w:rsidRPr="009C569F">
        <w:rPr>
          <w:rFonts w:asciiTheme="minorHAnsi" w:hAnsiTheme="minorHAnsi" w:cstheme="minorHAnsi"/>
        </w:rPr>
        <w:t>• à la prise de température ;</w:t>
      </w:r>
    </w:p>
    <w:p w14:paraId="59DDB5E1" w14:textId="77777777" w:rsidR="00D027FA" w:rsidRPr="009C569F" w:rsidRDefault="00D027FA" w:rsidP="00D027FA">
      <w:pPr>
        <w:ind w:left="708"/>
        <w:jc w:val="both"/>
        <w:rPr>
          <w:rFonts w:asciiTheme="minorHAnsi" w:hAnsiTheme="minorHAnsi" w:cstheme="minorHAnsi"/>
        </w:rPr>
      </w:pPr>
      <w:r w:rsidRPr="009C569F">
        <w:rPr>
          <w:rFonts w:asciiTheme="minorHAnsi" w:hAnsiTheme="minorHAnsi" w:cstheme="minorHAnsi"/>
        </w:rPr>
        <w:t>• au nettoyage et à désinfection des locaux.</w:t>
      </w:r>
    </w:p>
    <w:p w14:paraId="29975880" w14:textId="77777777" w:rsidR="00D027FA" w:rsidRPr="009C569F" w:rsidRDefault="00D027FA" w:rsidP="00D027FA">
      <w:pPr>
        <w:jc w:val="both"/>
        <w:rPr>
          <w:rFonts w:asciiTheme="minorHAnsi" w:hAnsiTheme="minorHAnsi" w:cstheme="minorHAnsi"/>
        </w:rPr>
      </w:pPr>
    </w:p>
    <w:p w14:paraId="2E2ADF39" w14:textId="77777777" w:rsidR="00D027FA" w:rsidRPr="009C569F" w:rsidRDefault="00D027FA" w:rsidP="00D027FA">
      <w:pPr>
        <w:jc w:val="both"/>
        <w:rPr>
          <w:rFonts w:asciiTheme="minorHAnsi" w:hAnsiTheme="minorHAnsi" w:cstheme="minorHAnsi"/>
        </w:rPr>
      </w:pPr>
      <w:r w:rsidRPr="00F66B2C">
        <w:rPr>
          <w:rFonts w:asciiTheme="minorHAnsi" w:hAnsiTheme="minorHAnsi" w:cstheme="minorHAnsi"/>
          <w:b/>
          <w:bCs/>
        </w:rPr>
        <w:t xml:space="preserve">Une distance physique d’au moins 1 mètre (soit 4m² sans contact autour de chaque personne) </w:t>
      </w:r>
      <w:r w:rsidRPr="009C569F">
        <w:rPr>
          <w:rFonts w:asciiTheme="minorHAnsi" w:hAnsiTheme="minorHAnsi" w:cstheme="minorHAnsi"/>
        </w:rPr>
        <w:t xml:space="preserve">doit être respectée, </w:t>
      </w:r>
      <w:r w:rsidRPr="00A454F8">
        <w:rPr>
          <w:rFonts w:asciiTheme="minorHAnsi" w:hAnsiTheme="minorHAnsi" w:cstheme="minorHAnsi"/>
          <w:b/>
          <w:bCs/>
        </w:rPr>
        <w:t>les pièces fermées doivent être aérées toutes les 3 heures pendant 15 minutes, les objets manipulés et les surfaces (y compris les sanitaires) doivent être désinfectés régulièrement, la gestion des flux des personnes au sein des locaux communs afin d’éviter le croisement des personnes, l’échelonner les horaires d’arrivée, départ, de pause, les plans de circulation, sont les points qui y sont notamment abordés</w:t>
      </w:r>
      <w:r w:rsidRPr="009C569F">
        <w:rPr>
          <w:rFonts w:asciiTheme="minorHAnsi" w:hAnsiTheme="minorHAnsi" w:cstheme="minorHAnsi"/>
        </w:rPr>
        <w:t>.</w:t>
      </w:r>
    </w:p>
    <w:p w14:paraId="3DC25471" w14:textId="77777777" w:rsidR="00D027FA" w:rsidRPr="009C569F" w:rsidRDefault="00D027FA" w:rsidP="00D027FA">
      <w:pPr>
        <w:jc w:val="both"/>
        <w:rPr>
          <w:rFonts w:asciiTheme="minorHAnsi" w:hAnsiTheme="minorHAnsi" w:cstheme="minorHAnsi"/>
        </w:rPr>
      </w:pPr>
    </w:p>
    <w:p w14:paraId="632E3882" w14:textId="77777777" w:rsidR="00D027FA" w:rsidRPr="009C569F" w:rsidRDefault="00D027FA" w:rsidP="00D027FA">
      <w:pPr>
        <w:jc w:val="both"/>
        <w:rPr>
          <w:rFonts w:asciiTheme="minorHAnsi" w:hAnsiTheme="minorHAnsi" w:cstheme="minorHAnsi"/>
          <w:i/>
          <w:iCs/>
        </w:rPr>
      </w:pPr>
      <w:r w:rsidRPr="009C569F">
        <w:rPr>
          <w:rFonts w:asciiTheme="minorHAnsi" w:hAnsiTheme="minorHAnsi" w:cstheme="minorHAnsi"/>
        </w:rPr>
        <w:t xml:space="preserve">Muriel Pénicaud, ministre du Travail « </w:t>
      </w:r>
      <w:r w:rsidRPr="009C569F">
        <w:rPr>
          <w:rFonts w:asciiTheme="minorHAnsi" w:hAnsiTheme="minorHAnsi" w:cstheme="minorHAnsi"/>
          <w:i/>
          <w:iCs/>
        </w:rPr>
        <w:t>Nous devons accompagner toutes les entreprises pour que l’activité reprenne dans des conditions garantissant la santé et la sécurité des salariés. C’est une condition nécessaire au retour au travail à partir du 11 mai même si le télétravail doit rester la norme pour toutes les activités qui le permettent pour les prochaines semaines ».</w:t>
      </w:r>
    </w:p>
    <w:p w14:paraId="7F3ABBAC" w14:textId="77777777" w:rsidR="00D027FA" w:rsidRPr="009C569F" w:rsidRDefault="00D027FA" w:rsidP="00D027FA">
      <w:pPr>
        <w:jc w:val="both"/>
        <w:rPr>
          <w:rFonts w:asciiTheme="minorHAnsi" w:hAnsiTheme="minorHAnsi" w:cstheme="minorHAnsi"/>
          <w:b/>
          <w:bCs/>
          <w:sz w:val="28"/>
          <w:szCs w:val="28"/>
        </w:rPr>
      </w:pPr>
    </w:p>
    <w:p w14:paraId="0B3EBDA2" w14:textId="77777777" w:rsidR="00D027FA" w:rsidRPr="00A24815" w:rsidRDefault="00D027FA" w:rsidP="00D027FA">
      <w:pPr>
        <w:jc w:val="both"/>
        <w:rPr>
          <w:rFonts w:asciiTheme="minorHAnsi" w:hAnsiTheme="minorHAnsi" w:cstheme="minorHAnsi"/>
          <w:color w:val="FF0000"/>
        </w:rPr>
      </w:pPr>
      <w:r w:rsidRPr="00A24815">
        <w:rPr>
          <w:rFonts w:asciiTheme="minorHAnsi" w:hAnsiTheme="minorHAnsi" w:cstheme="minorHAnsi"/>
          <w:color w:val="FF0000"/>
        </w:rPr>
        <w:t>Vous pouvez télécharger le document par le lien suivant :</w:t>
      </w:r>
    </w:p>
    <w:p w14:paraId="00FDA4FB" w14:textId="77777777" w:rsidR="00D027FA" w:rsidRPr="009C569F" w:rsidRDefault="00810800" w:rsidP="00D027FA">
      <w:pPr>
        <w:jc w:val="both"/>
        <w:rPr>
          <w:rFonts w:asciiTheme="minorHAnsi" w:hAnsiTheme="minorHAnsi" w:cstheme="minorHAnsi"/>
          <w:sz w:val="28"/>
          <w:szCs w:val="28"/>
        </w:rPr>
      </w:pPr>
      <w:hyperlink r:id="rId53" w:history="1">
        <w:r w:rsidR="00D027FA" w:rsidRPr="009C569F">
          <w:rPr>
            <w:rStyle w:val="Lienhypertexte"/>
            <w:rFonts w:asciiTheme="minorHAnsi" w:hAnsiTheme="minorHAnsi" w:cstheme="minorHAnsi"/>
            <w:sz w:val="28"/>
            <w:szCs w:val="28"/>
          </w:rPr>
          <w:t>https://travail-emploi.gouv.fr/IMG/pdf/protocole-national-de-deconfinement.pdf</w:t>
        </w:r>
      </w:hyperlink>
    </w:p>
    <w:p w14:paraId="06727DC1" w14:textId="77777777" w:rsidR="00181661" w:rsidRDefault="00181661" w:rsidP="00733AF8">
      <w:pPr>
        <w:jc w:val="both"/>
        <w:rPr>
          <w:rFonts w:asciiTheme="minorHAnsi" w:hAnsiTheme="minorHAnsi" w:cstheme="minorHAnsi"/>
          <w:b/>
          <w:bCs/>
          <w:sz w:val="28"/>
          <w:szCs w:val="28"/>
        </w:rPr>
      </w:pPr>
    </w:p>
    <w:p w14:paraId="79801BD9" w14:textId="7057F5C5" w:rsidR="00933BC8" w:rsidRPr="002A599C" w:rsidRDefault="0004353B" w:rsidP="00F07F72">
      <w:pPr>
        <w:pStyle w:val="Paragraphedeliste"/>
        <w:numPr>
          <w:ilvl w:val="0"/>
          <w:numId w:val="81"/>
        </w:numPr>
        <w:jc w:val="both"/>
        <w:rPr>
          <w:rFonts w:asciiTheme="minorHAnsi" w:hAnsiTheme="minorHAnsi" w:cstheme="minorHAnsi"/>
          <w:b/>
          <w:bCs/>
          <w:sz w:val="28"/>
          <w:szCs w:val="28"/>
        </w:rPr>
      </w:pPr>
      <w:r w:rsidRPr="002A599C">
        <w:rPr>
          <w:rFonts w:asciiTheme="minorHAnsi" w:hAnsiTheme="minorHAnsi" w:cstheme="minorHAnsi"/>
          <w:b/>
          <w:bCs/>
          <w:sz w:val="28"/>
          <w:szCs w:val="28"/>
        </w:rPr>
        <w:t>Parallèlement, l</w:t>
      </w:r>
      <w:r w:rsidR="00F95F66" w:rsidRPr="002A599C">
        <w:rPr>
          <w:rFonts w:asciiTheme="minorHAnsi" w:hAnsiTheme="minorHAnsi" w:cstheme="minorHAnsi"/>
          <w:b/>
          <w:bCs/>
          <w:sz w:val="28"/>
          <w:szCs w:val="28"/>
        </w:rPr>
        <w:t xml:space="preserve">e Ministère du travail met à disposition des </w:t>
      </w:r>
      <w:r w:rsidR="00F95F66" w:rsidRPr="002A599C">
        <w:rPr>
          <w:rFonts w:asciiTheme="minorHAnsi" w:hAnsiTheme="minorHAnsi" w:cstheme="minorHAnsi"/>
          <w:b/>
          <w:bCs/>
          <w:color w:val="FF0000"/>
          <w:sz w:val="28"/>
          <w:szCs w:val="28"/>
        </w:rPr>
        <w:t>f</w:t>
      </w:r>
      <w:r w:rsidR="00835902" w:rsidRPr="002A599C">
        <w:rPr>
          <w:rFonts w:asciiTheme="minorHAnsi" w:hAnsiTheme="minorHAnsi" w:cstheme="minorHAnsi"/>
          <w:b/>
          <w:bCs/>
          <w:color w:val="FF0000"/>
          <w:sz w:val="28"/>
          <w:szCs w:val="28"/>
        </w:rPr>
        <w:t xml:space="preserve">iches conseils </w:t>
      </w:r>
      <w:r w:rsidR="00CE1630" w:rsidRPr="002A599C">
        <w:rPr>
          <w:rFonts w:asciiTheme="minorHAnsi" w:hAnsiTheme="minorHAnsi" w:cstheme="minorHAnsi"/>
          <w:b/>
          <w:bCs/>
          <w:color w:val="FF0000"/>
          <w:sz w:val="28"/>
          <w:szCs w:val="28"/>
        </w:rPr>
        <w:t>et des guides</w:t>
      </w:r>
      <w:r w:rsidR="00CE1630" w:rsidRPr="002A599C">
        <w:rPr>
          <w:rFonts w:asciiTheme="minorHAnsi" w:hAnsiTheme="minorHAnsi" w:cstheme="minorHAnsi"/>
          <w:b/>
          <w:bCs/>
          <w:sz w:val="28"/>
          <w:szCs w:val="28"/>
        </w:rPr>
        <w:t xml:space="preserve"> </w:t>
      </w:r>
      <w:r w:rsidR="00835902" w:rsidRPr="002A599C">
        <w:rPr>
          <w:rFonts w:asciiTheme="minorHAnsi" w:hAnsiTheme="minorHAnsi" w:cstheme="minorHAnsi"/>
          <w:b/>
          <w:bCs/>
          <w:sz w:val="28"/>
          <w:szCs w:val="28"/>
        </w:rPr>
        <w:t>pour les salariés et les employeurs</w:t>
      </w:r>
      <w:r w:rsidR="0004429C" w:rsidRPr="002A599C">
        <w:rPr>
          <w:rFonts w:asciiTheme="minorHAnsi" w:hAnsiTheme="minorHAnsi" w:cstheme="minorHAnsi"/>
          <w:b/>
          <w:bCs/>
          <w:sz w:val="28"/>
          <w:szCs w:val="28"/>
        </w:rPr>
        <w:t xml:space="preserve"> pour lutter contre le COVID</w:t>
      </w:r>
    </w:p>
    <w:p w14:paraId="41458A9D" w14:textId="77777777" w:rsidR="008736CA" w:rsidRDefault="008736CA" w:rsidP="00733AF8">
      <w:pPr>
        <w:jc w:val="both"/>
        <w:rPr>
          <w:rFonts w:asciiTheme="minorHAnsi" w:hAnsiTheme="minorHAnsi" w:cstheme="minorHAnsi"/>
        </w:rPr>
      </w:pPr>
    </w:p>
    <w:p w14:paraId="6C1E921A" w14:textId="47AFE088" w:rsidR="00E301CE" w:rsidRPr="009C569F" w:rsidRDefault="001F6756" w:rsidP="00733AF8">
      <w:pPr>
        <w:jc w:val="both"/>
        <w:rPr>
          <w:rFonts w:asciiTheme="minorHAnsi" w:hAnsiTheme="minorHAnsi" w:cstheme="minorHAnsi"/>
        </w:rPr>
      </w:pPr>
      <w:r w:rsidRPr="009C569F">
        <w:rPr>
          <w:rFonts w:asciiTheme="minorHAnsi" w:hAnsiTheme="minorHAnsi" w:cstheme="minorHAnsi"/>
        </w:rPr>
        <w:t>Ces fiches ont été élaborées</w:t>
      </w:r>
      <w:r w:rsidR="00947E1E" w:rsidRPr="009C569F">
        <w:rPr>
          <w:rFonts w:asciiTheme="minorHAnsi" w:hAnsiTheme="minorHAnsi" w:cstheme="minorHAnsi"/>
        </w:rPr>
        <w:t xml:space="preserve"> dans le cadre d’un groupe de travail piloté par l’INTEFP (Institut National du Travail, de l’Emploi et de la Formation professionnelle), avec le concours du ministère de l’agriculture, de l’Anses, du réseau Assurance maladie risques professionnels, de l’INRS, de l’Anact et des médecins du travail</w:t>
      </w:r>
      <w:r w:rsidRPr="009C569F">
        <w:rPr>
          <w:rFonts w:asciiTheme="minorHAnsi" w:hAnsiTheme="minorHAnsi" w:cstheme="minorHAnsi"/>
        </w:rPr>
        <w:t>.</w:t>
      </w:r>
    </w:p>
    <w:p w14:paraId="504BA5BF" w14:textId="23E36E45" w:rsidR="00947E1E" w:rsidRDefault="00947E1E" w:rsidP="00733AF8">
      <w:pPr>
        <w:jc w:val="both"/>
        <w:rPr>
          <w:rFonts w:asciiTheme="minorHAnsi" w:hAnsiTheme="minorHAnsi" w:cstheme="minorHAnsi"/>
          <w:b/>
          <w:bCs/>
          <w:sz w:val="28"/>
          <w:szCs w:val="28"/>
        </w:rPr>
      </w:pPr>
    </w:p>
    <w:p w14:paraId="670A209C" w14:textId="721B2DB5" w:rsidR="008736CA" w:rsidRPr="009C569F" w:rsidRDefault="008736CA" w:rsidP="00733AF8">
      <w:pPr>
        <w:jc w:val="both"/>
        <w:rPr>
          <w:rFonts w:asciiTheme="minorHAnsi" w:hAnsiTheme="minorHAnsi" w:cstheme="minorHAnsi"/>
          <w:b/>
          <w:bCs/>
          <w:sz w:val="28"/>
          <w:szCs w:val="28"/>
        </w:rPr>
      </w:pPr>
      <w:r w:rsidRPr="009E3623">
        <w:rPr>
          <w:rFonts w:asciiTheme="minorHAnsi" w:hAnsiTheme="minorHAnsi" w:cstheme="minorHAnsi"/>
          <w:b/>
          <w:bCs/>
          <w:sz w:val="28"/>
          <w:szCs w:val="28"/>
        </w:rPr>
        <w:t xml:space="preserve">Ces fiches </w:t>
      </w:r>
      <w:r w:rsidR="00CE1630" w:rsidRPr="009E3623">
        <w:rPr>
          <w:rFonts w:asciiTheme="minorHAnsi" w:hAnsiTheme="minorHAnsi" w:cstheme="minorHAnsi"/>
          <w:b/>
          <w:bCs/>
          <w:sz w:val="28"/>
          <w:szCs w:val="28"/>
        </w:rPr>
        <w:t xml:space="preserve">et guides </w:t>
      </w:r>
      <w:r w:rsidRPr="009E3623">
        <w:rPr>
          <w:rFonts w:asciiTheme="minorHAnsi" w:hAnsiTheme="minorHAnsi" w:cstheme="minorHAnsi"/>
          <w:b/>
          <w:bCs/>
          <w:sz w:val="28"/>
          <w:szCs w:val="28"/>
        </w:rPr>
        <w:t>peuvent vous servir à réaliser votre plan de reprise.</w:t>
      </w:r>
      <w:r>
        <w:rPr>
          <w:rFonts w:asciiTheme="minorHAnsi" w:hAnsiTheme="minorHAnsi" w:cstheme="minorHAnsi"/>
          <w:b/>
          <w:bCs/>
          <w:sz w:val="28"/>
          <w:szCs w:val="28"/>
        </w:rPr>
        <w:t xml:space="preserve"> </w:t>
      </w:r>
    </w:p>
    <w:p w14:paraId="5A4E6C4A" w14:textId="77777777" w:rsidR="008736CA" w:rsidRDefault="008736CA" w:rsidP="00733AF8">
      <w:pPr>
        <w:jc w:val="both"/>
        <w:rPr>
          <w:rFonts w:asciiTheme="minorHAnsi" w:hAnsiTheme="minorHAnsi" w:cstheme="minorHAnsi"/>
        </w:rPr>
      </w:pPr>
    </w:p>
    <w:p w14:paraId="7AE65E77" w14:textId="1768E0FC" w:rsidR="0087114B" w:rsidRPr="009C569F" w:rsidRDefault="00385ACF" w:rsidP="00733AF8">
      <w:pPr>
        <w:jc w:val="both"/>
        <w:rPr>
          <w:rFonts w:asciiTheme="minorHAnsi" w:hAnsiTheme="minorHAnsi" w:cstheme="minorHAnsi"/>
        </w:rPr>
      </w:pPr>
      <w:r w:rsidRPr="009C569F">
        <w:rPr>
          <w:rFonts w:asciiTheme="minorHAnsi" w:hAnsiTheme="minorHAnsi" w:cstheme="minorHAnsi"/>
        </w:rPr>
        <w:t>Une fiche, commune à toutes les activités professionnelle</w:t>
      </w:r>
      <w:r w:rsidR="002D1103" w:rsidRPr="009C569F">
        <w:rPr>
          <w:rFonts w:asciiTheme="minorHAnsi" w:hAnsiTheme="minorHAnsi" w:cstheme="minorHAnsi"/>
        </w:rPr>
        <w:t>s</w:t>
      </w:r>
      <w:r w:rsidRPr="009C569F">
        <w:rPr>
          <w:rFonts w:asciiTheme="minorHAnsi" w:hAnsiTheme="minorHAnsi" w:cstheme="minorHAnsi"/>
        </w:rPr>
        <w:t xml:space="preserve"> concerne</w:t>
      </w:r>
      <w:r w:rsidR="00BE5126" w:rsidRPr="009C569F">
        <w:rPr>
          <w:rFonts w:asciiTheme="minorHAnsi" w:hAnsiTheme="minorHAnsi" w:cstheme="minorHAnsi"/>
        </w:rPr>
        <w:t xml:space="preserve"> </w:t>
      </w:r>
      <w:hyperlink r:id="rId54" w:history="1">
        <w:r w:rsidR="00344216" w:rsidRPr="003F2594">
          <w:rPr>
            <w:rStyle w:val="Lienhypertexte"/>
            <w:rFonts w:asciiTheme="minorHAnsi" w:hAnsiTheme="minorHAnsi" w:cstheme="minorHAnsi"/>
          </w:rPr>
          <w:t>la gestion des locaux communs</w:t>
        </w:r>
      </w:hyperlink>
      <w:r w:rsidR="00344216" w:rsidRPr="009C569F">
        <w:rPr>
          <w:rFonts w:asciiTheme="minorHAnsi" w:hAnsiTheme="minorHAnsi" w:cstheme="minorHAnsi"/>
        </w:rPr>
        <w:t xml:space="preserve"> : </w:t>
      </w:r>
      <w:r w:rsidR="00DC5EF3" w:rsidRPr="009C569F">
        <w:rPr>
          <w:rFonts w:asciiTheme="minorHAnsi" w:hAnsiTheme="minorHAnsi" w:cstheme="minorHAnsi"/>
        </w:rPr>
        <w:t xml:space="preserve">salles de repos, repas, </w:t>
      </w:r>
      <w:r w:rsidR="00B216B7">
        <w:rPr>
          <w:rFonts w:asciiTheme="minorHAnsi" w:hAnsiTheme="minorHAnsi" w:cstheme="minorHAnsi"/>
        </w:rPr>
        <w:t xml:space="preserve">cafétaria, </w:t>
      </w:r>
      <w:r w:rsidR="00DC5EF3" w:rsidRPr="009C569F">
        <w:rPr>
          <w:rFonts w:asciiTheme="minorHAnsi" w:hAnsiTheme="minorHAnsi" w:cstheme="minorHAnsi"/>
        </w:rPr>
        <w:t>vestiaires, etc.</w:t>
      </w:r>
    </w:p>
    <w:p w14:paraId="7035F917" w14:textId="77777777" w:rsidR="00BE5126" w:rsidRPr="009C569F" w:rsidRDefault="00BE5126" w:rsidP="00733AF8">
      <w:pPr>
        <w:jc w:val="both"/>
        <w:rPr>
          <w:rFonts w:asciiTheme="minorHAnsi" w:hAnsiTheme="minorHAnsi" w:cstheme="minorHAnsi"/>
        </w:rPr>
      </w:pPr>
    </w:p>
    <w:p w14:paraId="3F14AD8D" w14:textId="4506E862" w:rsidR="0087114B" w:rsidRPr="009C569F" w:rsidRDefault="00CD27F3" w:rsidP="00CD27F3">
      <w:pPr>
        <w:jc w:val="both"/>
        <w:rPr>
          <w:rFonts w:asciiTheme="minorHAnsi" w:hAnsiTheme="minorHAnsi" w:cstheme="minorHAnsi"/>
        </w:rPr>
      </w:pPr>
      <w:r w:rsidRPr="009C569F">
        <w:rPr>
          <w:rFonts w:asciiTheme="minorHAnsi" w:hAnsiTheme="minorHAnsi" w:cstheme="minorHAnsi"/>
        </w:rPr>
        <w:t>Les autres sont propres aux différents secteurs d’activité</w:t>
      </w:r>
      <w:r w:rsidR="00F47895" w:rsidRPr="009C569F">
        <w:rPr>
          <w:rFonts w:asciiTheme="minorHAnsi" w:hAnsiTheme="minorHAnsi" w:cstheme="minorHAnsi"/>
        </w:rPr>
        <w:t xml:space="preserve">. </w:t>
      </w:r>
      <w:r w:rsidR="00A72D45" w:rsidRPr="009C569F">
        <w:rPr>
          <w:rFonts w:asciiTheme="minorHAnsi" w:hAnsiTheme="minorHAnsi" w:cstheme="minorHAnsi"/>
        </w:rPr>
        <w:t>Plus de 60 fiches seront ainsi mises en ligne</w:t>
      </w:r>
      <w:r w:rsidRPr="009C569F">
        <w:rPr>
          <w:rFonts w:asciiTheme="minorHAnsi" w:hAnsiTheme="minorHAnsi" w:cstheme="minorHAnsi"/>
        </w:rPr>
        <w:t xml:space="preserve"> : </w:t>
      </w:r>
    </w:p>
    <w:p w14:paraId="641CF92D" w14:textId="5FA8EAD3" w:rsidR="00266162" w:rsidRDefault="00266162" w:rsidP="00733AF8">
      <w:pPr>
        <w:jc w:val="both"/>
        <w:rPr>
          <w:rFonts w:asciiTheme="minorHAnsi" w:hAnsiTheme="minorHAnsi" w:cstheme="minorHAnsi"/>
        </w:rPr>
      </w:pPr>
    </w:p>
    <w:p w14:paraId="6E459AB5" w14:textId="2264348E" w:rsidR="00280ECF" w:rsidRPr="009C569F" w:rsidRDefault="00280ECF" w:rsidP="00733AF8">
      <w:pPr>
        <w:jc w:val="both"/>
        <w:rPr>
          <w:rFonts w:asciiTheme="minorHAnsi" w:hAnsiTheme="minorHAnsi" w:cstheme="minorHAnsi"/>
        </w:rPr>
      </w:pPr>
      <w:r>
        <w:rPr>
          <w:rFonts w:asciiTheme="minorHAnsi" w:hAnsiTheme="minorHAnsi" w:cstheme="minorHAnsi"/>
        </w:rPr>
        <w:t xml:space="preserve">Ci-dessous les liens vers les fiches qui peuvent le plus concerner vos activités : </w:t>
      </w:r>
    </w:p>
    <w:p w14:paraId="3366BE14" w14:textId="51B614D4" w:rsidR="00266162" w:rsidRDefault="00266162" w:rsidP="00733AF8">
      <w:pPr>
        <w:jc w:val="both"/>
        <w:rPr>
          <w:rFonts w:asciiTheme="minorHAnsi" w:hAnsiTheme="minorHAnsi" w:cstheme="minorHAns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74"/>
        <w:gridCol w:w="2681"/>
      </w:tblGrid>
      <w:tr w:rsidR="005F23CE" w14:paraId="7C13027A" w14:textId="77777777" w:rsidTr="005F23CE">
        <w:trPr>
          <w:tblCellSpacing w:w="15" w:type="dxa"/>
        </w:trPr>
        <w:tc>
          <w:tcPr>
            <w:tcW w:w="0" w:type="auto"/>
            <w:vAlign w:val="center"/>
            <w:hideMark/>
          </w:tcPr>
          <w:p w14:paraId="74842985" w14:textId="77777777" w:rsidR="005F23CE" w:rsidRDefault="005F23CE" w:rsidP="005F23CE">
            <w:r>
              <w:t>Travail dans l’arboriculture</w:t>
            </w:r>
          </w:p>
        </w:tc>
        <w:tc>
          <w:tcPr>
            <w:tcW w:w="0" w:type="auto"/>
            <w:vAlign w:val="center"/>
            <w:hideMark/>
          </w:tcPr>
          <w:p w14:paraId="0D39C3A3" w14:textId="31424B65" w:rsidR="005F23CE" w:rsidRDefault="00810800" w:rsidP="005F23CE">
            <w:hyperlink r:id="rId55" w:tgtFrame="_blank" w:tooltip="Téléchargement(606.5 ko) (nouvelle fenêtre)" w:history="1">
              <w:r w:rsidR="005F23CE">
                <w:rPr>
                  <w:rStyle w:val="doc-jointlibelle-lien"/>
                  <w:color w:val="0000FF"/>
                  <w:u w:val="single"/>
                </w:rPr>
                <w:t>Téléchargement</w:t>
              </w:r>
              <w:r w:rsidR="005F23CE">
                <w:rPr>
                  <w:rStyle w:val="Lienhypertexte"/>
                </w:rPr>
                <w:t xml:space="preserve"> </w:t>
              </w:r>
              <w:r w:rsidR="005F23CE">
                <w:rPr>
                  <w:rStyle w:val="doc-jointtaille"/>
                  <w:color w:val="0000FF"/>
                  <w:u w:val="single"/>
                </w:rPr>
                <w:t>(606.5 ko)</w:t>
              </w:r>
              <w:r w:rsidR="005F23CE">
                <w:rPr>
                  <w:rStyle w:val="Lienhypertexte"/>
                </w:rPr>
                <w:t xml:space="preserve"> </w:t>
              </w:r>
            </w:hyperlink>
          </w:p>
        </w:tc>
      </w:tr>
      <w:tr w:rsidR="005F23CE" w14:paraId="61E436FF" w14:textId="77777777" w:rsidTr="005F23CE">
        <w:trPr>
          <w:tblCellSpacing w:w="15" w:type="dxa"/>
        </w:trPr>
        <w:tc>
          <w:tcPr>
            <w:tcW w:w="0" w:type="auto"/>
            <w:vAlign w:val="center"/>
            <w:hideMark/>
          </w:tcPr>
          <w:p w14:paraId="0053005B" w14:textId="77777777" w:rsidR="005F23CE" w:rsidRDefault="005F23CE">
            <w:r>
              <w:t>Travail dans le maraîchage</w:t>
            </w:r>
          </w:p>
        </w:tc>
        <w:tc>
          <w:tcPr>
            <w:tcW w:w="0" w:type="auto"/>
            <w:vAlign w:val="center"/>
            <w:hideMark/>
          </w:tcPr>
          <w:p w14:paraId="0B414441" w14:textId="14A77245" w:rsidR="005F23CE" w:rsidRDefault="00810800" w:rsidP="005F23CE">
            <w:hyperlink r:id="rId56" w:tgtFrame="_blank" w:tooltip="Téléchargement(513.6 ko) (nouvelle fenêtre)" w:history="1">
              <w:r w:rsidR="005F23CE">
                <w:rPr>
                  <w:rStyle w:val="doc-jointlibelle-lien"/>
                  <w:color w:val="0000FF"/>
                  <w:u w:val="single"/>
                </w:rPr>
                <w:t>Téléchargement</w:t>
              </w:r>
              <w:r w:rsidR="005F23CE">
                <w:rPr>
                  <w:rStyle w:val="Lienhypertexte"/>
                </w:rPr>
                <w:t xml:space="preserve"> </w:t>
              </w:r>
              <w:r w:rsidR="005F23CE">
                <w:rPr>
                  <w:rStyle w:val="doc-jointtaille"/>
                  <w:color w:val="0000FF"/>
                  <w:u w:val="single"/>
                </w:rPr>
                <w:t>(513.6 ko)</w:t>
              </w:r>
              <w:r w:rsidR="005F23CE">
                <w:rPr>
                  <w:rStyle w:val="Lienhypertexte"/>
                </w:rPr>
                <w:t xml:space="preserve"> </w:t>
              </w:r>
            </w:hyperlink>
          </w:p>
        </w:tc>
      </w:tr>
      <w:tr w:rsidR="005F23CE" w14:paraId="5DD55754" w14:textId="77777777" w:rsidTr="00BA069F">
        <w:trPr>
          <w:tblCellSpacing w:w="15" w:type="dxa"/>
        </w:trPr>
        <w:tc>
          <w:tcPr>
            <w:tcW w:w="0" w:type="auto"/>
            <w:vAlign w:val="center"/>
          </w:tcPr>
          <w:p w14:paraId="0B1EC480" w14:textId="43D81C12" w:rsidR="005F23CE" w:rsidRDefault="005F23CE"/>
        </w:tc>
        <w:tc>
          <w:tcPr>
            <w:tcW w:w="0" w:type="auto"/>
            <w:vAlign w:val="center"/>
          </w:tcPr>
          <w:p w14:paraId="36650DF6" w14:textId="76D77CB5" w:rsidR="005F23CE" w:rsidRDefault="005F23CE" w:rsidP="005F23CE"/>
        </w:tc>
      </w:tr>
      <w:tr w:rsidR="005F23CE" w14:paraId="1BB8D152" w14:textId="77777777" w:rsidTr="005F23CE">
        <w:trPr>
          <w:tblCellSpacing w:w="15" w:type="dxa"/>
        </w:trPr>
        <w:tc>
          <w:tcPr>
            <w:tcW w:w="0" w:type="auto"/>
            <w:vAlign w:val="center"/>
            <w:hideMark/>
          </w:tcPr>
          <w:p w14:paraId="5C841DDC" w14:textId="77777777" w:rsidR="005F23CE" w:rsidRDefault="005F23CE">
            <w:r>
              <w:t>Travail circuit court - amap - vente à la ferme</w:t>
            </w:r>
          </w:p>
        </w:tc>
        <w:tc>
          <w:tcPr>
            <w:tcW w:w="0" w:type="auto"/>
            <w:vAlign w:val="center"/>
            <w:hideMark/>
          </w:tcPr>
          <w:p w14:paraId="537A73C9" w14:textId="54B9C32B" w:rsidR="005F23CE" w:rsidRDefault="00810800" w:rsidP="005F23CE">
            <w:hyperlink r:id="rId57" w:tgtFrame="_blank" w:tooltip="Téléchargement(406.1 ko) (nouvelle fenêtre)" w:history="1">
              <w:r w:rsidR="005F23CE">
                <w:rPr>
                  <w:rStyle w:val="doc-jointlibelle-lien"/>
                  <w:color w:val="0000FF"/>
                  <w:u w:val="single"/>
                </w:rPr>
                <w:t>Téléchargement</w:t>
              </w:r>
              <w:r w:rsidR="005F23CE">
                <w:rPr>
                  <w:rStyle w:val="Lienhypertexte"/>
                </w:rPr>
                <w:t xml:space="preserve"> </w:t>
              </w:r>
              <w:r w:rsidR="005F23CE">
                <w:rPr>
                  <w:rStyle w:val="doc-jointtaille"/>
                  <w:color w:val="0000FF"/>
                  <w:u w:val="single"/>
                </w:rPr>
                <w:t>(406.1 ko)</w:t>
              </w:r>
              <w:r w:rsidR="005F23CE">
                <w:rPr>
                  <w:rStyle w:val="Lienhypertexte"/>
                </w:rPr>
                <w:t xml:space="preserve"> </w:t>
              </w:r>
            </w:hyperlink>
          </w:p>
        </w:tc>
      </w:tr>
      <w:tr w:rsidR="005F23CE" w14:paraId="2975DA25" w14:textId="77777777" w:rsidTr="005F23CE">
        <w:trPr>
          <w:tblCellSpacing w:w="15" w:type="dxa"/>
        </w:trPr>
        <w:tc>
          <w:tcPr>
            <w:tcW w:w="0" w:type="auto"/>
            <w:vAlign w:val="center"/>
            <w:hideMark/>
          </w:tcPr>
          <w:p w14:paraId="1C42EE77" w14:textId="77777777" w:rsidR="005F23CE" w:rsidRDefault="005F23CE">
            <w:r>
              <w:t>Activités agricoles</w:t>
            </w:r>
          </w:p>
        </w:tc>
        <w:tc>
          <w:tcPr>
            <w:tcW w:w="0" w:type="auto"/>
            <w:vAlign w:val="center"/>
            <w:hideMark/>
          </w:tcPr>
          <w:p w14:paraId="4EC2FD22" w14:textId="75812049" w:rsidR="005F23CE" w:rsidRDefault="00810800" w:rsidP="005F23CE">
            <w:hyperlink r:id="rId58" w:tgtFrame="_blank" w:tooltip="Téléchargement(787.5 ko) (nouvelle fenêtre)" w:history="1">
              <w:r w:rsidR="005F23CE">
                <w:rPr>
                  <w:rStyle w:val="doc-jointlibelle-lien"/>
                  <w:color w:val="0000FF"/>
                  <w:u w:val="single"/>
                </w:rPr>
                <w:t>Téléchargement</w:t>
              </w:r>
              <w:r w:rsidR="005F23CE">
                <w:rPr>
                  <w:rStyle w:val="Lienhypertexte"/>
                </w:rPr>
                <w:t xml:space="preserve"> </w:t>
              </w:r>
              <w:r w:rsidR="005F23CE">
                <w:rPr>
                  <w:rStyle w:val="doc-jointtaille"/>
                  <w:color w:val="0000FF"/>
                  <w:u w:val="single"/>
                </w:rPr>
                <w:t>(787.5 ko)</w:t>
              </w:r>
              <w:r w:rsidR="005F23CE">
                <w:rPr>
                  <w:rStyle w:val="Lienhypertexte"/>
                </w:rPr>
                <w:t xml:space="preserve"> </w:t>
              </w:r>
            </w:hyperlink>
          </w:p>
        </w:tc>
      </w:tr>
      <w:tr w:rsidR="005F23CE" w14:paraId="7FEF68B7" w14:textId="77777777" w:rsidTr="00BA069F">
        <w:trPr>
          <w:tblCellSpacing w:w="15" w:type="dxa"/>
        </w:trPr>
        <w:tc>
          <w:tcPr>
            <w:tcW w:w="0" w:type="auto"/>
            <w:vAlign w:val="center"/>
          </w:tcPr>
          <w:p w14:paraId="293E7A49" w14:textId="74B9BAC4" w:rsidR="005F23CE" w:rsidRDefault="005F23CE"/>
        </w:tc>
        <w:tc>
          <w:tcPr>
            <w:tcW w:w="0" w:type="auto"/>
            <w:vAlign w:val="center"/>
          </w:tcPr>
          <w:p w14:paraId="5CE608E0" w14:textId="75C07E49" w:rsidR="005F23CE" w:rsidRDefault="005F23CE" w:rsidP="005F23CE"/>
        </w:tc>
      </w:tr>
      <w:tr w:rsidR="005F23CE" w14:paraId="2BC29DBE" w14:textId="77777777" w:rsidTr="005F23CE">
        <w:trPr>
          <w:tblCellSpacing w:w="15" w:type="dxa"/>
        </w:trPr>
        <w:tc>
          <w:tcPr>
            <w:tcW w:w="0" w:type="auto"/>
            <w:vAlign w:val="center"/>
            <w:hideMark/>
          </w:tcPr>
          <w:p w14:paraId="1E91318A" w14:textId="77777777" w:rsidR="005F23CE" w:rsidRDefault="005F23CE">
            <w:r>
              <w:t>Chantiers de travaux agricoles</w:t>
            </w:r>
          </w:p>
        </w:tc>
        <w:tc>
          <w:tcPr>
            <w:tcW w:w="0" w:type="auto"/>
            <w:vAlign w:val="center"/>
            <w:hideMark/>
          </w:tcPr>
          <w:p w14:paraId="432634C1" w14:textId="143EE1F9" w:rsidR="005F23CE" w:rsidRDefault="00810800" w:rsidP="005F23CE">
            <w:hyperlink r:id="rId59" w:tgtFrame="_blank" w:tooltip="Téléchargement(601.9 ko) (nouvelle fenêtre)" w:history="1">
              <w:r w:rsidR="005F23CE">
                <w:rPr>
                  <w:rStyle w:val="doc-jointlibelle-lien"/>
                  <w:color w:val="0000FF"/>
                  <w:u w:val="single"/>
                </w:rPr>
                <w:t>Téléchargement</w:t>
              </w:r>
              <w:r w:rsidR="005F23CE">
                <w:rPr>
                  <w:rStyle w:val="Lienhypertexte"/>
                </w:rPr>
                <w:t xml:space="preserve"> </w:t>
              </w:r>
              <w:r w:rsidR="005F23CE">
                <w:rPr>
                  <w:rStyle w:val="doc-jointtaille"/>
                  <w:color w:val="0000FF"/>
                  <w:u w:val="single"/>
                </w:rPr>
                <w:t>(601.9 ko)</w:t>
              </w:r>
              <w:r w:rsidR="005F23CE">
                <w:rPr>
                  <w:rStyle w:val="Lienhypertexte"/>
                </w:rPr>
                <w:t xml:space="preserve"> </w:t>
              </w:r>
            </w:hyperlink>
          </w:p>
        </w:tc>
      </w:tr>
      <w:tr w:rsidR="005F23CE" w14:paraId="30461C51" w14:textId="77777777" w:rsidTr="005F23CE">
        <w:trPr>
          <w:tblCellSpacing w:w="15" w:type="dxa"/>
        </w:trPr>
        <w:tc>
          <w:tcPr>
            <w:tcW w:w="0" w:type="auto"/>
            <w:vAlign w:val="center"/>
            <w:hideMark/>
          </w:tcPr>
          <w:p w14:paraId="642A3C64" w14:textId="77777777" w:rsidR="005F23CE" w:rsidRDefault="005F23CE">
            <w:r>
              <w:t>Travail saisonnier</w:t>
            </w:r>
          </w:p>
        </w:tc>
        <w:tc>
          <w:tcPr>
            <w:tcW w:w="0" w:type="auto"/>
            <w:vAlign w:val="center"/>
            <w:hideMark/>
          </w:tcPr>
          <w:p w14:paraId="435BB546" w14:textId="4B6FCF2B" w:rsidR="005F23CE" w:rsidRDefault="00810800" w:rsidP="005F23CE">
            <w:hyperlink r:id="rId60" w:tgtFrame="_blank" w:tooltip="Téléchargement(997.7 ko) (nouvelle fenêtre)" w:history="1">
              <w:r w:rsidR="005F23CE">
                <w:rPr>
                  <w:rStyle w:val="doc-jointlibelle-lien"/>
                  <w:color w:val="0000FF"/>
                  <w:u w:val="single"/>
                </w:rPr>
                <w:t>Téléchargement</w:t>
              </w:r>
              <w:r w:rsidR="005F23CE">
                <w:rPr>
                  <w:rStyle w:val="Lienhypertexte"/>
                </w:rPr>
                <w:t xml:space="preserve"> </w:t>
              </w:r>
              <w:r w:rsidR="005F23CE">
                <w:rPr>
                  <w:rStyle w:val="doc-jointtaille"/>
                  <w:color w:val="0000FF"/>
                  <w:u w:val="single"/>
                </w:rPr>
                <w:t>(997.7 ko)</w:t>
              </w:r>
              <w:r w:rsidR="005F23CE">
                <w:rPr>
                  <w:rStyle w:val="Lienhypertexte"/>
                </w:rPr>
                <w:t xml:space="preserve"> </w:t>
              </w:r>
            </w:hyperlink>
          </w:p>
        </w:tc>
      </w:tr>
      <w:tr w:rsidR="005F23CE" w14:paraId="797987E5" w14:textId="77777777" w:rsidTr="00BA069F">
        <w:trPr>
          <w:tblCellSpacing w:w="15" w:type="dxa"/>
        </w:trPr>
        <w:tc>
          <w:tcPr>
            <w:tcW w:w="0" w:type="auto"/>
            <w:vAlign w:val="center"/>
          </w:tcPr>
          <w:p w14:paraId="0CB919C2" w14:textId="079712C2" w:rsidR="005F23CE" w:rsidRDefault="005F23CE"/>
        </w:tc>
        <w:tc>
          <w:tcPr>
            <w:tcW w:w="0" w:type="auto"/>
            <w:vAlign w:val="center"/>
          </w:tcPr>
          <w:p w14:paraId="341DE225" w14:textId="1B6B89ED" w:rsidR="005F23CE" w:rsidRDefault="005F23CE" w:rsidP="005F23CE"/>
        </w:tc>
      </w:tr>
      <w:tr w:rsidR="005F23CE" w14:paraId="11761F69" w14:textId="77777777" w:rsidTr="005F23CE">
        <w:trPr>
          <w:tblCellSpacing w:w="15" w:type="dxa"/>
        </w:trPr>
        <w:tc>
          <w:tcPr>
            <w:tcW w:w="0" w:type="auto"/>
            <w:vAlign w:val="center"/>
            <w:hideMark/>
          </w:tcPr>
          <w:p w14:paraId="644259CD" w14:textId="77777777" w:rsidR="005F23CE" w:rsidRDefault="005F23CE">
            <w:r>
              <w:t>Activité viticole et/ou de vinification</w:t>
            </w:r>
          </w:p>
        </w:tc>
        <w:tc>
          <w:tcPr>
            <w:tcW w:w="0" w:type="auto"/>
            <w:vAlign w:val="center"/>
            <w:hideMark/>
          </w:tcPr>
          <w:p w14:paraId="607C091A" w14:textId="52D8BE7D" w:rsidR="005F23CE" w:rsidRDefault="00810800" w:rsidP="005F23CE">
            <w:hyperlink r:id="rId61" w:tgtFrame="_blank" w:tooltip="Téléchargement(752.1 ko) (nouvelle fenêtre)" w:history="1">
              <w:r w:rsidR="005F23CE">
                <w:rPr>
                  <w:rStyle w:val="doc-jointlibelle-lien"/>
                  <w:color w:val="0000FF"/>
                  <w:u w:val="single"/>
                </w:rPr>
                <w:t>Téléchargement</w:t>
              </w:r>
              <w:r w:rsidR="005F23CE">
                <w:rPr>
                  <w:rStyle w:val="Lienhypertexte"/>
                </w:rPr>
                <w:t xml:space="preserve"> </w:t>
              </w:r>
              <w:r w:rsidR="005F23CE">
                <w:rPr>
                  <w:rStyle w:val="doc-jointtaille"/>
                  <w:color w:val="0000FF"/>
                  <w:u w:val="single"/>
                </w:rPr>
                <w:t>(752.1 ko)</w:t>
              </w:r>
              <w:r w:rsidR="005F23CE">
                <w:rPr>
                  <w:rStyle w:val="Lienhypertexte"/>
                </w:rPr>
                <w:t xml:space="preserve"> </w:t>
              </w:r>
            </w:hyperlink>
          </w:p>
        </w:tc>
      </w:tr>
      <w:tr w:rsidR="005F23CE" w14:paraId="386B8B3C" w14:textId="77777777" w:rsidTr="005F23CE">
        <w:trPr>
          <w:tblCellSpacing w:w="15" w:type="dxa"/>
        </w:trPr>
        <w:tc>
          <w:tcPr>
            <w:tcW w:w="0" w:type="auto"/>
            <w:vAlign w:val="center"/>
            <w:hideMark/>
          </w:tcPr>
          <w:p w14:paraId="427A98BE" w14:textId="77777777" w:rsidR="005F23CE" w:rsidRDefault="005F23CE">
            <w:r>
              <w:t>Travail dans la conchyliculture et la mytiliculture</w:t>
            </w:r>
          </w:p>
        </w:tc>
        <w:tc>
          <w:tcPr>
            <w:tcW w:w="0" w:type="auto"/>
            <w:vAlign w:val="center"/>
            <w:hideMark/>
          </w:tcPr>
          <w:p w14:paraId="74428EC2" w14:textId="37FAE176" w:rsidR="005F23CE" w:rsidRDefault="00810800" w:rsidP="005F23CE">
            <w:hyperlink r:id="rId62" w:tgtFrame="_blank" w:tooltip="Téléchargement(952.8 ko) (nouvelle fenêtre)" w:history="1">
              <w:r w:rsidR="005F23CE">
                <w:rPr>
                  <w:rStyle w:val="doc-jointlibelle-lien"/>
                  <w:color w:val="0000FF"/>
                  <w:u w:val="single"/>
                </w:rPr>
                <w:t>Téléchargement</w:t>
              </w:r>
              <w:r w:rsidR="005F23CE">
                <w:rPr>
                  <w:rStyle w:val="Lienhypertexte"/>
                </w:rPr>
                <w:t xml:space="preserve"> </w:t>
              </w:r>
              <w:r w:rsidR="005F23CE">
                <w:rPr>
                  <w:rStyle w:val="doc-jointtaille"/>
                  <w:color w:val="0000FF"/>
                  <w:u w:val="single"/>
                </w:rPr>
                <w:t>(952.8 ko)</w:t>
              </w:r>
              <w:r w:rsidR="005F23CE">
                <w:rPr>
                  <w:rStyle w:val="Lienhypertexte"/>
                </w:rPr>
                <w:t xml:space="preserve"> </w:t>
              </w:r>
            </w:hyperlink>
          </w:p>
        </w:tc>
      </w:tr>
      <w:tr w:rsidR="005F23CE" w14:paraId="07DF2B19" w14:textId="77777777" w:rsidTr="005F23CE">
        <w:trPr>
          <w:tblCellSpacing w:w="15" w:type="dxa"/>
        </w:trPr>
        <w:tc>
          <w:tcPr>
            <w:tcW w:w="0" w:type="auto"/>
            <w:vAlign w:val="center"/>
            <w:hideMark/>
          </w:tcPr>
          <w:p w14:paraId="10C93FDC" w14:textId="77777777" w:rsidR="005F23CE" w:rsidRDefault="005F23CE">
            <w:r>
              <w:t>Travail en cabinet vétérinaire</w:t>
            </w:r>
          </w:p>
        </w:tc>
        <w:tc>
          <w:tcPr>
            <w:tcW w:w="0" w:type="auto"/>
            <w:vAlign w:val="center"/>
            <w:hideMark/>
          </w:tcPr>
          <w:p w14:paraId="13A3A434" w14:textId="2EA82BEF" w:rsidR="005F23CE" w:rsidRDefault="00810800" w:rsidP="005F23CE">
            <w:hyperlink r:id="rId63" w:tgtFrame="_blank" w:tooltip="Téléchargement(534.4 ko) (nouvelle fenêtre)" w:history="1">
              <w:r w:rsidR="005F23CE">
                <w:rPr>
                  <w:rStyle w:val="doc-jointlibelle-lien"/>
                  <w:color w:val="0000FF"/>
                  <w:u w:val="single"/>
                </w:rPr>
                <w:t>Téléchargement</w:t>
              </w:r>
              <w:r w:rsidR="005F23CE">
                <w:rPr>
                  <w:rStyle w:val="Lienhypertexte"/>
                </w:rPr>
                <w:t xml:space="preserve"> </w:t>
              </w:r>
              <w:r w:rsidR="005F23CE">
                <w:rPr>
                  <w:rStyle w:val="doc-jointtaille"/>
                  <w:color w:val="0000FF"/>
                  <w:u w:val="single"/>
                </w:rPr>
                <w:t>(534.4 ko)</w:t>
              </w:r>
              <w:r w:rsidR="005F23CE">
                <w:rPr>
                  <w:rStyle w:val="Lienhypertexte"/>
                </w:rPr>
                <w:t xml:space="preserve"> </w:t>
              </w:r>
            </w:hyperlink>
          </w:p>
        </w:tc>
      </w:tr>
      <w:tr w:rsidR="005F23CE" w14:paraId="0FBB6A5A" w14:textId="77777777" w:rsidTr="005F23CE">
        <w:trPr>
          <w:tblCellSpacing w:w="15" w:type="dxa"/>
        </w:trPr>
        <w:tc>
          <w:tcPr>
            <w:tcW w:w="0" w:type="auto"/>
            <w:vAlign w:val="center"/>
            <w:hideMark/>
          </w:tcPr>
          <w:p w14:paraId="17850725" w14:textId="77777777" w:rsidR="005F23CE" w:rsidRDefault="005F23CE">
            <w:r>
              <w:t>Travail filière cheval</w:t>
            </w:r>
          </w:p>
        </w:tc>
        <w:tc>
          <w:tcPr>
            <w:tcW w:w="0" w:type="auto"/>
            <w:vAlign w:val="center"/>
            <w:hideMark/>
          </w:tcPr>
          <w:p w14:paraId="656FDE98" w14:textId="04AA2EEB" w:rsidR="005F23CE" w:rsidRDefault="00810800" w:rsidP="005F23CE">
            <w:hyperlink r:id="rId64" w:tgtFrame="_blank" w:tooltip="Téléchargement(856.1 ko) (nouvelle fenêtre)" w:history="1">
              <w:r w:rsidR="005F23CE">
                <w:rPr>
                  <w:rStyle w:val="doc-jointlibelle-lien"/>
                  <w:color w:val="0000FF"/>
                  <w:u w:val="single"/>
                </w:rPr>
                <w:t>Téléchargement</w:t>
              </w:r>
              <w:r w:rsidR="005F23CE">
                <w:rPr>
                  <w:rStyle w:val="Lienhypertexte"/>
                </w:rPr>
                <w:t xml:space="preserve"> </w:t>
              </w:r>
              <w:r w:rsidR="005F23CE">
                <w:rPr>
                  <w:rStyle w:val="doc-jointtaille"/>
                  <w:color w:val="0000FF"/>
                  <w:u w:val="single"/>
                </w:rPr>
                <w:t>(856.1 ko)</w:t>
              </w:r>
              <w:r w:rsidR="005F23CE">
                <w:rPr>
                  <w:rStyle w:val="Lienhypertexte"/>
                </w:rPr>
                <w:t xml:space="preserve"> </w:t>
              </w:r>
            </w:hyperlink>
          </w:p>
        </w:tc>
      </w:tr>
      <w:tr w:rsidR="005F23CE" w14:paraId="4B1DE665" w14:textId="77777777" w:rsidTr="005F23CE">
        <w:trPr>
          <w:tblCellSpacing w:w="15" w:type="dxa"/>
        </w:trPr>
        <w:tc>
          <w:tcPr>
            <w:tcW w:w="0" w:type="auto"/>
            <w:vAlign w:val="center"/>
            <w:hideMark/>
          </w:tcPr>
          <w:p w14:paraId="23EBBF36" w14:textId="77777777" w:rsidR="005F23CE" w:rsidRDefault="005F23CE">
            <w:r>
              <w:t>Travail dans l’élevage</w:t>
            </w:r>
          </w:p>
        </w:tc>
        <w:tc>
          <w:tcPr>
            <w:tcW w:w="0" w:type="auto"/>
            <w:vAlign w:val="center"/>
            <w:hideMark/>
          </w:tcPr>
          <w:p w14:paraId="26133D28" w14:textId="0FD69E9A" w:rsidR="005F23CE" w:rsidRDefault="00810800" w:rsidP="005F23CE">
            <w:hyperlink r:id="rId65" w:tgtFrame="_blank" w:tooltip="Téléchargement(465.5 ko) (nouvelle fenêtre)" w:history="1">
              <w:r w:rsidR="005F23CE">
                <w:rPr>
                  <w:rStyle w:val="doc-jointlibelle-lien"/>
                  <w:color w:val="0000FF"/>
                  <w:u w:val="single"/>
                </w:rPr>
                <w:t>Téléchargement</w:t>
              </w:r>
              <w:r w:rsidR="005F23CE">
                <w:rPr>
                  <w:rStyle w:val="Lienhypertexte"/>
                </w:rPr>
                <w:t xml:space="preserve"> </w:t>
              </w:r>
              <w:r w:rsidR="005F23CE">
                <w:rPr>
                  <w:rStyle w:val="doc-jointtaille"/>
                  <w:color w:val="0000FF"/>
                  <w:u w:val="single"/>
                </w:rPr>
                <w:t>(465.5 ko)</w:t>
              </w:r>
              <w:r w:rsidR="005F23CE">
                <w:rPr>
                  <w:rStyle w:val="Lienhypertexte"/>
                </w:rPr>
                <w:t xml:space="preserve"> </w:t>
              </w:r>
            </w:hyperlink>
          </w:p>
        </w:tc>
      </w:tr>
      <w:tr w:rsidR="005F23CE" w14:paraId="30D1B176" w14:textId="77777777" w:rsidTr="005F23CE">
        <w:trPr>
          <w:tblCellSpacing w:w="15" w:type="dxa"/>
        </w:trPr>
        <w:tc>
          <w:tcPr>
            <w:tcW w:w="0" w:type="auto"/>
            <w:vAlign w:val="center"/>
            <w:hideMark/>
          </w:tcPr>
          <w:p w14:paraId="551C99BD" w14:textId="77777777" w:rsidR="005F23CE" w:rsidRDefault="005F23CE">
            <w:r>
              <w:t>Travail en abattoir</w:t>
            </w:r>
          </w:p>
        </w:tc>
        <w:tc>
          <w:tcPr>
            <w:tcW w:w="0" w:type="auto"/>
            <w:vAlign w:val="center"/>
            <w:hideMark/>
          </w:tcPr>
          <w:p w14:paraId="4542DAD3" w14:textId="378F3A62" w:rsidR="005F23CE" w:rsidRDefault="00810800" w:rsidP="005F23CE">
            <w:hyperlink r:id="rId66" w:tgtFrame="_blank" w:tooltip="Téléchargement(476.2 ko) (nouvelle fenêtre)" w:history="1">
              <w:r w:rsidR="005F23CE">
                <w:rPr>
                  <w:rStyle w:val="doc-jointlibelle-lien"/>
                  <w:color w:val="0000FF"/>
                  <w:u w:val="single"/>
                </w:rPr>
                <w:t>Téléchargement</w:t>
              </w:r>
              <w:r w:rsidR="005F23CE">
                <w:rPr>
                  <w:rStyle w:val="Lienhypertexte"/>
                </w:rPr>
                <w:t xml:space="preserve"> </w:t>
              </w:r>
              <w:r w:rsidR="005F23CE">
                <w:rPr>
                  <w:rStyle w:val="doc-jointtaille"/>
                  <w:color w:val="0000FF"/>
                  <w:u w:val="single"/>
                </w:rPr>
                <w:t>(476.2 ko)</w:t>
              </w:r>
              <w:r w:rsidR="005F23CE">
                <w:rPr>
                  <w:rStyle w:val="Lienhypertexte"/>
                </w:rPr>
                <w:t xml:space="preserve"> </w:t>
              </w:r>
            </w:hyperlink>
          </w:p>
        </w:tc>
      </w:tr>
      <w:tr w:rsidR="005F23CE" w14:paraId="380B2312" w14:textId="77777777" w:rsidTr="005F23CE">
        <w:trPr>
          <w:tblCellSpacing w:w="15" w:type="dxa"/>
        </w:trPr>
        <w:tc>
          <w:tcPr>
            <w:tcW w:w="0" w:type="auto"/>
            <w:vAlign w:val="center"/>
            <w:hideMark/>
          </w:tcPr>
          <w:p w14:paraId="7791C96A" w14:textId="77777777" w:rsidR="005F23CE" w:rsidRDefault="005F23CE">
            <w:r>
              <w:t>Travail sur un chantier de jardins ou d’espaces verts</w:t>
            </w:r>
          </w:p>
        </w:tc>
        <w:tc>
          <w:tcPr>
            <w:tcW w:w="0" w:type="auto"/>
            <w:vAlign w:val="center"/>
            <w:hideMark/>
          </w:tcPr>
          <w:p w14:paraId="2EE8E7A3" w14:textId="0CBFA389" w:rsidR="005F23CE" w:rsidRDefault="00810800" w:rsidP="005F23CE">
            <w:hyperlink r:id="rId67" w:tgtFrame="_blank" w:tooltip="Téléchargement(465.2 ko) (nouvelle fenêtre)" w:history="1">
              <w:r w:rsidR="005F23CE">
                <w:rPr>
                  <w:rStyle w:val="doc-jointlibelle-lien"/>
                  <w:color w:val="0000FF"/>
                  <w:u w:val="single"/>
                </w:rPr>
                <w:t>Téléchargement</w:t>
              </w:r>
              <w:r w:rsidR="005F23CE">
                <w:rPr>
                  <w:rStyle w:val="Lienhypertexte"/>
                </w:rPr>
                <w:t xml:space="preserve"> </w:t>
              </w:r>
              <w:r w:rsidR="005F23CE">
                <w:rPr>
                  <w:rStyle w:val="doc-jointtaille"/>
                  <w:color w:val="0000FF"/>
                  <w:u w:val="single"/>
                </w:rPr>
                <w:t>(465.2 ko)</w:t>
              </w:r>
              <w:r w:rsidR="005F23CE">
                <w:rPr>
                  <w:rStyle w:val="Lienhypertexte"/>
                </w:rPr>
                <w:t xml:space="preserve"> </w:t>
              </w:r>
            </w:hyperlink>
          </w:p>
        </w:tc>
      </w:tr>
    </w:tbl>
    <w:p w14:paraId="60C6AA01" w14:textId="77777777" w:rsidR="00344D59" w:rsidRDefault="00344D59" w:rsidP="00344D59"/>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93"/>
        <w:gridCol w:w="2681"/>
      </w:tblGrid>
      <w:tr w:rsidR="00344D59" w14:paraId="369358B2" w14:textId="77777777" w:rsidTr="00344D59">
        <w:trPr>
          <w:tblCellSpacing w:w="15" w:type="dxa"/>
        </w:trPr>
        <w:tc>
          <w:tcPr>
            <w:tcW w:w="0" w:type="auto"/>
            <w:vAlign w:val="center"/>
            <w:hideMark/>
          </w:tcPr>
          <w:p w14:paraId="74761519" w14:textId="77777777" w:rsidR="00344D59" w:rsidRDefault="00344D59">
            <w:r>
              <w:t>Travail en drive</w:t>
            </w:r>
          </w:p>
        </w:tc>
        <w:tc>
          <w:tcPr>
            <w:tcW w:w="0" w:type="auto"/>
            <w:vAlign w:val="center"/>
            <w:hideMark/>
          </w:tcPr>
          <w:p w14:paraId="711465D4" w14:textId="75D9A4C1" w:rsidR="00344D59" w:rsidRDefault="00810800" w:rsidP="00344D59">
            <w:hyperlink r:id="rId68" w:tgtFrame="_blank" w:tooltip="Téléchargement(463.5 ko) (nouvelle fenêtre)" w:history="1">
              <w:r w:rsidR="00344D59">
                <w:rPr>
                  <w:rStyle w:val="doc-jointlibelle-lien"/>
                  <w:color w:val="0000FF"/>
                  <w:u w:val="single"/>
                </w:rPr>
                <w:t>Téléchargement</w:t>
              </w:r>
              <w:r w:rsidR="00344D59">
                <w:rPr>
                  <w:rStyle w:val="Lienhypertexte"/>
                </w:rPr>
                <w:t xml:space="preserve"> </w:t>
              </w:r>
              <w:r w:rsidR="00344D59">
                <w:rPr>
                  <w:rStyle w:val="doc-jointtaille"/>
                  <w:color w:val="0000FF"/>
                  <w:u w:val="single"/>
                </w:rPr>
                <w:t>(463.5 ko)</w:t>
              </w:r>
              <w:r w:rsidR="00344D59">
                <w:rPr>
                  <w:rStyle w:val="Lienhypertexte"/>
                </w:rPr>
                <w:t xml:space="preserve"> </w:t>
              </w:r>
            </w:hyperlink>
          </w:p>
        </w:tc>
      </w:tr>
      <w:tr w:rsidR="00344D59" w14:paraId="35D599D7" w14:textId="77777777" w:rsidTr="00344D59">
        <w:trPr>
          <w:tblCellSpacing w:w="15" w:type="dxa"/>
        </w:trPr>
        <w:tc>
          <w:tcPr>
            <w:tcW w:w="0" w:type="auto"/>
            <w:vAlign w:val="center"/>
            <w:hideMark/>
          </w:tcPr>
          <w:p w14:paraId="7609333B" w14:textId="77777777" w:rsidR="00344D59" w:rsidRDefault="00344D59">
            <w:r>
              <w:t>Travail dans un commerce de détail alimentaire</w:t>
            </w:r>
          </w:p>
        </w:tc>
        <w:tc>
          <w:tcPr>
            <w:tcW w:w="0" w:type="auto"/>
            <w:vAlign w:val="center"/>
            <w:hideMark/>
          </w:tcPr>
          <w:p w14:paraId="59FF6514" w14:textId="3992851D" w:rsidR="00344D59" w:rsidRDefault="00810800" w:rsidP="00344D59">
            <w:hyperlink r:id="rId69" w:tgtFrame="_blank" w:tooltip="Téléchargement(495.5 ko) (nouvelle fenêtre)" w:history="1">
              <w:r w:rsidR="00344D59">
                <w:rPr>
                  <w:rStyle w:val="doc-jointlibelle-lien"/>
                  <w:color w:val="0000FF"/>
                  <w:u w:val="single"/>
                </w:rPr>
                <w:t>Téléchargement</w:t>
              </w:r>
              <w:r w:rsidR="00344D59">
                <w:rPr>
                  <w:rStyle w:val="Lienhypertexte"/>
                </w:rPr>
                <w:t xml:space="preserve"> </w:t>
              </w:r>
              <w:r w:rsidR="00344D59">
                <w:rPr>
                  <w:rStyle w:val="doc-jointtaille"/>
                  <w:color w:val="0000FF"/>
                  <w:u w:val="single"/>
                </w:rPr>
                <w:t>(495.5 ko)</w:t>
              </w:r>
              <w:r w:rsidR="00344D59">
                <w:rPr>
                  <w:rStyle w:val="Lienhypertexte"/>
                </w:rPr>
                <w:t xml:space="preserve"> </w:t>
              </w:r>
            </w:hyperlink>
          </w:p>
        </w:tc>
      </w:tr>
      <w:tr w:rsidR="00344D59" w14:paraId="28F01552" w14:textId="77777777" w:rsidTr="00344D59">
        <w:trPr>
          <w:tblCellSpacing w:w="15" w:type="dxa"/>
        </w:trPr>
        <w:tc>
          <w:tcPr>
            <w:tcW w:w="0" w:type="auto"/>
            <w:vAlign w:val="center"/>
            <w:hideMark/>
          </w:tcPr>
          <w:p w14:paraId="470B973B" w14:textId="77777777" w:rsidR="00344D59" w:rsidRDefault="00344D59">
            <w:r>
              <w:t>Vendeur conseil</w:t>
            </w:r>
          </w:p>
        </w:tc>
        <w:tc>
          <w:tcPr>
            <w:tcW w:w="0" w:type="auto"/>
            <w:vAlign w:val="center"/>
            <w:hideMark/>
          </w:tcPr>
          <w:p w14:paraId="22B5865B" w14:textId="45096CE5" w:rsidR="00344D59" w:rsidRDefault="00810800" w:rsidP="00344D59">
            <w:hyperlink r:id="rId70" w:tgtFrame="_blank" w:tooltip="Téléchargement(678.3 ko) (nouvelle fenêtre)" w:history="1">
              <w:r w:rsidR="00344D59">
                <w:rPr>
                  <w:rStyle w:val="doc-jointlibelle-lien"/>
                  <w:color w:val="0000FF"/>
                  <w:u w:val="single"/>
                </w:rPr>
                <w:t>Téléchargement</w:t>
              </w:r>
              <w:r w:rsidR="00344D59">
                <w:rPr>
                  <w:rStyle w:val="Lienhypertexte"/>
                </w:rPr>
                <w:t xml:space="preserve"> </w:t>
              </w:r>
              <w:r w:rsidR="00344D59">
                <w:rPr>
                  <w:rStyle w:val="doc-jointtaille"/>
                  <w:color w:val="0000FF"/>
                  <w:u w:val="single"/>
                </w:rPr>
                <w:t>(678.3 ko)</w:t>
              </w:r>
              <w:r w:rsidR="00344D59">
                <w:rPr>
                  <w:rStyle w:val="Lienhypertexte"/>
                </w:rPr>
                <w:t xml:space="preserve"> </w:t>
              </w:r>
            </w:hyperlink>
          </w:p>
        </w:tc>
      </w:tr>
      <w:tr w:rsidR="00344D59" w14:paraId="6847EC39" w14:textId="77777777" w:rsidTr="00344D59">
        <w:trPr>
          <w:tblCellSpacing w:w="15" w:type="dxa"/>
        </w:trPr>
        <w:tc>
          <w:tcPr>
            <w:tcW w:w="0" w:type="auto"/>
            <w:vAlign w:val="center"/>
            <w:hideMark/>
          </w:tcPr>
          <w:p w14:paraId="18779434" w14:textId="77777777" w:rsidR="00344D59" w:rsidRDefault="00344D59">
            <w:r>
              <w:t>Travail dans la restauration collective ou la vente à emporter</w:t>
            </w:r>
          </w:p>
        </w:tc>
        <w:tc>
          <w:tcPr>
            <w:tcW w:w="0" w:type="auto"/>
            <w:vAlign w:val="center"/>
            <w:hideMark/>
          </w:tcPr>
          <w:p w14:paraId="3E7D4EE1" w14:textId="15A37259" w:rsidR="00344D59" w:rsidRDefault="00810800" w:rsidP="00344D59">
            <w:hyperlink r:id="rId71" w:tgtFrame="_blank" w:tooltip="Téléchargement(671 ko) (nouvelle fenêtre)" w:history="1">
              <w:r w:rsidR="00344D59">
                <w:rPr>
                  <w:rStyle w:val="doc-jointlibelle-lien"/>
                  <w:color w:val="0000FF"/>
                  <w:u w:val="single"/>
                </w:rPr>
                <w:t>Téléchargement</w:t>
              </w:r>
              <w:r w:rsidR="00344D59">
                <w:rPr>
                  <w:rStyle w:val="Lienhypertexte"/>
                </w:rPr>
                <w:t xml:space="preserve"> </w:t>
              </w:r>
              <w:r w:rsidR="00344D59">
                <w:rPr>
                  <w:rStyle w:val="doc-jointtaille"/>
                  <w:color w:val="0000FF"/>
                  <w:u w:val="single"/>
                </w:rPr>
                <w:t>(671 ko)</w:t>
              </w:r>
              <w:r w:rsidR="00344D59">
                <w:rPr>
                  <w:rStyle w:val="Lienhypertexte"/>
                </w:rPr>
                <w:t xml:space="preserve"> </w:t>
              </w:r>
            </w:hyperlink>
          </w:p>
        </w:tc>
      </w:tr>
      <w:tr w:rsidR="00344D59" w14:paraId="55EB6F46" w14:textId="77777777" w:rsidTr="00344D59">
        <w:trPr>
          <w:tblCellSpacing w:w="15" w:type="dxa"/>
        </w:trPr>
        <w:tc>
          <w:tcPr>
            <w:tcW w:w="0" w:type="auto"/>
            <w:vAlign w:val="center"/>
            <w:hideMark/>
          </w:tcPr>
          <w:p w14:paraId="68A91367" w14:textId="77777777" w:rsidR="00344D59" w:rsidRDefault="00344D59">
            <w:r>
              <w:t>Réceptionniste ou veilleur de nuit</w:t>
            </w:r>
          </w:p>
        </w:tc>
        <w:tc>
          <w:tcPr>
            <w:tcW w:w="0" w:type="auto"/>
            <w:vAlign w:val="center"/>
            <w:hideMark/>
          </w:tcPr>
          <w:p w14:paraId="395A3D38" w14:textId="7B6AB07A" w:rsidR="00344D59" w:rsidRDefault="00810800" w:rsidP="00344D59">
            <w:hyperlink r:id="rId72" w:tgtFrame="_blank" w:tooltip="Téléchargement(445.9 ko) (nouvelle fenêtre)" w:history="1">
              <w:r w:rsidR="00344D59">
                <w:rPr>
                  <w:rStyle w:val="doc-jointlibelle-lien"/>
                  <w:color w:val="0000FF"/>
                  <w:u w:val="single"/>
                </w:rPr>
                <w:t>Téléchargement</w:t>
              </w:r>
              <w:r w:rsidR="00344D59">
                <w:rPr>
                  <w:rStyle w:val="Lienhypertexte"/>
                </w:rPr>
                <w:t xml:space="preserve"> </w:t>
              </w:r>
              <w:r w:rsidR="00344D59">
                <w:rPr>
                  <w:rStyle w:val="doc-jointtaille"/>
                  <w:color w:val="0000FF"/>
                  <w:u w:val="single"/>
                </w:rPr>
                <w:t>(445.9 ko)</w:t>
              </w:r>
              <w:r w:rsidR="00344D59">
                <w:rPr>
                  <w:rStyle w:val="Lienhypertexte"/>
                </w:rPr>
                <w:t xml:space="preserve"> </w:t>
              </w:r>
            </w:hyperlink>
          </w:p>
        </w:tc>
      </w:tr>
      <w:tr w:rsidR="00344D59" w14:paraId="1051CD6C" w14:textId="77777777" w:rsidTr="00344D59">
        <w:trPr>
          <w:tblCellSpacing w:w="15" w:type="dxa"/>
        </w:trPr>
        <w:tc>
          <w:tcPr>
            <w:tcW w:w="0" w:type="auto"/>
            <w:vAlign w:val="center"/>
            <w:hideMark/>
          </w:tcPr>
          <w:p w14:paraId="4418B9C7" w14:textId="77777777" w:rsidR="00344D59" w:rsidRDefault="00344D59">
            <w:r>
              <w:t>Travail en animalerie</w:t>
            </w:r>
          </w:p>
        </w:tc>
        <w:tc>
          <w:tcPr>
            <w:tcW w:w="0" w:type="auto"/>
            <w:vAlign w:val="center"/>
            <w:hideMark/>
          </w:tcPr>
          <w:p w14:paraId="039BEFF9" w14:textId="1D9BC1E8" w:rsidR="00344D59" w:rsidRDefault="00810800" w:rsidP="00344D59">
            <w:hyperlink r:id="rId73" w:tgtFrame="_blank" w:tooltip="Téléchargement(781.2 ko) (nouvelle fenêtre)" w:history="1">
              <w:r w:rsidR="00344D59">
                <w:rPr>
                  <w:rStyle w:val="doc-jointlibelle-lien"/>
                  <w:color w:val="0000FF"/>
                  <w:u w:val="single"/>
                </w:rPr>
                <w:t>Téléchargement</w:t>
              </w:r>
              <w:r w:rsidR="00344D59">
                <w:rPr>
                  <w:rStyle w:val="Lienhypertexte"/>
                </w:rPr>
                <w:t xml:space="preserve"> </w:t>
              </w:r>
              <w:r w:rsidR="00344D59">
                <w:rPr>
                  <w:rStyle w:val="doc-jointtaille"/>
                  <w:color w:val="0000FF"/>
                  <w:u w:val="single"/>
                </w:rPr>
                <w:t>(781.2 ko)</w:t>
              </w:r>
              <w:r w:rsidR="00344D59">
                <w:rPr>
                  <w:rStyle w:val="Lienhypertexte"/>
                </w:rPr>
                <w:t xml:space="preserve"> </w:t>
              </w:r>
            </w:hyperlink>
          </w:p>
        </w:tc>
      </w:tr>
    </w:tbl>
    <w:p w14:paraId="1E4D2EA0" w14:textId="77777777" w:rsidR="005F23CE" w:rsidRDefault="005F23CE" w:rsidP="005F23CE">
      <w:pPr>
        <w:pStyle w:val="NormalWeb"/>
      </w:pPr>
    </w:p>
    <w:p w14:paraId="5149EF11" w14:textId="77777777" w:rsidR="005F23CE" w:rsidRPr="009C569F" w:rsidRDefault="005F23CE" w:rsidP="00733AF8">
      <w:pPr>
        <w:jc w:val="both"/>
        <w:rPr>
          <w:rFonts w:asciiTheme="minorHAnsi" w:hAnsiTheme="minorHAnsi" w:cstheme="minorHAns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27"/>
        <w:gridCol w:w="2681"/>
      </w:tblGrid>
      <w:tr w:rsidR="00EF7113" w14:paraId="0574B2AB" w14:textId="77777777" w:rsidTr="00EF7113">
        <w:trPr>
          <w:tblCellSpacing w:w="15" w:type="dxa"/>
        </w:trPr>
        <w:tc>
          <w:tcPr>
            <w:tcW w:w="0" w:type="auto"/>
            <w:vAlign w:val="center"/>
            <w:hideMark/>
          </w:tcPr>
          <w:p w14:paraId="416EB944" w14:textId="77777777" w:rsidR="00EF7113" w:rsidRDefault="00EF7113" w:rsidP="00EF7113">
            <w:r>
              <w:t>Prestataire d’entretien de locaux</w:t>
            </w:r>
          </w:p>
        </w:tc>
        <w:tc>
          <w:tcPr>
            <w:tcW w:w="0" w:type="auto"/>
            <w:vAlign w:val="center"/>
            <w:hideMark/>
          </w:tcPr>
          <w:p w14:paraId="4FC64C94" w14:textId="063F9E0D" w:rsidR="00EF7113" w:rsidRDefault="00810800" w:rsidP="00EF7113">
            <w:hyperlink r:id="rId74" w:tgtFrame="_blank" w:tooltip="Téléchargement(564.5 ko) (nouvelle fenêtre)" w:history="1">
              <w:r w:rsidR="00EF7113">
                <w:rPr>
                  <w:rStyle w:val="doc-jointlibelle-lien"/>
                  <w:color w:val="0000FF"/>
                  <w:u w:val="single"/>
                </w:rPr>
                <w:t>Téléchargement</w:t>
              </w:r>
              <w:r w:rsidR="00EF7113">
                <w:rPr>
                  <w:rStyle w:val="Lienhypertexte"/>
                </w:rPr>
                <w:t xml:space="preserve"> </w:t>
              </w:r>
              <w:r w:rsidR="00EF7113">
                <w:rPr>
                  <w:rStyle w:val="doc-jointtaille"/>
                  <w:color w:val="0000FF"/>
                  <w:u w:val="single"/>
                </w:rPr>
                <w:t>(564.5 ko)</w:t>
              </w:r>
              <w:r w:rsidR="00EF7113">
                <w:rPr>
                  <w:rStyle w:val="Lienhypertexte"/>
                </w:rPr>
                <w:t xml:space="preserve"> </w:t>
              </w:r>
            </w:hyperlink>
          </w:p>
        </w:tc>
      </w:tr>
      <w:tr w:rsidR="00EF7113" w14:paraId="2FDADA83" w14:textId="77777777" w:rsidTr="00EF7113">
        <w:trPr>
          <w:tblCellSpacing w:w="15" w:type="dxa"/>
        </w:trPr>
        <w:tc>
          <w:tcPr>
            <w:tcW w:w="0" w:type="auto"/>
            <w:vAlign w:val="center"/>
            <w:hideMark/>
          </w:tcPr>
          <w:p w14:paraId="130C904C" w14:textId="77777777" w:rsidR="00EF7113" w:rsidRDefault="00EF7113">
            <w:r>
              <w:t>Agent de maintenance</w:t>
            </w:r>
          </w:p>
        </w:tc>
        <w:tc>
          <w:tcPr>
            <w:tcW w:w="0" w:type="auto"/>
            <w:vAlign w:val="center"/>
            <w:hideMark/>
          </w:tcPr>
          <w:p w14:paraId="64085CBE" w14:textId="4D8A31B2" w:rsidR="00EF7113" w:rsidRDefault="00810800" w:rsidP="00EF7113">
            <w:hyperlink r:id="rId75" w:tgtFrame="_blank" w:tooltip="Téléchargement(532.6 ko) (nouvelle fenêtre)" w:history="1">
              <w:r w:rsidR="00EF7113">
                <w:rPr>
                  <w:rStyle w:val="doc-jointlibelle-lien"/>
                  <w:color w:val="0000FF"/>
                  <w:u w:val="single"/>
                </w:rPr>
                <w:t>Téléchargement</w:t>
              </w:r>
              <w:r w:rsidR="00EF7113">
                <w:rPr>
                  <w:rStyle w:val="Lienhypertexte"/>
                </w:rPr>
                <w:t xml:space="preserve"> </w:t>
              </w:r>
              <w:r w:rsidR="00EF7113">
                <w:rPr>
                  <w:rStyle w:val="doc-jointtaille"/>
                  <w:color w:val="0000FF"/>
                  <w:u w:val="single"/>
                </w:rPr>
                <w:t>(532.6 ko)</w:t>
              </w:r>
              <w:r w:rsidR="00EF7113">
                <w:rPr>
                  <w:rStyle w:val="Lienhypertexte"/>
                </w:rPr>
                <w:t xml:space="preserve"> </w:t>
              </w:r>
            </w:hyperlink>
          </w:p>
        </w:tc>
      </w:tr>
      <w:tr w:rsidR="00EF7113" w14:paraId="3180397C" w14:textId="77777777" w:rsidTr="00EF7113">
        <w:trPr>
          <w:tblCellSpacing w:w="15" w:type="dxa"/>
        </w:trPr>
        <w:tc>
          <w:tcPr>
            <w:tcW w:w="0" w:type="auto"/>
            <w:vAlign w:val="center"/>
            <w:hideMark/>
          </w:tcPr>
          <w:p w14:paraId="31D57AB7" w14:textId="77777777" w:rsidR="00EF7113" w:rsidRDefault="00EF7113">
            <w:r>
              <w:t>Travail dans un garage</w:t>
            </w:r>
          </w:p>
        </w:tc>
        <w:tc>
          <w:tcPr>
            <w:tcW w:w="0" w:type="auto"/>
            <w:vAlign w:val="center"/>
            <w:hideMark/>
          </w:tcPr>
          <w:p w14:paraId="65D1824A" w14:textId="4A66319D" w:rsidR="00EF7113" w:rsidRDefault="00810800" w:rsidP="00EF7113">
            <w:hyperlink r:id="rId76" w:tgtFrame="_blank" w:tooltip="Téléchargement(533 ko) (nouvelle fenêtre)" w:history="1">
              <w:r w:rsidR="00EF7113">
                <w:rPr>
                  <w:rStyle w:val="doc-jointlibelle-lien"/>
                  <w:color w:val="0000FF"/>
                  <w:u w:val="single"/>
                </w:rPr>
                <w:t>Téléchargement</w:t>
              </w:r>
              <w:r w:rsidR="00EF7113">
                <w:rPr>
                  <w:rStyle w:val="Lienhypertexte"/>
                </w:rPr>
                <w:t xml:space="preserve"> </w:t>
              </w:r>
              <w:r w:rsidR="00EF7113">
                <w:rPr>
                  <w:rStyle w:val="doc-jointtaille"/>
                  <w:color w:val="0000FF"/>
                  <w:u w:val="single"/>
                </w:rPr>
                <w:t>(533 ko)</w:t>
              </w:r>
              <w:r w:rsidR="00EF7113">
                <w:rPr>
                  <w:rStyle w:val="Lienhypertexte"/>
                </w:rPr>
                <w:t xml:space="preserve"> </w:t>
              </w:r>
            </w:hyperlink>
          </w:p>
        </w:tc>
      </w:tr>
      <w:tr w:rsidR="00300004" w14:paraId="0B167720" w14:textId="77777777" w:rsidTr="00300004">
        <w:trPr>
          <w:tblCellSpacing w:w="15" w:type="dxa"/>
        </w:trPr>
        <w:tc>
          <w:tcPr>
            <w:tcW w:w="0" w:type="auto"/>
            <w:vAlign w:val="center"/>
            <w:hideMark/>
          </w:tcPr>
          <w:p w14:paraId="2F1B9A14" w14:textId="77777777" w:rsidR="00300004" w:rsidRDefault="00300004">
            <w:r>
              <w:t>Personnels de bureau rattachés à la production</w:t>
            </w:r>
          </w:p>
        </w:tc>
        <w:tc>
          <w:tcPr>
            <w:tcW w:w="0" w:type="auto"/>
            <w:vAlign w:val="center"/>
            <w:hideMark/>
          </w:tcPr>
          <w:p w14:paraId="50F2BBAB" w14:textId="249A84D1" w:rsidR="00300004" w:rsidRDefault="00810800" w:rsidP="00300004">
            <w:hyperlink r:id="rId77" w:tgtFrame="_blank" w:tooltip="Téléchargement(462.2 ko) (nouvelle fenêtre)" w:history="1">
              <w:r w:rsidR="00300004" w:rsidRPr="00300004">
                <w:rPr>
                  <w:rStyle w:val="Lienhypertexte"/>
                </w:rPr>
                <w:t xml:space="preserve">Téléchargement (462.2 ko) </w:t>
              </w:r>
            </w:hyperlink>
          </w:p>
        </w:tc>
      </w:tr>
    </w:tbl>
    <w:p w14:paraId="4F5BB0A5" w14:textId="77777777" w:rsidR="000618EE" w:rsidRDefault="000618EE" w:rsidP="000618EE"/>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52"/>
        <w:gridCol w:w="2020"/>
      </w:tblGrid>
      <w:tr w:rsidR="000618EE" w14:paraId="6C3AB9AC" w14:textId="77777777" w:rsidTr="000618EE">
        <w:trPr>
          <w:tblCellSpacing w:w="15" w:type="dxa"/>
        </w:trPr>
        <w:tc>
          <w:tcPr>
            <w:tcW w:w="0" w:type="auto"/>
            <w:vAlign w:val="center"/>
            <w:hideMark/>
          </w:tcPr>
          <w:p w14:paraId="0B948CDA" w14:textId="77777777" w:rsidR="000618EE" w:rsidRDefault="000618EE" w:rsidP="000618EE">
            <w:r>
              <w:t>Aide à domicile</w:t>
            </w:r>
          </w:p>
        </w:tc>
        <w:tc>
          <w:tcPr>
            <w:tcW w:w="0" w:type="auto"/>
            <w:vAlign w:val="center"/>
            <w:hideMark/>
          </w:tcPr>
          <w:p w14:paraId="5CEC31AE" w14:textId="1ED6E879" w:rsidR="000618EE" w:rsidRDefault="00810800" w:rsidP="000618EE">
            <w:hyperlink r:id="rId78" w:tgtFrame="_blank" w:tooltip="Téléchargement(687.3 ko) (nouvelle fenêtre)" w:history="1">
              <w:r w:rsidR="000618EE">
                <w:rPr>
                  <w:rStyle w:val="doc-jointlibelle-lien"/>
                  <w:color w:val="0000FF"/>
                  <w:u w:val="single"/>
                </w:rPr>
                <w:t>Téléchargement</w:t>
              </w:r>
              <w:r w:rsidR="000618EE">
                <w:rPr>
                  <w:rStyle w:val="Lienhypertexte"/>
                </w:rPr>
                <w:t xml:space="preserve"> </w:t>
              </w:r>
              <w:r w:rsidR="000618EE">
                <w:rPr>
                  <w:rStyle w:val="doc-jointtaille"/>
                  <w:color w:val="0000FF"/>
                  <w:u w:val="single"/>
                </w:rPr>
                <w:t>(687.3 ko)</w:t>
              </w:r>
              <w:r w:rsidR="000618EE">
                <w:rPr>
                  <w:rStyle w:val="Lienhypertexte"/>
                </w:rPr>
                <w:t xml:space="preserve"> </w:t>
              </w:r>
            </w:hyperlink>
          </w:p>
        </w:tc>
      </w:tr>
      <w:tr w:rsidR="000618EE" w14:paraId="6A569391" w14:textId="77777777" w:rsidTr="000618EE">
        <w:trPr>
          <w:tblCellSpacing w:w="15" w:type="dxa"/>
        </w:trPr>
        <w:tc>
          <w:tcPr>
            <w:tcW w:w="0" w:type="auto"/>
            <w:vAlign w:val="center"/>
            <w:hideMark/>
          </w:tcPr>
          <w:p w14:paraId="46C355C3" w14:textId="77777777" w:rsidR="000618EE" w:rsidRDefault="000618EE">
            <w:r>
              <w:t>Agent de sécurité</w:t>
            </w:r>
          </w:p>
        </w:tc>
        <w:tc>
          <w:tcPr>
            <w:tcW w:w="0" w:type="auto"/>
            <w:vAlign w:val="center"/>
            <w:hideMark/>
          </w:tcPr>
          <w:p w14:paraId="4EBE01C4" w14:textId="405EC93B" w:rsidR="000618EE" w:rsidRDefault="00810800" w:rsidP="000618EE">
            <w:hyperlink r:id="rId79" w:tgtFrame="_blank" w:tooltip="Téléchargement(575.5 ko) (nouvelle fenêtre)" w:history="1">
              <w:r w:rsidR="000618EE">
                <w:rPr>
                  <w:rStyle w:val="doc-jointlibelle-lien"/>
                  <w:color w:val="0000FF"/>
                  <w:u w:val="single"/>
                </w:rPr>
                <w:t>Téléchargement</w:t>
              </w:r>
              <w:r w:rsidR="000618EE">
                <w:rPr>
                  <w:rStyle w:val="Lienhypertexte"/>
                </w:rPr>
                <w:t xml:space="preserve"> </w:t>
              </w:r>
              <w:r w:rsidR="000618EE">
                <w:rPr>
                  <w:rStyle w:val="doc-jointtaille"/>
                  <w:color w:val="0000FF"/>
                  <w:u w:val="single"/>
                </w:rPr>
                <w:t>(575.5 ko)</w:t>
              </w:r>
              <w:r w:rsidR="000618EE">
                <w:rPr>
                  <w:rStyle w:val="Lienhypertexte"/>
                </w:rPr>
                <w:t xml:space="preserve"> </w:t>
              </w:r>
            </w:hyperlink>
          </w:p>
        </w:tc>
      </w:tr>
      <w:tr w:rsidR="0004516A" w:rsidRPr="009E3623" w14:paraId="07FDEA91" w14:textId="77777777" w:rsidTr="0004516A">
        <w:trPr>
          <w:tblCellSpacing w:w="15" w:type="dxa"/>
        </w:trPr>
        <w:tc>
          <w:tcPr>
            <w:tcW w:w="0" w:type="auto"/>
            <w:vAlign w:val="center"/>
            <w:hideMark/>
          </w:tcPr>
          <w:p w14:paraId="6AA26968" w14:textId="77777777" w:rsidR="0004516A" w:rsidRPr="009E3623" w:rsidRDefault="0004516A"/>
          <w:p w14:paraId="2AADC7DE" w14:textId="77777777" w:rsidR="0004516A" w:rsidRPr="009E3623" w:rsidRDefault="0004516A"/>
          <w:p w14:paraId="0FAE33D3" w14:textId="73B2BA9B" w:rsidR="0004516A" w:rsidRPr="009E3623" w:rsidRDefault="0004516A">
            <w:r w:rsidRPr="009E3623">
              <w:t>Guide plan de continuité activité - Filière bois COVID-19</w:t>
            </w:r>
          </w:p>
        </w:tc>
        <w:tc>
          <w:tcPr>
            <w:tcW w:w="0" w:type="auto"/>
            <w:vAlign w:val="center"/>
            <w:hideMark/>
          </w:tcPr>
          <w:p w14:paraId="2906E14C" w14:textId="67D9575A" w:rsidR="0004516A" w:rsidRPr="009E3623" w:rsidRDefault="00810800" w:rsidP="0004516A">
            <w:hyperlink r:id="rId80" w:tgtFrame="_blank" w:tooltip="Téléchargement(619.7 ko) (nouvelle fenêtre)" w:history="1">
              <w:r w:rsidR="0004516A" w:rsidRPr="009E3623">
                <w:rPr>
                  <w:rStyle w:val="Lienhypertexte"/>
                </w:rPr>
                <w:t xml:space="preserve">Téléchargement (619.7 ko) </w:t>
              </w:r>
            </w:hyperlink>
          </w:p>
        </w:tc>
      </w:tr>
      <w:tr w:rsidR="00AB4A8D" w14:paraId="1FA3FD32" w14:textId="77777777" w:rsidTr="00AB4A8D">
        <w:trPr>
          <w:tblCellSpacing w:w="15" w:type="dxa"/>
        </w:trPr>
        <w:tc>
          <w:tcPr>
            <w:tcW w:w="0" w:type="auto"/>
            <w:vAlign w:val="center"/>
            <w:hideMark/>
          </w:tcPr>
          <w:p w14:paraId="16C40DFE" w14:textId="77777777" w:rsidR="00AB4A8D" w:rsidRPr="009E3623" w:rsidRDefault="00AB4A8D"/>
          <w:p w14:paraId="5CFA06D2" w14:textId="54A9F25F" w:rsidR="00AB4A8D" w:rsidRPr="009E3623" w:rsidRDefault="00AB4A8D">
            <w:r w:rsidRPr="009E3623">
              <w:t>Guide de recommandations de sécurité sanitaire dans les professions de l’ingénierie, du numérique, du conseil, de l’événementiel et de la formation professionnelle</w:t>
            </w:r>
          </w:p>
        </w:tc>
        <w:tc>
          <w:tcPr>
            <w:tcW w:w="0" w:type="auto"/>
            <w:vAlign w:val="center"/>
            <w:hideMark/>
          </w:tcPr>
          <w:p w14:paraId="7EE483DF" w14:textId="100F1D6D" w:rsidR="00AB4A8D" w:rsidRDefault="00810800" w:rsidP="00AB4A8D">
            <w:hyperlink r:id="rId81" w:tgtFrame="_blank" w:tooltip="Téléchargement(841.3 ko) (nouvelle fenêtre)" w:history="1">
              <w:r w:rsidR="00AB4A8D" w:rsidRPr="009E3623">
                <w:rPr>
                  <w:rStyle w:val="Lienhypertexte"/>
                </w:rPr>
                <w:t xml:space="preserve">Téléchargement (841.3 ko) </w:t>
              </w:r>
            </w:hyperlink>
          </w:p>
        </w:tc>
      </w:tr>
    </w:tbl>
    <w:p w14:paraId="1F2A1367" w14:textId="77777777" w:rsidR="00EF7113" w:rsidRDefault="00EF7113" w:rsidP="00EF7113">
      <w:pPr>
        <w:pStyle w:val="NormalWeb"/>
      </w:pPr>
    </w:p>
    <w:p w14:paraId="5182798F" w14:textId="0BBFB884" w:rsidR="00E301CE" w:rsidRPr="002A599C" w:rsidRDefault="000F6432" w:rsidP="00F07F72">
      <w:pPr>
        <w:pStyle w:val="Paragraphedeliste"/>
        <w:numPr>
          <w:ilvl w:val="0"/>
          <w:numId w:val="81"/>
        </w:numPr>
        <w:jc w:val="both"/>
        <w:rPr>
          <w:rFonts w:asciiTheme="minorHAnsi" w:hAnsiTheme="minorHAnsi" w:cstheme="minorHAnsi"/>
          <w:b/>
          <w:bCs/>
          <w:color w:val="FF0000"/>
          <w:sz w:val="28"/>
          <w:szCs w:val="28"/>
        </w:rPr>
      </w:pPr>
      <w:r w:rsidRPr="002A599C">
        <w:rPr>
          <w:rFonts w:asciiTheme="minorHAnsi" w:hAnsiTheme="minorHAnsi" w:cstheme="minorHAnsi"/>
          <w:b/>
          <w:bCs/>
          <w:sz w:val="28"/>
          <w:szCs w:val="28"/>
        </w:rPr>
        <w:t xml:space="preserve">Le ministère du Travail publie </w:t>
      </w:r>
      <w:r w:rsidR="005076ED" w:rsidRPr="002A599C">
        <w:rPr>
          <w:rFonts w:asciiTheme="minorHAnsi" w:hAnsiTheme="minorHAnsi" w:cstheme="minorHAnsi"/>
          <w:b/>
          <w:bCs/>
          <w:sz w:val="28"/>
          <w:szCs w:val="28"/>
        </w:rPr>
        <w:t xml:space="preserve">également </w:t>
      </w:r>
      <w:r w:rsidRPr="002A599C">
        <w:rPr>
          <w:rFonts w:asciiTheme="minorHAnsi" w:hAnsiTheme="minorHAnsi" w:cstheme="minorHAnsi"/>
          <w:b/>
          <w:bCs/>
          <w:sz w:val="28"/>
          <w:szCs w:val="28"/>
        </w:rPr>
        <w:t xml:space="preserve">à destination des employeurs, une </w:t>
      </w:r>
      <w:r w:rsidRPr="002A599C">
        <w:rPr>
          <w:rFonts w:asciiTheme="minorHAnsi" w:hAnsiTheme="minorHAnsi" w:cstheme="minorHAnsi"/>
          <w:b/>
          <w:bCs/>
          <w:color w:val="FF0000"/>
          <w:sz w:val="28"/>
          <w:szCs w:val="28"/>
        </w:rPr>
        <w:t>plaquette d’information sur les mesures à prendre pour protéger la santé de leurs salariés.</w:t>
      </w:r>
    </w:p>
    <w:p w14:paraId="07DC29AA" w14:textId="549CD32D" w:rsidR="004A643C" w:rsidRPr="009C569F" w:rsidRDefault="00011B69" w:rsidP="00733AF8">
      <w:pPr>
        <w:jc w:val="both"/>
        <w:rPr>
          <w:rFonts w:ascii="Arial" w:hAnsi="Arial" w:cs="Arial"/>
          <w:sz w:val="32"/>
          <w:szCs w:val="32"/>
        </w:rPr>
      </w:pPr>
      <w:r w:rsidRPr="009C569F">
        <w:rPr>
          <w:noProof/>
        </w:rPr>
        <w:drawing>
          <wp:inline distT="0" distB="0" distL="0" distR="0" wp14:anchorId="1F5E49AE" wp14:editId="5ECF906D">
            <wp:extent cx="5760720" cy="407416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4074160"/>
                    </a:xfrm>
                    <a:prstGeom prst="rect">
                      <a:avLst/>
                    </a:prstGeom>
                  </pic:spPr>
                </pic:pic>
              </a:graphicData>
            </a:graphic>
          </wp:inline>
        </w:drawing>
      </w:r>
    </w:p>
    <w:p w14:paraId="52FA5939" w14:textId="104B3E3A" w:rsidR="008C5884" w:rsidRDefault="00A6202C" w:rsidP="00733AF8">
      <w:pPr>
        <w:jc w:val="both"/>
        <w:rPr>
          <w:rFonts w:asciiTheme="minorHAnsi" w:hAnsiTheme="minorHAnsi" w:cstheme="minorHAnsi"/>
          <w:b/>
          <w:bCs/>
          <w:sz w:val="28"/>
          <w:szCs w:val="28"/>
        </w:rPr>
      </w:pPr>
      <w:r w:rsidRPr="009C569F">
        <w:rPr>
          <w:noProof/>
        </w:rPr>
        <w:drawing>
          <wp:inline distT="0" distB="0" distL="0" distR="0" wp14:anchorId="55C9D2FD" wp14:editId="33A52537">
            <wp:extent cx="5760720" cy="4074160"/>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4074160"/>
                    </a:xfrm>
                    <a:prstGeom prst="rect">
                      <a:avLst/>
                    </a:prstGeom>
                  </pic:spPr>
                </pic:pic>
              </a:graphicData>
            </a:graphic>
          </wp:inline>
        </w:drawing>
      </w:r>
    </w:p>
    <w:p w14:paraId="319F024D" w14:textId="2FC8270D" w:rsidR="002E154B" w:rsidRDefault="002E154B" w:rsidP="00733AF8">
      <w:pPr>
        <w:jc w:val="both"/>
        <w:rPr>
          <w:rFonts w:asciiTheme="minorHAnsi" w:hAnsiTheme="minorHAnsi" w:cstheme="minorHAnsi"/>
          <w:b/>
          <w:bCs/>
          <w:sz w:val="28"/>
          <w:szCs w:val="28"/>
        </w:rPr>
      </w:pPr>
    </w:p>
    <w:p w14:paraId="2C8EED13" w14:textId="6454B507" w:rsidR="00E50E80" w:rsidRDefault="00E50E80" w:rsidP="00733AF8">
      <w:pPr>
        <w:jc w:val="both"/>
        <w:rPr>
          <w:rFonts w:asciiTheme="minorHAnsi" w:hAnsiTheme="minorHAnsi" w:cstheme="minorHAnsi"/>
          <w:b/>
          <w:bCs/>
          <w:sz w:val="28"/>
          <w:szCs w:val="28"/>
        </w:rPr>
      </w:pPr>
    </w:p>
    <w:p w14:paraId="20B1AA9B" w14:textId="5AEAC6B6" w:rsidR="00E50E80" w:rsidRDefault="00E50E80" w:rsidP="00733AF8">
      <w:pPr>
        <w:jc w:val="both"/>
        <w:rPr>
          <w:rFonts w:asciiTheme="minorHAnsi" w:hAnsiTheme="minorHAnsi" w:cstheme="minorHAnsi"/>
          <w:b/>
          <w:bCs/>
          <w:sz w:val="28"/>
          <w:szCs w:val="28"/>
        </w:rPr>
      </w:pPr>
    </w:p>
    <w:p w14:paraId="7BD61C1D" w14:textId="482B8D5F" w:rsidR="00E50E80" w:rsidRDefault="00E50E80" w:rsidP="00733AF8">
      <w:pPr>
        <w:jc w:val="both"/>
        <w:rPr>
          <w:rFonts w:asciiTheme="minorHAnsi" w:hAnsiTheme="minorHAnsi" w:cstheme="minorHAnsi"/>
          <w:b/>
          <w:bCs/>
          <w:sz w:val="28"/>
          <w:szCs w:val="28"/>
        </w:rPr>
      </w:pPr>
    </w:p>
    <w:p w14:paraId="66693022" w14:textId="0549728A" w:rsidR="002E154B" w:rsidRPr="009C569F" w:rsidRDefault="002E154B" w:rsidP="00733AF8">
      <w:pPr>
        <w:jc w:val="both"/>
        <w:rPr>
          <w:rFonts w:asciiTheme="minorHAnsi" w:hAnsiTheme="minorHAnsi" w:cstheme="minorHAnsi"/>
          <w:b/>
          <w:bCs/>
          <w:sz w:val="28"/>
          <w:szCs w:val="28"/>
        </w:rPr>
      </w:pPr>
      <w:r w:rsidRPr="00E50E80">
        <w:rPr>
          <w:noProof/>
        </w:rPr>
        <w:drawing>
          <wp:inline distT="0" distB="0" distL="0" distR="0" wp14:anchorId="6DBBD1D3" wp14:editId="254A55BE">
            <wp:extent cx="5760720" cy="366268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0720" cy="3662680"/>
                    </a:xfrm>
                    <a:prstGeom prst="rect">
                      <a:avLst/>
                    </a:prstGeom>
                    <a:solidFill>
                      <a:srgbClr val="FFFF00">
                        <a:alpha val="43000"/>
                      </a:srgbClr>
                    </a:solidFill>
                  </pic:spPr>
                </pic:pic>
              </a:graphicData>
            </a:graphic>
          </wp:inline>
        </w:drawing>
      </w:r>
    </w:p>
    <w:p w14:paraId="18BDB7DB" w14:textId="2D6185BB" w:rsidR="00DB0BD3" w:rsidRPr="009C569F" w:rsidRDefault="00DB0BD3" w:rsidP="00733AF8">
      <w:pPr>
        <w:jc w:val="both"/>
        <w:rPr>
          <w:rFonts w:asciiTheme="minorHAnsi" w:hAnsiTheme="minorHAnsi" w:cstheme="minorHAnsi"/>
          <w:b/>
          <w:bCs/>
          <w:sz w:val="28"/>
          <w:szCs w:val="28"/>
        </w:rPr>
      </w:pPr>
    </w:p>
    <w:p w14:paraId="72736C4A" w14:textId="5D7CBF7B" w:rsidR="00DB0BD3" w:rsidRPr="009C569F" w:rsidRDefault="00DB0BD3" w:rsidP="00733AF8">
      <w:pPr>
        <w:jc w:val="both"/>
        <w:rPr>
          <w:rFonts w:asciiTheme="minorHAnsi" w:hAnsiTheme="minorHAnsi" w:cstheme="minorHAnsi"/>
          <w:b/>
          <w:bCs/>
          <w:sz w:val="28"/>
          <w:szCs w:val="28"/>
        </w:rPr>
      </w:pPr>
    </w:p>
    <w:p w14:paraId="15CABDCF" w14:textId="7864CE5A" w:rsidR="00DB0BD3" w:rsidRPr="009C569F" w:rsidRDefault="00DB0BD3" w:rsidP="00733AF8">
      <w:pPr>
        <w:jc w:val="both"/>
        <w:rPr>
          <w:rFonts w:asciiTheme="minorHAnsi" w:hAnsiTheme="minorHAnsi" w:cstheme="minorHAnsi"/>
          <w:b/>
          <w:bCs/>
          <w:sz w:val="28"/>
          <w:szCs w:val="28"/>
        </w:rPr>
      </w:pPr>
    </w:p>
    <w:p w14:paraId="0ADA8723" w14:textId="126DD725" w:rsidR="00DB0BD3" w:rsidRPr="009C569F" w:rsidRDefault="00184B90" w:rsidP="00733AF8">
      <w:pPr>
        <w:jc w:val="both"/>
        <w:rPr>
          <w:rFonts w:asciiTheme="minorHAnsi" w:hAnsiTheme="minorHAnsi" w:cstheme="minorHAnsi"/>
          <w:b/>
          <w:bCs/>
          <w:sz w:val="28"/>
          <w:szCs w:val="28"/>
        </w:rPr>
      </w:pPr>
      <w:r w:rsidRPr="009C569F">
        <w:rPr>
          <w:noProof/>
        </w:rPr>
        <w:drawing>
          <wp:inline distT="0" distB="0" distL="0" distR="0" wp14:anchorId="1AE3660F" wp14:editId="780088B6">
            <wp:extent cx="5760720" cy="39071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3907155"/>
                    </a:xfrm>
                    <a:prstGeom prst="rect">
                      <a:avLst/>
                    </a:prstGeom>
                  </pic:spPr>
                </pic:pic>
              </a:graphicData>
            </a:graphic>
          </wp:inline>
        </w:drawing>
      </w:r>
    </w:p>
    <w:p w14:paraId="375D9A3D" w14:textId="36C38880" w:rsidR="00DB0BD3" w:rsidRPr="009C569F" w:rsidRDefault="00DB0BD3" w:rsidP="00733AF8">
      <w:pPr>
        <w:jc w:val="both"/>
        <w:rPr>
          <w:rFonts w:asciiTheme="minorHAnsi" w:hAnsiTheme="minorHAnsi" w:cstheme="minorHAnsi"/>
          <w:b/>
          <w:bCs/>
          <w:sz w:val="28"/>
          <w:szCs w:val="28"/>
        </w:rPr>
      </w:pPr>
    </w:p>
    <w:p w14:paraId="065873B7" w14:textId="4D0536A9" w:rsidR="00DB0BD3" w:rsidRPr="009C569F" w:rsidRDefault="00604EC9" w:rsidP="00733AF8">
      <w:pPr>
        <w:jc w:val="both"/>
        <w:rPr>
          <w:rFonts w:asciiTheme="minorHAnsi" w:hAnsiTheme="minorHAnsi" w:cstheme="minorHAnsi"/>
          <w:b/>
          <w:bCs/>
          <w:sz w:val="28"/>
          <w:szCs w:val="28"/>
        </w:rPr>
      </w:pPr>
      <w:r w:rsidRPr="009C569F">
        <w:rPr>
          <w:noProof/>
        </w:rPr>
        <w:drawing>
          <wp:inline distT="0" distB="0" distL="0" distR="0" wp14:anchorId="5C0ECA1C" wp14:editId="0922A62C">
            <wp:extent cx="5760720" cy="36595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720" cy="3659505"/>
                    </a:xfrm>
                    <a:prstGeom prst="rect">
                      <a:avLst/>
                    </a:prstGeom>
                  </pic:spPr>
                </pic:pic>
              </a:graphicData>
            </a:graphic>
          </wp:inline>
        </w:drawing>
      </w:r>
    </w:p>
    <w:p w14:paraId="4AB72B14" w14:textId="725EF7C8" w:rsidR="00FB3C4E" w:rsidRPr="009C569F" w:rsidRDefault="00FB3C4E" w:rsidP="00733AF8">
      <w:pPr>
        <w:jc w:val="both"/>
        <w:rPr>
          <w:rFonts w:asciiTheme="minorHAnsi" w:hAnsiTheme="minorHAnsi" w:cstheme="minorHAnsi"/>
          <w:b/>
          <w:bCs/>
          <w:sz w:val="28"/>
          <w:szCs w:val="28"/>
        </w:rPr>
      </w:pPr>
    </w:p>
    <w:p w14:paraId="40549FB4" w14:textId="38092C23" w:rsidR="00FB3C4E" w:rsidRPr="009C569F" w:rsidRDefault="00FB3C4E" w:rsidP="00733AF8">
      <w:pPr>
        <w:jc w:val="both"/>
        <w:rPr>
          <w:rFonts w:asciiTheme="minorHAnsi" w:hAnsiTheme="minorHAnsi" w:cstheme="minorHAnsi"/>
          <w:b/>
          <w:bCs/>
          <w:sz w:val="28"/>
          <w:szCs w:val="28"/>
        </w:rPr>
      </w:pPr>
    </w:p>
    <w:p w14:paraId="52EEFB87" w14:textId="0F4164CB" w:rsidR="00FB3C4E" w:rsidRPr="009C569F" w:rsidRDefault="003D63EC" w:rsidP="00733AF8">
      <w:pPr>
        <w:jc w:val="both"/>
        <w:rPr>
          <w:rFonts w:asciiTheme="minorHAnsi" w:hAnsiTheme="minorHAnsi" w:cstheme="minorHAnsi"/>
          <w:b/>
          <w:bCs/>
          <w:sz w:val="28"/>
          <w:szCs w:val="28"/>
        </w:rPr>
      </w:pPr>
      <w:r w:rsidRPr="009C569F">
        <w:rPr>
          <w:noProof/>
        </w:rPr>
        <w:drawing>
          <wp:inline distT="0" distB="0" distL="0" distR="0" wp14:anchorId="5AC48068" wp14:editId="1246AD75">
            <wp:extent cx="5760720" cy="3994785"/>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3994785"/>
                    </a:xfrm>
                    <a:prstGeom prst="rect">
                      <a:avLst/>
                    </a:prstGeom>
                  </pic:spPr>
                </pic:pic>
              </a:graphicData>
            </a:graphic>
          </wp:inline>
        </w:drawing>
      </w:r>
    </w:p>
    <w:p w14:paraId="09B03B63" w14:textId="55E7D981" w:rsidR="00FB3C4E" w:rsidRPr="009C569F" w:rsidRDefault="003820D2" w:rsidP="00733AF8">
      <w:pPr>
        <w:jc w:val="both"/>
        <w:rPr>
          <w:rFonts w:asciiTheme="minorHAnsi" w:hAnsiTheme="minorHAnsi" w:cstheme="minorHAnsi"/>
          <w:b/>
          <w:bCs/>
          <w:sz w:val="28"/>
          <w:szCs w:val="28"/>
        </w:rPr>
      </w:pPr>
      <w:r w:rsidRPr="009C569F">
        <w:rPr>
          <w:noProof/>
        </w:rPr>
        <w:drawing>
          <wp:inline distT="0" distB="0" distL="0" distR="0" wp14:anchorId="3A900A39" wp14:editId="00CADAF9">
            <wp:extent cx="5760720" cy="320611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720" cy="3206115"/>
                    </a:xfrm>
                    <a:prstGeom prst="rect">
                      <a:avLst/>
                    </a:prstGeom>
                  </pic:spPr>
                </pic:pic>
              </a:graphicData>
            </a:graphic>
          </wp:inline>
        </w:drawing>
      </w:r>
    </w:p>
    <w:p w14:paraId="5DE8B141" w14:textId="7EEEDDE7" w:rsidR="00FB3C4E" w:rsidRPr="009C569F" w:rsidRDefault="00FB3C4E" w:rsidP="00733AF8">
      <w:pPr>
        <w:jc w:val="both"/>
        <w:rPr>
          <w:rFonts w:asciiTheme="minorHAnsi" w:hAnsiTheme="minorHAnsi" w:cstheme="minorHAnsi"/>
          <w:b/>
          <w:bCs/>
          <w:sz w:val="28"/>
          <w:szCs w:val="28"/>
        </w:rPr>
      </w:pPr>
    </w:p>
    <w:p w14:paraId="2CC3E95F" w14:textId="594B161A" w:rsidR="00FB3C4E" w:rsidRPr="009C569F" w:rsidRDefault="00781F88" w:rsidP="00733AF8">
      <w:pPr>
        <w:jc w:val="both"/>
        <w:rPr>
          <w:rFonts w:asciiTheme="minorHAnsi" w:hAnsiTheme="minorHAnsi" w:cstheme="minorHAnsi"/>
          <w:b/>
          <w:bCs/>
          <w:sz w:val="28"/>
          <w:szCs w:val="28"/>
        </w:rPr>
      </w:pPr>
      <w:r w:rsidRPr="009C569F">
        <w:rPr>
          <w:noProof/>
        </w:rPr>
        <w:drawing>
          <wp:inline distT="0" distB="0" distL="0" distR="0" wp14:anchorId="309BDB1B" wp14:editId="4F9F8132">
            <wp:extent cx="5760720" cy="4051300"/>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4051300"/>
                    </a:xfrm>
                    <a:prstGeom prst="rect">
                      <a:avLst/>
                    </a:prstGeom>
                  </pic:spPr>
                </pic:pic>
              </a:graphicData>
            </a:graphic>
          </wp:inline>
        </w:drawing>
      </w:r>
    </w:p>
    <w:p w14:paraId="23C70548" w14:textId="47BFB7CC" w:rsidR="00FB3C4E" w:rsidRPr="009C569F" w:rsidRDefault="00FB3C4E" w:rsidP="00733AF8">
      <w:pPr>
        <w:jc w:val="both"/>
        <w:rPr>
          <w:rFonts w:asciiTheme="minorHAnsi" w:hAnsiTheme="minorHAnsi" w:cstheme="minorHAnsi"/>
          <w:b/>
          <w:bCs/>
          <w:sz w:val="28"/>
          <w:szCs w:val="28"/>
        </w:rPr>
      </w:pPr>
    </w:p>
    <w:p w14:paraId="20FAE1C8" w14:textId="2C4D6F02" w:rsidR="00FB3C4E" w:rsidRPr="009C569F" w:rsidRDefault="00265191" w:rsidP="00733AF8">
      <w:pPr>
        <w:jc w:val="both"/>
        <w:rPr>
          <w:rFonts w:asciiTheme="minorHAnsi" w:hAnsiTheme="minorHAnsi" w:cstheme="minorHAnsi"/>
          <w:b/>
          <w:bCs/>
          <w:sz w:val="28"/>
          <w:szCs w:val="28"/>
        </w:rPr>
      </w:pPr>
      <w:r w:rsidRPr="009C569F">
        <w:rPr>
          <w:noProof/>
        </w:rPr>
        <w:drawing>
          <wp:inline distT="0" distB="0" distL="0" distR="0" wp14:anchorId="31A85B39" wp14:editId="088C32D1">
            <wp:extent cx="5760720" cy="38322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3832225"/>
                    </a:xfrm>
                    <a:prstGeom prst="rect">
                      <a:avLst/>
                    </a:prstGeom>
                  </pic:spPr>
                </pic:pic>
              </a:graphicData>
            </a:graphic>
          </wp:inline>
        </w:drawing>
      </w:r>
    </w:p>
    <w:p w14:paraId="569C939F" w14:textId="5CCF7E29" w:rsidR="00FB3C4E" w:rsidRPr="009E3623" w:rsidRDefault="00A52724" w:rsidP="00733AF8">
      <w:pPr>
        <w:jc w:val="both"/>
        <w:rPr>
          <w:rFonts w:asciiTheme="minorHAnsi" w:hAnsiTheme="minorHAnsi" w:cstheme="minorHAnsi"/>
          <w:b/>
          <w:bCs/>
        </w:rPr>
      </w:pPr>
      <w:r w:rsidRPr="009E3623">
        <w:rPr>
          <w:rFonts w:asciiTheme="minorHAnsi" w:hAnsiTheme="minorHAnsi" w:cstheme="minorHAnsi"/>
          <w:b/>
          <w:bCs/>
        </w:rPr>
        <w:t>Ce document peut être téléchargé à l’adresse suivante :</w:t>
      </w:r>
    </w:p>
    <w:p w14:paraId="71222CBE" w14:textId="5CA9C845" w:rsidR="00A52724" w:rsidRPr="009E3623" w:rsidRDefault="00810800" w:rsidP="00733AF8">
      <w:pPr>
        <w:jc w:val="both"/>
        <w:rPr>
          <w:rFonts w:asciiTheme="minorHAnsi" w:hAnsiTheme="minorHAnsi" w:cstheme="minorHAnsi"/>
          <w:b/>
          <w:bCs/>
          <w:sz w:val="28"/>
          <w:szCs w:val="28"/>
        </w:rPr>
      </w:pPr>
      <w:hyperlink r:id="rId91" w:history="1">
        <w:r w:rsidR="00A52724" w:rsidRPr="009E3623">
          <w:rPr>
            <w:rStyle w:val="Lienhypertexte"/>
            <w:rFonts w:asciiTheme="minorHAnsi" w:hAnsiTheme="minorHAnsi" w:cstheme="minorHAnsi"/>
            <w:b/>
            <w:bCs/>
            <w:sz w:val="28"/>
            <w:szCs w:val="28"/>
          </w:rPr>
          <w:t>https://travail-emploi.gouv.fr/IMG/pdf/covid19_obligations_employeurs.pdf</w:t>
        </w:r>
      </w:hyperlink>
    </w:p>
    <w:p w14:paraId="26CCD4F4" w14:textId="77777777" w:rsidR="00A52724" w:rsidRPr="009E3623" w:rsidRDefault="00A52724" w:rsidP="00733AF8">
      <w:pPr>
        <w:jc w:val="both"/>
        <w:rPr>
          <w:rFonts w:asciiTheme="minorHAnsi" w:hAnsiTheme="minorHAnsi" w:cstheme="minorHAnsi"/>
          <w:b/>
          <w:bCs/>
          <w:sz w:val="28"/>
          <w:szCs w:val="28"/>
        </w:rPr>
      </w:pPr>
    </w:p>
    <w:p w14:paraId="13F09BFD" w14:textId="77777777" w:rsidR="00A52724" w:rsidRPr="009E3623" w:rsidRDefault="00A52724" w:rsidP="00733AF8">
      <w:pPr>
        <w:jc w:val="both"/>
        <w:rPr>
          <w:rFonts w:asciiTheme="minorHAnsi" w:hAnsiTheme="minorHAnsi" w:cstheme="minorHAnsi"/>
        </w:rPr>
      </w:pPr>
    </w:p>
    <w:p w14:paraId="147A6C12" w14:textId="6A8D51F5" w:rsidR="00990883" w:rsidRPr="009915AB" w:rsidRDefault="00990883" w:rsidP="009915AB">
      <w:pPr>
        <w:pStyle w:val="Paragraphedeliste"/>
        <w:numPr>
          <w:ilvl w:val="0"/>
          <w:numId w:val="81"/>
        </w:numPr>
        <w:jc w:val="both"/>
        <w:rPr>
          <w:rFonts w:asciiTheme="minorHAnsi" w:hAnsiTheme="minorHAnsi" w:cstheme="minorHAnsi"/>
          <w:b/>
          <w:bCs/>
        </w:rPr>
      </w:pPr>
      <w:r w:rsidRPr="009915AB">
        <w:rPr>
          <w:rFonts w:asciiTheme="minorHAnsi" w:hAnsiTheme="minorHAnsi" w:cstheme="minorHAnsi"/>
          <w:b/>
          <w:bCs/>
        </w:rPr>
        <w:t xml:space="preserve">Nous vous conseillons </w:t>
      </w:r>
      <w:r w:rsidR="00D974E2" w:rsidRPr="009915AB">
        <w:rPr>
          <w:rFonts w:asciiTheme="minorHAnsi" w:hAnsiTheme="minorHAnsi" w:cstheme="minorHAnsi"/>
          <w:b/>
          <w:bCs/>
        </w:rPr>
        <w:t xml:space="preserve">vivement </w:t>
      </w:r>
      <w:r w:rsidRPr="009915AB">
        <w:rPr>
          <w:rFonts w:asciiTheme="minorHAnsi" w:hAnsiTheme="minorHAnsi" w:cstheme="minorHAnsi"/>
          <w:b/>
          <w:bCs/>
        </w:rPr>
        <w:t xml:space="preserve">également de télécharger le guide élaboré par la Fédération </w:t>
      </w:r>
      <w:r w:rsidR="00361A49" w:rsidRPr="009915AB">
        <w:rPr>
          <w:rFonts w:asciiTheme="minorHAnsi" w:hAnsiTheme="minorHAnsi" w:cstheme="minorHAnsi"/>
          <w:b/>
          <w:bCs/>
        </w:rPr>
        <w:t>des Entreprises de Propreté</w:t>
      </w:r>
      <w:r w:rsidR="00D974E2" w:rsidRPr="009915AB">
        <w:rPr>
          <w:rFonts w:asciiTheme="minorHAnsi" w:hAnsiTheme="minorHAnsi" w:cstheme="minorHAnsi"/>
          <w:b/>
          <w:bCs/>
        </w:rPr>
        <w:t xml:space="preserve"> en lien avec l’INRS et qui </w:t>
      </w:r>
      <w:r w:rsidR="00072752" w:rsidRPr="009915AB">
        <w:rPr>
          <w:rFonts w:asciiTheme="minorHAnsi" w:hAnsiTheme="minorHAnsi" w:cstheme="minorHAnsi"/>
          <w:b/>
          <w:bCs/>
        </w:rPr>
        <w:t>vous aidera dans les documents que vous élaborerez (nombreux conseils et illustrations pratiques)</w:t>
      </w:r>
    </w:p>
    <w:p w14:paraId="2E83D5B6" w14:textId="77777777" w:rsidR="00361A49" w:rsidRPr="009E3623" w:rsidRDefault="00361A49" w:rsidP="00733AF8">
      <w:pPr>
        <w:jc w:val="both"/>
        <w:rPr>
          <w:rFonts w:asciiTheme="minorHAnsi" w:hAnsiTheme="minorHAnsi" w:cstheme="minorHAnsi"/>
          <w:b/>
          <w:bCs/>
          <w:sz w:val="28"/>
          <w:szCs w:val="28"/>
        </w:rPr>
      </w:pPr>
    </w:p>
    <w:p w14:paraId="45C3612C" w14:textId="2DD6C2CF" w:rsidR="00990883" w:rsidRDefault="00810800" w:rsidP="00733AF8">
      <w:pPr>
        <w:jc w:val="both"/>
        <w:rPr>
          <w:rStyle w:val="Lienhypertexte"/>
          <w:rFonts w:asciiTheme="minorHAnsi" w:hAnsiTheme="minorHAnsi" w:cstheme="minorHAnsi"/>
          <w:b/>
          <w:bCs/>
          <w:sz w:val="28"/>
          <w:szCs w:val="28"/>
        </w:rPr>
      </w:pPr>
      <w:hyperlink r:id="rId92" w:history="1">
        <w:r w:rsidR="00990883" w:rsidRPr="009E3623">
          <w:rPr>
            <w:rStyle w:val="Lienhypertexte"/>
            <w:rFonts w:asciiTheme="minorHAnsi" w:hAnsiTheme="minorHAnsi" w:cstheme="minorHAnsi"/>
            <w:b/>
            <w:bCs/>
            <w:sz w:val="28"/>
            <w:szCs w:val="28"/>
          </w:rPr>
          <w:t>https://www.monde-proprete.com/sites/default/files/fep_-_guide_de_bonnes_pratiques_covid-19_2.pdf</w:t>
        </w:r>
      </w:hyperlink>
    </w:p>
    <w:p w14:paraId="22FC4316" w14:textId="42A66C33" w:rsidR="009915AB" w:rsidRDefault="009915AB" w:rsidP="00733AF8">
      <w:pPr>
        <w:jc w:val="both"/>
        <w:rPr>
          <w:rStyle w:val="Lienhypertexte"/>
          <w:rFonts w:asciiTheme="minorHAnsi" w:hAnsiTheme="minorHAnsi" w:cstheme="minorHAnsi"/>
          <w:b/>
          <w:bCs/>
          <w:sz w:val="28"/>
          <w:szCs w:val="28"/>
        </w:rPr>
      </w:pPr>
    </w:p>
    <w:p w14:paraId="0591A5C4" w14:textId="61960751" w:rsidR="009915AB" w:rsidRPr="005A5CBB" w:rsidRDefault="009915AB" w:rsidP="009915AB">
      <w:pPr>
        <w:pStyle w:val="Paragraphedeliste"/>
        <w:numPr>
          <w:ilvl w:val="0"/>
          <w:numId w:val="81"/>
        </w:numPr>
        <w:jc w:val="both"/>
        <w:rPr>
          <w:rFonts w:asciiTheme="minorHAnsi" w:hAnsiTheme="minorHAnsi" w:cstheme="minorHAnsi"/>
          <w:b/>
          <w:bCs/>
          <w:sz w:val="28"/>
          <w:szCs w:val="28"/>
          <w:highlight w:val="yellow"/>
        </w:rPr>
      </w:pPr>
      <w:r w:rsidRPr="005A5CBB">
        <w:rPr>
          <w:rFonts w:asciiTheme="minorHAnsi" w:hAnsiTheme="minorHAnsi" w:cstheme="minorHAnsi"/>
          <w:b/>
          <w:bCs/>
          <w:sz w:val="28"/>
          <w:szCs w:val="28"/>
          <w:highlight w:val="yellow"/>
        </w:rPr>
        <w:t>A signaler également comme outil d’aide pour la préparation de vos plans de reprise d’activité le guide Syntec</w:t>
      </w:r>
    </w:p>
    <w:p w14:paraId="53A3A6C2" w14:textId="3BC99627" w:rsidR="009915AB" w:rsidRDefault="009915AB" w:rsidP="009915AB">
      <w:pPr>
        <w:jc w:val="both"/>
        <w:rPr>
          <w:rFonts w:asciiTheme="minorHAnsi" w:hAnsiTheme="minorHAnsi" w:cstheme="minorHAnsi"/>
          <w:b/>
          <w:bCs/>
          <w:sz w:val="28"/>
          <w:szCs w:val="28"/>
        </w:rPr>
      </w:pPr>
    </w:p>
    <w:p w14:paraId="27945D69" w14:textId="77777777" w:rsidR="0021581B" w:rsidRPr="00E51ED6" w:rsidRDefault="0021581B" w:rsidP="009915AB">
      <w:pPr>
        <w:jc w:val="both"/>
        <w:rPr>
          <w:rFonts w:asciiTheme="minorHAnsi" w:hAnsiTheme="minorHAnsi" w:cstheme="minorHAnsi"/>
          <w:highlight w:val="yellow"/>
        </w:rPr>
      </w:pPr>
      <w:r w:rsidRPr="00E51ED6">
        <w:rPr>
          <w:rFonts w:asciiTheme="minorHAnsi" w:hAnsiTheme="minorHAnsi" w:cstheme="minorHAnsi"/>
          <w:highlight w:val="yellow"/>
        </w:rPr>
        <w:t>Ce guide de recommandations de sécurité sanitaire pour la reprise d’activité a été validé par le Ministère du travail.</w:t>
      </w:r>
    </w:p>
    <w:p w14:paraId="642F813F" w14:textId="77777777" w:rsidR="002C19D0" w:rsidRPr="00E51ED6" w:rsidRDefault="004B69E4" w:rsidP="009915AB">
      <w:pPr>
        <w:jc w:val="both"/>
        <w:rPr>
          <w:rFonts w:asciiTheme="minorHAnsi" w:hAnsiTheme="minorHAnsi" w:cstheme="minorHAnsi"/>
          <w:highlight w:val="yellow"/>
        </w:rPr>
      </w:pPr>
      <w:r w:rsidRPr="00E51ED6">
        <w:rPr>
          <w:rFonts w:asciiTheme="minorHAnsi" w:hAnsiTheme="minorHAnsi" w:cstheme="minorHAnsi"/>
          <w:highlight w:val="yellow"/>
        </w:rPr>
        <w:t>Ce guide qui est à</w:t>
      </w:r>
      <w:r w:rsidR="0021581B" w:rsidRPr="00E51ED6">
        <w:rPr>
          <w:rFonts w:asciiTheme="minorHAnsi" w:hAnsiTheme="minorHAnsi" w:cstheme="minorHAnsi"/>
          <w:highlight w:val="yellow"/>
        </w:rPr>
        <w:t xml:space="preserve"> destination des entreprises du conseil, du numérique, de l’ingénierie, </w:t>
      </w:r>
      <w:r w:rsidR="002C19D0" w:rsidRPr="00E51ED6">
        <w:rPr>
          <w:rFonts w:asciiTheme="minorHAnsi" w:hAnsiTheme="minorHAnsi" w:cstheme="minorHAnsi"/>
          <w:highlight w:val="yellow"/>
        </w:rPr>
        <w:t>contient une fiche sur les métiers de la formation.</w:t>
      </w:r>
    </w:p>
    <w:p w14:paraId="3BAFDD47" w14:textId="77777777" w:rsidR="002C19D0" w:rsidRPr="00E51ED6" w:rsidRDefault="002C19D0" w:rsidP="009915AB">
      <w:pPr>
        <w:jc w:val="both"/>
        <w:rPr>
          <w:rFonts w:asciiTheme="minorHAnsi" w:hAnsiTheme="minorHAnsi" w:cstheme="minorHAnsi"/>
          <w:highlight w:val="yellow"/>
        </w:rPr>
      </w:pPr>
    </w:p>
    <w:p w14:paraId="520E2CE0" w14:textId="2E2F14E3" w:rsidR="00FD0283" w:rsidRPr="00E51ED6" w:rsidRDefault="002C19D0" w:rsidP="009915AB">
      <w:pPr>
        <w:jc w:val="both"/>
        <w:rPr>
          <w:rFonts w:asciiTheme="minorHAnsi" w:hAnsiTheme="minorHAnsi" w:cstheme="minorHAnsi"/>
          <w:highlight w:val="yellow"/>
        </w:rPr>
      </w:pPr>
      <w:r w:rsidRPr="00E51ED6">
        <w:rPr>
          <w:rFonts w:asciiTheme="minorHAnsi" w:hAnsiTheme="minorHAnsi" w:cstheme="minorHAnsi"/>
          <w:highlight w:val="yellow"/>
        </w:rPr>
        <w:t xml:space="preserve">Il </w:t>
      </w:r>
      <w:r w:rsidR="00FD0283" w:rsidRPr="00E51ED6">
        <w:rPr>
          <w:rFonts w:asciiTheme="minorHAnsi" w:hAnsiTheme="minorHAnsi" w:cstheme="minorHAnsi"/>
          <w:highlight w:val="yellow"/>
        </w:rPr>
        <w:t>se concentre sur</w:t>
      </w:r>
      <w:r w:rsidRPr="00E51ED6">
        <w:rPr>
          <w:rFonts w:asciiTheme="minorHAnsi" w:hAnsiTheme="minorHAnsi" w:cstheme="minorHAnsi"/>
          <w:highlight w:val="yellow"/>
        </w:rPr>
        <w:t xml:space="preserve"> une</w:t>
      </w:r>
      <w:r w:rsidR="0021581B" w:rsidRPr="00E51ED6">
        <w:rPr>
          <w:rFonts w:asciiTheme="minorHAnsi" w:hAnsiTheme="minorHAnsi" w:cstheme="minorHAnsi"/>
          <w:highlight w:val="yellow"/>
        </w:rPr>
        <w:t xml:space="preserve"> </w:t>
      </w:r>
      <w:r w:rsidRPr="00E51ED6">
        <w:rPr>
          <w:rFonts w:asciiTheme="minorHAnsi" w:hAnsiTheme="minorHAnsi" w:cstheme="minorHAnsi"/>
          <w:highlight w:val="yellow"/>
        </w:rPr>
        <w:t>« </w:t>
      </w:r>
      <w:r w:rsidR="0021581B" w:rsidRPr="00E51ED6">
        <w:rPr>
          <w:rFonts w:asciiTheme="minorHAnsi" w:hAnsiTheme="minorHAnsi" w:cstheme="minorHAnsi"/>
          <w:highlight w:val="yellow"/>
        </w:rPr>
        <w:t>liste opérationnelle de 25 recommandations à mettre en œuvre », « l’organisation du travail, notamment en lien avec la généralisation du télétravail », « la dimension managériale du déconfinement et du télétravail » et « les consignes d’hygiène […] et d’entretien des locaux »</w:t>
      </w:r>
      <w:r w:rsidR="003B10B9" w:rsidRPr="00E51ED6">
        <w:rPr>
          <w:rFonts w:asciiTheme="minorHAnsi" w:hAnsiTheme="minorHAnsi" w:cstheme="minorHAnsi"/>
          <w:highlight w:val="yellow"/>
        </w:rPr>
        <w:t>, « les transports », « l’utilisation des moyens de protection », etc</w:t>
      </w:r>
      <w:r w:rsidR="0021581B" w:rsidRPr="00E51ED6">
        <w:rPr>
          <w:rFonts w:asciiTheme="minorHAnsi" w:hAnsiTheme="minorHAnsi" w:cstheme="minorHAnsi"/>
          <w:highlight w:val="yellow"/>
        </w:rPr>
        <w:t xml:space="preserve">. </w:t>
      </w:r>
    </w:p>
    <w:p w14:paraId="1A10F0E2" w14:textId="77777777" w:rsidR="00FD0283" w:rsidRPr="00E51ED6" w:rsidRDefault="00FD0283" w:rsidP="009915AB">
      <w:pPr>
        <w:jc w:val="both"/>
        <w:rPr>
          <w:rFonts w:asciiTheme="minorHAnsi" w:hAnsiTheme="minorHAnsi" w:cstheme="minorHAnsi"/>
          <w:highlight w:val="yellow"/>
        </w:rPr>
      </w:pPr>
    </w:p>
    <w:p w14:paraId="3F923361" w14:textId="68822CC3" w:rsidR="005A5CBB" w:rsidRPr="00E51ED6" w:rsidRDefault="0021581B" w:rsidP="009915AB">
      <w:pPr>
        <w:jc w:val="both"/>
        <w:rPr>
          <w:rFonts w:asciiTheme="minorHAnsi" w:hAnsiTheme="minorHAnsi" w:cstheme="minorHAnsi"/>
          <w:highlight w:val="yellow"/>
        </w:rPr>
      </w:pPr>
      <w:r w:rsidRPr="00E51ED6">
        <w:rPr>
          <w:rFonts w:asciiTheme="minorHAnsi" w:hAnsiTheme="minorHAnsi" w:cstheme="minorHAnsi"/>
          <w:highlight w:val="yellow"/>
        </w:rPr>
        <w:t>Il est disponible en téléchargement libre sur le site de Syntec, qui précise que c’est « une première version » et qu’elle « pourra évoluer en fonction de la situation ».</w:t>
      </w:r>
    </w:p>
    <w:p w14:paraId="64FC3245" w14:textId="3A215D74" w:rsidR="005706F7" w:rsidRPr="00E51ED6" w:rsidRDefault="005706F7" w:rsidP="009915AB">
      <w:pPr>
        <w:jc w:val="both"/>
        <w:rPr>
          <w:rFonts w:asciiTheme="minorHAnsi" w:hAnsiTheme="minorHAnsi" w:cstheme="minorHAnsi"/>
          <w:highlight w:val="yellow"/>
        </w:rPr>
      </w:pPr>
    </w:p>
    <w:p w14:paraId="2D0B038F" w14:textId="06D03486" w:rsidR="005706F7" w:rsidRPr="00E51ED6" w:rsidRDefault="00810800" w:rsidP="009915AB">
      <w:pPr>
        <w:jc w:val="both"/>
        <w:rPr>
          <w:rFonts w:asciiTheme="minorHAnsi" w:hAnsiTheme="minorHAnsi" w:cstheme="minorHAnsi"/>
          <w:highlight w:val="yellow"/>
        </w:rPr>
      </w:pPr>
      <w:hyperlink r:id="rId93" w:history="1">
        <w:r w:rsidR="003D62A2" w:rsidRPr="00E51ED6">
          <w:rPr>
            <w:rStyle w:val="Lienhypertexte"/>
            <w:rFonts w:asciiTheme="minorHAnsi" w:hAnsiTheme="minorHAnsi" w:cstheme="minorHAnsi"/>
            <w:highlight w:val="yellow"/>
          </w:rPr>
          <w:t>https://www.syntec.fr/outils/organisation-du-travail/guide-de-recommandations-de-securite-sanitaire/</w:t>
        </w:r>
      </w:hyperlink>
    </w:p>
    <w:p w14:paraId="30DF8A75" w14:textId="7C7BA8C8" w:rsidR="003D62A2" w:rsidRPr="00E51ED6" w:rsidRDefault="003D62A2" w:rsidP="009915AB">
      <w:pPr>
        <w:jc w:val="both"/>
        <w:rPr>
          <w:rFonts w:asciiTheme="minorHAnsi" w:hAnsiTheme="minorHAnsi" w:cstheme="minorHAnsi"/>
          <w:highlight w:val="yellow"/>
        </w:rPr>
      </w:pPr>
    </w:p>
    <w:p w14:paraId="2F06F206" w14:textId="26FAF25B" w:rsidR="003D62A2" w:rsidRPr="00E51ED6" w:rsidRDefault="00347185" w:rsidP="009915AB">
      <w:pPr>
        <w:jc w:val="both"/>
        <w:rPr>
          <w:rFonts w:asciiTheme="minorHAnsi" w:hAnsiTheme="minorHAnsi" w:cstheme="minorHAnsi"/>
          <w:highlight w:val="yellow"/>
        </w:rPr>
      </w:pPr>
      <w:r w:rsidRPr="00E51ED6">
        <w:rPr>
          <w:rFonts w:asciiTheme="minorHAnsi" w:hAnsiTheme="minorHAnsi" w:cstheme="minorHAnsi"/>
          <w:highlight w:val="yellow"/>
        </w:rPr>
        <w:t xml:space="preserve">Ce document est remarquablement bien conçu et </w:t>
      </w:r>
      <w:r w:rsidR="00E51ED6" w:rsidRPr="00E51ED6">
        <w:rPr>
          <w:rFonts w:asciiTheme="minorHAnsi" w:hAnsiTheme="minorHAnsi" w:cstheme="minorHAnsi"/>
          <w:highlight w:val="yellow"/>
        </w:rPr>
        <w:t>vous sera une aide certaine.</w:t>
      </w:r>
    </w:p>
    <w:p w14:paraId="04304C74" w14:textId="14A80C43" w:rsidR="00E51ED6" w:rsidRPr="0021581B" w:rsidRDefault="00E51ED6" w:rsidP="009915AB">
      <w:pPr>
        <w:jc w:val="both"/>
        <w:rPr>
          <w:rFonts w:asciiTheme="minorHAnsi" w:hAnsiTheme="minorHAnsi" w:cstheme="minorHAnsi"/>
        </w:rPr>
      </w:pPr>
      <w:r w:rsidRPr="00E51ED6">
        <w:rPr>
          <w:rFonts w:asciiTheme="minorHAnsi" w:hAnsiTheme="minorHAnsi" w:cstheme="minorHAnsi"/>
          <w:highlight w:val="yellow"/>
        </w:rPr>
        <w:t>Vous le trouverez en PJ.</w:t>
      </w:r>
    </w:p>
    <w:p w14:paraId="3A3B437A" w14:textId="5642FCAD" w:rsidR="00990883" w:rsidRPr="009C569F" w:rsidRDefault="00990883" w:rsidP="00733AF8">
      <w:pPr>
        <w:jc w:val="both"/>
        <w:rPr>
          <w:rFonts w:asciiTheme="minorHAnsi" w:hAnsiTheme="minorHAnsi" w:cstheme="minorHAnsi"/>
          <w:b/>
          <w:bCs/>
          <w:sz w:val="28"/>
          <w:szCs w:val="28"/>
        </w:rPr>
      </w:pPr>
    </w:p>
    <w:p w14:paraId="058E3E6C" w14:textId="77777777" w:rsidR="003A608F" w:rsidRPr="007F1229" w:rsidRDefault="003A608F" w:rsidP="003A608F">
      <w:pPr>
        <w:pStyle w:val="Titre1"/>
        <w:rPr>
          <w:highlight w:val="yellow"/>
        </w:rPr>
      </w:pPr>
      <w:bookmarkStart w:id="83" w:name="_Toc40293633"/>
      <w:r w:rsidRPr="007F1229">
        <w:rPr>
          <w:highlight w:val="yellow"/>
        </w:rPr>
        <w:t>Responsabilité de l’employeur en matière de sécurité et de santé</w:t>
      </w:r>
      <w:bookmarkEnd w:id="83"/>
    </w:p>
    <w:p w14:paraId="3CFD74D9" w14:textId="77777777" w:rsidR="003A608F" w:rsidRPr="009C569F" w:rsidRDefault="003A608F" w:rsidP="003A608F">
      <w:pPr>
        <w:rPr>
          <w:rFonts w:asciiTheme="minorHAnsi" w:hAnsiTheme="minorHAnsi" w:cstheme="minorHAnsi"/>
        </w:rPr>
      </w:pPr>
    </w:p>
    <w:p w14:paraId="62788AD6" w14:textId="77777777" w:rsidR="003A608F" w:rsidRPr="009C569F" w:rsidRDefault="003A608F" w:rsidP="003A608F">
      <w:pPr>
        <w:spacing w:before="100" w:beforeAutospacing="1" w:after="100" w:afterAutospacing="1"/>
        <w:jc w:val="both"/>
        <w:outlineLvl w:val="0"/>
        <w:rPr>
          <w:rFonts w:asciiTheme="minorHAnsi" w:eastAsia="Times New Roman" w:hAnsiTheme="minorHAnsi" w:cstheme="minorHAnsi"/>
          <w:b/>
          <w:bCs/>
          <w:kern w:val="36"/>
          <w:lang w:eastAsia="fr-FR"/>
        </w:rPr>
      </w:pPr>
      <w:bookmarkStart w:id="84" w:name="_Toc40293634"/>
      <w:r w:rsidRPr="009C569F">
        <w:rPr>
          <w:rFonts w:eastAsia="Times New Roman" w:cstheme="minorHAnsi"/>
          <w:b/>
          <w:bCs/>
          <w:kern w:val="36"/>
          <w:lang w:eastAsia="fr-FR"/>
        </w:rPr>
        <w:t>Les</w:t>
      </w:r>
      <w:r w:rsidRPr="009C569F">
        <w:rPr>
          <w:rFonts w:asciiTheme="minorHAnsi" w:eastAsia="Times New Roman" w:hAnsiTheme="minorHAnsi" w:cstheme="minorHAnsi"/>
          <w:b/>
          <w:bCs/>
          <w:kern w:val="36"/>
          <w:lang w:eastAsia="fr-FR"/>
        </w:rPr>
        <w:t xml:space="preserve"> obligations générales de l’employeur et sa responsabilité</w:t>
      </w:r>
      <w:r w:rsidRPr="009C569F">
        <w:rPr>
          <w:rFonts w:eastAsia="Times New Roman" w:cstheme="minorHAnsi"/>
          <w:b/>
          <w:bCs/>
          <w:kern w:val="36"/>
          <w:lang w:eastAsia="fr-FR"/>
        </w:rPr>
        <w:t xml:space="preserve"> en matière de sécurité et de santé des travailleurs</w:t>
      </w:r>
      <w:bookmarkEnd w:id="84"/>
    </w:p>
    <w:p w14:paraId="4573240F" w14:textId="77777777" w:rsidR="003A608F" w:rsidRPr="009C569F" w:rsidRDefault="003A608F" w:rsidP="003A608F">
      <w:pPr>
        <w:spacing w:before="100" w:beforeAutospacing="1" w:after="100" w:afterAutospacing="1"/>
        <w:jc w:val="both"/>
        <w:rPr>
          <w:rFonts w:eastAsia="Times New Roman"/>
          <w:lang w:eastAsia="fr-FR"/>
        </w:rPr>
      </w:pPr>
      <w:r w:rsidRPr="009C569F">
        <w:rPr>
          <w:rFonts w:eastAsia="Times New Roman"/>
          <w:lang w:eastAsia="fr-FR"/>
        </w:rPr>
        <w:t>Source : site Ministère du travail</w:t>
      </w:r>
    </w:p>
    <w:p w14:paraId="6D3B3800" w14:textId="77777777" w:rsidR="003A608F" w:rsidRPr="009C569F" w:rsidRDefault="003A608F" w:rsidP="003A608F">
      <w:pPr>
        <w:jc w:val="both"/>
        <w:rPr>
          <w:rFonts w:eastAsia="Times New Roman" w:cstheme="minorHAnsi"/>
          <w:b/>
          <w:bCs/>
          <w:lang w:eastAsia="fr-FR"/>
        </w:rPr>
      </w:pPr>
      <w:r w:rsidRPr="009C569F">
        <w:rPr>
          <w:rFonts w:asciiTheme="minorHAnsi" w:eastAsia="Times New Roman" w:hAnsiTheme="minorHAnsi" w:cstheme="minorHAnsi"/>
          <w:b/>
          <w:bCs/>
          <w:lang w:eastAsia="fr-FR"/>
        </w:rPr>
        <w:t>Aux termes de la loi</w:t>
      </w:r>
      <w:r w:rsidRPr="009C569F">
        <w:rPr>
          <w:rFonts w:eastAsia="Times New Roman" w:cstheme="minorHAnsi"/>
          <w:b/>
          <w:bCs/>
          <w:lang w:eastAsia="fr-FR"/>
        </w:rPr>
        <w:t> :</w:t>
      </w:r>
    </w:p>
    <w:p w14:paraId="13E04F10" w14:textId="77777777" w:rsidR="003A608F" w:rsidRPr="009C569F" w:rsidRDefault="003A608F" w:rsidP="003A608F">
      <w:pPr>
        <w:jc w:val="both"/>
        <w:rPr>
          <w:rFonts w:eastAsia="Times New Roman" w:cstheme="minorHAnsi"/>
          <w:b/>
          <w:bCs/>
          <w:lang w:eastAsia="fr-FR"/>
        </w:rPr>
      </w:pPr>
    </w:p>
    <w:p w14:paraId="1F45E46B" w14:textId="77777777" w:rsidR="003A608F" w:rsidRPr="009C569F" w:rsidRDefault="003A608F" w:rsidP="00F07F72">
      <w:pPr>
        <w:pStyle w:val="Paragraphedeliste"/>
        <w:numPr>
          <w:ilvl w:val="0"/>
          <w:numId w:val="74"/>
        </w:numPr>
        <w:jc w:val="both"/>
        <w:rPr>
          <w:rFonts w:eastAsia="Times New Roman" w:cstheme="minorHAnsi"/>
          <w:b/>
          <w:bCs/>
          <w:lang w:eastAsia="fr-FR"/>
        </w:rPr>
      </w:pPr>
      <w:r w:rsidRPr="009C569F">
        <w:rPr>
          <w:rFonts w:eastAsia="Times New Roman" w:cstheme="minorHAnsi"/>
          <w:b/>
          <w:bCs/>
          <w:lang w:eastAsia="fr-FR"/>
        </w:rPr>
        <w:t>« </w:t>
      </w:r>
      <w:r w:rsidRPr="009C569F">
        <w:rPr>
          <w:rFonts w:eastAsia="Times New Roman" w:cstheme="minorHAnsi"/>
          <w:b/>
          <w:bCs/>
          <w:i/>
          <w:iCs/>
          <w:color w:val="FF0000"/>
          <w:lang w:eastAsia="fr-FR"/>
        </w:rPr>
        <w:t>L’employeur doit prendre les mesures nécessaires pour assurer la sécurité et la santé physique et mentale des travailleurs</w:t>
      </w:r>
      <w:r w:rsidRPr="009C569F">
        <w:rPr>
          <w:rFonts w:eastAsia="Times New Roman" w:cstheme="minorHAnsi"/>
          <w:b/>
          <w:bCs/>
          <w:i/>
          <w:iCs/>
          <w:lang w:eastAsia="fr-FR"/>
        </w:rPr>
        <w:t xml:space="preserve">. Ces mesures comprennent des </w:t>
      </w:r>
      <w:r w:rsidRPr="009C569F">
        <w:rPr>
          <w:rFonts w:eastAsia="Times New Roman" w:cstheme="minorHAnsi"/>
          <w:b/>
          <w:bCs/>
          <w:i/>
          <w:iCs/>
          <w:u w:val="single"/>
          <w:lang w:eastAsia="fr-FR"/>
        </w:rPr>
        <w:t>actions de prévention</w:t>
      </w:r>
      <w:r w:rsidRPr="009C569F">
        <w:rPr>
          <w:rFonts w:eastAsia="Times New Roman" w:cstheme="minorHAnsi"/>
          <w:b/>
          <w:bCs/>
          <w:i/>
          <w:iCs/>
          <w:lang w:eastAsia="fr-FR"/>
        </w:rPr>
        <w:t xml:space="preserve"> des risques professionnels, des actions </w:t>
      </w:r>
      <w:r w:rsidRPr="009C569F">
        <w:rPr>
          <w:rFonts w:eastAsia="Times New Roman" w:cstheme="minorHAnsi"/>
          <w:b/>
          <w:bCs/>
          <w:i/>
          <w:iCs/>
          <w:u w:val="single"/>
          <w:lang w:eastAsia="fr-FR"/>
        </w:rPr>
        <w:t>d’information</w:t>
      </w:r>
      <w:r w:rsidRPr="009C569F">
        <w:rPr>
          <w:rFonts w:eastAsia="Times New Roman" w:cstheme="minorHAnsi"/>
          <w:b/>
          <w:bCs/>
          <w:i/>
          <w:iCs/>
          <w:lang w:eastAsia="fr-FR"/>
        </w:rPr>
        <w:t xml:space="preserve"> et de </w:t>
      </w:r>
      <w:r w:rsidRPr="009C569F">
        <w:rPr>
          <w:rFonts w:eastAsia="Times New Roman" w:cstheme="minorHAnsi"/>
          <w:b/>
          <w:bCs/>
          <w:i/>
          <w:iCs/>
          <w:u w:val="single"/>
          <w:lang w:eastAsia="fr-FR"/>
        </w:rPr>
        <w:t>formation</w:t>
      </w:r>
      <w:r w:rsidRPr="009C569F">
        <w:rPr>
          <w:rFonts w:eastAsia="Times New Roman" w:cstheme="minorHAnsi"/>
          <w:b/>
          <w:bCs/>
          <w:i/>
          <w:iCs/>
          <w:lang w:eastAsia="fr-FR"/>
        </w:rPr>
        <w:t xml:space="preserve">, la mise en place d’une </w:t>
      </w:r>
      <w:r w:rsidRPr="009C569F">
        <w:rPr>
          <w:rFonts w:eastAsia="Times New Roman" w:cstheme="minorHAnsi"/>
          <w:b/>
          <w:bCs/>
          <w:i/>
          <w:iCs/>
          <w:u w:val="single"/>
          <w:lang w:eastAsia="fr-FR"/>
        </w:rPr>
        <w:t>organisation et de moyens adaptés</w:t>
      </w:r>
      <w:r w:rsidRPr="009C569F">
        <w:rPr>
          <w:rFonts w:eastAsia="Times New Roman" w:cstheme="minorHAnsi"/>
          <w:b/>
          <w:bCs/>
          <w:lang w:eastAsia="fr-FR"/>
        </w:rPr>
        <w:t> » et il doit veiller à « </w:t>
      </w:r>
      <w:r w:rsidRPr="009C569F">
        <w:rPr>
          <w:rFonts w:eastAsia="Times New Roman" w:cstheme="minorHAnsi"/>
          <w:b/>
          <w:bCs/>
          <w:i/>
          <w:iCs/>
          <w:lang w:eastAsia="fr-FR"/>
        </w:rPr>
        <w:t>l’adaptation de ces mesures pour tenir compte du changement des circonstances et tendre à l’amélioration des situations existantes</w:t>
      </w:r>
      <w:r w:rsidRPr="009C569F">
        <w:rPr>
          <w:rFonts w:eastAsia="Times New Roman" w:cstheme="minorHAnsi"/>
          <w:b/>
          <w:bCs/>
          <w:lang w:eastAsia="fr-FR"/>
        </w:rPr>
        <w:t> ».</w:t>
      </w:r>
    </w:p>
    <w:p w14:paraId="57589AE9" w14:textId="77777777" w:rsidR="003A608F" w:rsidRPr="009C569F" w:rsidRDefault="003A608F" w:rsidP="003A608F">
      <w:pPr>
        <w:ind w:left="708"/>
        <w:jc w:val="both"/>
        <w:rPr>
          <w:rFonts w:eastAsia="Times New Roman" w:cstheme="minorHAnsi"/>
          <w:lang w:eastAsia="fr-FR"/>
        </w:rPr>
      </w:pPr>
      <w:r w:rsidRPr="009C569F">
        <w:rPr>
          <w:rFonts w:eastAsia="Times New Roman" w:cstheme="minorHAnsi"/>
          <w:lang w:eastAsia="fr-FR"/>
        </w:rPr>
        <w:t>Art. L 4121-1 Code du travail</w:t>
      </w:r>
    </w:p>
    <w:p w14:paraId="7D3BC5C4" w14:textId="77777777" w:rsidR="003A608F" w:rsidRPr="009C569F" w:rsidRDefault="003A608F" w:rsidP="003A608F">
      <w:pPr>
        <w:jc w:val="both"/>
        <w:rPr>
          <w:rFonts w:eastAsia="Times New Roman" w:cstheme="minorHAnsi"/>
          <w:lang w:eastAsia="fr-FR"/>
        </w:rPr>
      </w:pPr>
    </w:p>
    <w:p w14:paraId="791EEA55" w14:textId="77777777" w:rsidR="003A608F" w:rsidRPr="009C569F" w:rsidRDefault="003A608F" w:rsidP="00F07F72">
      <w:pPr>
        <w:pStyle w:val="Paragraphedeliste"/>
        <w:numPr>
          <w:ilvl w:val="0"/>
          <w:numId w:val="74"/>
        </w:numPr>
        <w:jc w:val="both"/>
        <w:rPr>
          <w:rFonts w:eastAsia="Times New Roman" w:cstheme="minorHAnsi"/>
          <w:b/>
          <w:bCs/>
          <w:i/>
          <w:iCs/>
          <w:u w:val="single"/>
          <w:lang w:eastAsia="fr-FR"/>
        </w:rPr>
      </w:pPr>
      <w:r w:rsidRPr="009C569F">
        <w:rPr>
          <w:rFonts w:eastAsia="Times New Roman" w:cstheme="minorHAnsi"/>
          <w:lang w:eastAsia="fr-FR"/>
        </w:rPr>
        <w:t>« </w:t>
      </w:r>
      <w:r w:rsidRPr="009C569F">
        <w:rPr>
          <w:rFonts w:eastAsia="Times New Roman" w:cstheme="minorHAnsi"/>
          <w:b/>
          <w:bCs/>
          <w:i/>
          <w:iCs/>
          <w:lang w:eastAsia="fr-FR"/>
        </w:rPr>
        <w:t xml:space="preserve">L'employeur </w:t>
      </w:r>
      <w:r w:rsidRPr="009C569F">
        <w:rPr>
          <w:rFonts w:eastAsia="Times New Roman" w:cstheme="minorHAnsi"/>
          <w:b/>
          <w:bCs/>
          <w:i/>
          <w:iCs/>
          <w:u w:val="single"/>
          <w:lang w:eastAsia="fr-FR"/>
        </w:rPr>
        <w:t xml:space="preserve">met en œuvre ces mesures sur le fondement des principes généraux de prévention suivants : </w:t>
      </w:r>
    </w:p>
    <w:p w14:paraId="3210C214" w14:textId="77777777" w:rsidR="003A608F" w:rsidRPr="009C569F" w:rsidRDefault="003A608F" w:rsidP="00F07F72">
      <w:pPr>
        <w:pStyle w:val="Paragraphedeliste"/>
        <w:numPr>
          <w:ilvl w:val="0"/>
          <w:numId w:val="75"/>
        </w:numPr>
        <w:jc w:val="both"/>
        <w:rPr>
          <w:rFonts w:eastAsia="Times New Roman" w:cstheme="minorHAnsi"/>
          <w:b/>
          <w:bCs/>
          <w:i/>
          <w:iCs/>
          <w:lang w:eastAsia="fr-FR"/>
        </w:rPr>
      </w:pPr>
      <w:r w:rsidRPr="009C569F">
        <w:rPr>
          <w:rFonts w:eastAsia="Times New Roman" w:cstheme="minorHAnsi"/>
          <w:b/>
          <w:bCs/>
          <w:i/>
          <w:iCs/>
          <w:lang w:eastAsia="fr-FR"/>
        </w:rPr>
        <w:t xml:space="preserve">Eviter les risques ; </w:t>
      </w:r>
    </w:p>
    <w:p w14:paraId="47F25534" w14:textId="77777777" w:rsidR="003A608F" w:rsidRPr="009C569F" w:rsidRDefault="003A608F" w:rsidP="00F07F72">
      <w:pPr>
        <w:pStyle w:val="Paragraphedeliste"/>
        <w:numPr>
          <w:ilvl w:val="0"/>
          <w:numId w:val="75"/>
        </w:numPr>
        <w:jc w:val="both"/>
        <w:rPr>
          <w:rFonts w:eastAsia="Times New Roman" w:cstheme="minorHAnsi"/>
          <w:b/>
          <w:bCs/>
          <w:i/>
          <w:iCs/>
          <w:lang w:eastAsia="fr-FR"/>
        </w:rPr>
      </w:pPr>
      <w:r w:rsidRPr="009C569F">
        <w:rPr>
          <w:rFonts w:eastAsia="Times New Roman" w:cstheme="minorHAnsi"/>
          <w:b/>
          <w:bCs/>
          <w:i/>
          <w:iCs/>
          <w:lang w:eastAsia="fr-FR"/>
        </w:rPr>
        <w:t xml:space="preserve">Evaluer les risques qui ne peuvent pas être évités ; </w:t>
      </w:r>
    </w:p>
    <w:p w14:paraId="36BB80DC" w14:textId="77777777" w:rsidR="003A608F" w:rsidRPr="009C569F" w:rsidRDefault="003A608F" w:rsidP="00F07F72">
      <w:pPr>
        <w:pStyle w:val="Paragraphedeliste"/>
        <w:numPr>
          <w:ilvl w:val="0"/>
          <w:numId w:val="75"/>
        </w:numPr>
        <w:jc w:val="both"/>
        <w:rPr>
          <w:rFonts w:eastAsia="Times New Roman" w:cstheme="minorHAnsi"/>
          <w:b/>
          <w:bCs/>
          <w:i/>
          <w:iCs/>
          <w:lang w:eastAsia="fr-FR"/>
        </w:rPr>
      </w:pPr>
      <w:r w:rsidRPr="009C569F">
        <w:rPr>
          <w:rFonts w:eastAsia="Times New Roman" w:cstheme="minorHAnsi"/>
          <w:b/>
          <w:bCs/>
          <w:i/>
          <w:iCs/>
          <w:lang w:eastAsia="fr-FR"/>
        </w:rPr>
        <w:t xml:space="preserve">Combattre les risques à la source ; </w:t>
      </w:r>
    </w:p>
    <w:p w14:paraId="524B5103" w14:textId="77777777" w:rsidR="003A608F" w:rsidRPr="009C569F" w:rsidRDefault="003A608F" w:rsidP="00F07F72">
      <w:pPr>
        <w:pStyle w:val="Paragraphedeliste"/>
        <w:numPr>
          <w:ilvl w:val="0"/>
          <w:numId w:val="75"/>
        </w:numPr>
        <w:jc w:val="both"/>
        <w:rPr>
          <w:rFonts w:eastAsia="Times New Roman" w:cstheme="minorHAnsi"/>
          <w:i/>
          <w:iCs/>
          <w:sz w:val="20"/>
          <w:szCs w:val="20"/>
          <w:lang w:eastAsia="fr-FR"/>
        </w:rPr>
      </w:pPr>
      <w:r w:rsidRPr="009C569F">
        <w:rPr>
          <w:rFonts w:eastAsia="Times New Roman" w:cstheme="minorHAnsi"/>
          <w:i/>
          <w:iCs/>
          <w:sz w:val="20"/>
          <w:szCs w:val="20"/>
          <w:lang w:eastAsia="fr-FR"/>
        </w:rPr>
        <w:t xml:space="preserve">Adapter le travail à l'homme, en particulier en ce qui concerne la conception des postes de travail ainsi que le choix des équipements de travail et des méthodes de travail et de production, en vue notamment de limiter le travail monotone et le travail cadencé et de réduire les effets de ceux-ci sur la santé ; </w:t>
      </w:r>
    </w:p>
    <w:p w14:paraId="2E6FB8CE" w14:textId="77777777" w:rsidR="003A608F" w:rsidRPr="009C569F" w:rsidRDefault="003A608F" w:rsidP="00F07F72">
      <w:pPr>
        <w:pStyle w:val="Paragraphedeliste"/>
        <w:numPr>
          <w:ilvl w:val="0"/>
          <w:numId w:val="75"/>
        </w:numPr>
        <w:jc w:val="both"/>
        <w:rPr>
          <w:rFonts w:eastAsia="Times New Roman" w:cstheme="minorHAnsi"/>
          <w:i/>
          <w:iCs/>
          <w:sz w:val="20"/>
          <w:szCs w:val="20"/>
          <w:lang w:eastAsia="fr-FR"/>
        </w:rPr>
      </w:pPr>
      <w:r w:rsidRPr="009C569F">
        <w:rPr>
          <w:rFonts w:eastAsia="Times New Roman" w:cstheme="minorHAnsi"/>
          <w:i/>
          <w:iCs/>
          <w:sz w:val="20"/>
          <w:szCs w:val="20"/>
          <w:lang w:eastAsia="fr-FR"/>
        </w:rPr>
        <w:t xml:space="preserve">Tenir compte de l'état d'évolution de la technique ; </w:t>
      </w:r>
    </w:p>
    <w:p w14:paraId="0F119313" w14:textId="77777777" w:rsidR="003A608F" w:rsidRPr="009C569F" w:rsidRDefault="003A608F" w:rsidP="00F07F72">
      <w:pPr>
        <w:pStyle w:val="Paragraphedeliste"/>
        <w:numPr>
          <w:ilvl w:val="0"/>
          <w:numId w:val="75"/>
        </w:numPr>
        <w:jc w:val="both"/>
        <w:rPr>
          <w:rFonts w:eastAsia="Times New Roman" w:cstheme="minorHAnsi"/>
          <w:b/>
          <w:bCs/>
          <w:i/>
          <w:iCs/>
          <w:lang w:eastAsia="fr-FR"/>
        </w:rPr>
      </w:pPr>
      <w:r w:rsidRPr="009C569F">
        <w:rPr>
          <w:rFonts w:eastAsia="Times New Roman" w:cstheme="minorHAnsi"/>
          <w:b/>
          <w:bCs/>
          <w:i/>
          <w:iCs/>
          <w:lang w:eastAsia="fr-FR"/>
        </w:rPr>
        <w:t xml:space="preserve">Remplacer ce qui est dangereux par ce qui n'est pas dangereux ou par ce qui est moins dangereux ; </w:t>
      </w:r>
    </w:p>
    <w:p w14:paraId="30440A62" w14:textId="77777777" w:rsidR="003A608F" w:rsidRPr="009C569F" w:rsidRDefault="003A608F" w:rsidP="00F07F72">
      <w:pPr>
        <w:pStyle w:val="Paragraphedeliste"/>
        <w:numPr>
          <w:ilvl w:val="0"/>
          <w:numId w:val="75"/>
        </w:numPr>
        <w:jc w:val="both"/>
        <w:rPr>
          <w:rFonts w:eastAsia="Times New Roman" w:cstheme="minorHAnsi"/>
          <w:i/>
          <w:iCs/>
          <w:sz w:val="20"/>
          <w:szCs w:val="20"/>
          <w:lang w:eastAsia="fr-FR"/>
        </w:rPr>
      </w:pPr>
      <w:r w:rsidRPr="009C569F">
        <w:rPr>
          <w:rFonts w:eastAsia="Times New Roman" w:cstheme="minorHAnsi"/>
          <w:b/>
          <w:bCs/>
          <w:i/>
          <w:iCs/>
          <w:lang w:eastAsia="fr-FR"/>
        </w:rPr>
        <w:t xml:space="preserve">Planifier la prévention en y intégrant, dans un ensemble cohérent, la technique, l'organisation du travail, les conditions de travail, les relations sociales et l'influence des facteurs ambiants, </w:t>
      </w:r>
      <w:r w:rsidRPr="009C569F">
        <w:rPr>
          <w:rFonts w:eastAsia="Times New Roman" w:cstheme="minorHAnsi"/>
          <w:i/>
          <w:iCs/>
          <w:sz w:val="20"/>
          <w:szCs w:val="20"/>
          <w:lang w:eastAsia="fr-FR"/>
        </w:rPr>
        <w:t xml:space="preserve">notamment les risques liés au harcèlement moral et au harcèlement sexuel, ainsi que ceux liés aux agissements sexistes; </w:t>
      </w:r>
    </w:p>
    <w:p w14:paraId="3D4F1A35" w14:textId="77777777" w:rsidR="003A608F" w:rsidRPr="009C569F" w:rsidRDefault="003A608F" w:rsidP="00F07F72">
      <w:pPr>
        <w:pStyle w:val="Paragraphedeliste"/>
        <w:numPr>
          <w:ilvl w:val="0"/>
          <w:numId w:val="75"/>
        </w:numPr>
        <w:jc w:val="both"/>
        <w:rPr>
          <w:rFonts w:eastAsia="Times New Roman" w:cstheme="minorHAnsi"/>
          <w:b/>
          <w:bCs/>
          <w:i/>
          <w:iCs/>
          <w:lang w:eastAsia="fr-FR"/>
        </w:rPr>
      </w:pPr>
      <w:r w:rsidRPr="009C569F">
        <w:rPr>
          <w:rFonts w:eastAsia="Times New Roman" w:cstheme="minorHAnsi"/>
          <w:b/>
          <w:bCs/>
          <w:i/>
          <w:iCs/>
          <w:lang w:eastAsia="fr-FR"/>
        </w:rPr>
        <w:t xml:space="preserve">Prendre des mesures de protection collective en leur donnant la priorité sur les mesures de protection individuelle ; </w:t>
      </w:r>
    </w:p>
    <w:p w14:paraId="1EAD3D78" w14:textId="77777777" w:rsidR="003A608F" w:rsidRPr="009C569F" w:rsidRDefault="003A608F" w:rsidP="00F07F72">
      <w:pPr>
        <w:pStyle w:val="Paragraphedeliste"/>
        <w:numPr>
          <w:ilvl w:val="0"/>
          <w:numId w:val="75"/>
        </w:numPr>
        <w:jc w:val="both"/>
        <w:rPr>
          <w:rFonts w:eastAsia="Times New Roman" w:cstheme="minorHAnsi"/>
          <w:b/>
          <w:bCs/>
          <w:i/>
          <w:iCs/>
          <w:lang w:eastAsia="fr-FR"/>
        </w:rPr>
      </w:pPr>
      <w:r w:rsidRPr="009C569F">
        <w:rPr>
          <w:rFonts w:eastAsia="Times New Roman" w:cstheme="minorHAnsi"/>
          <w:b/>
          <w:bCs/>
          <w:i/>
          <w:iCs/>
          <w:lang w:eastAsia="fr-FR"/>
        </w:rPr>
        <w:t>Donner les instructions appropriées aux travailleurs. »</w:t>
      </w:r>
    </w:p>
    <w:p w14:paraId="771BF2BE" w14:textId="77777777" w:rsidR="003A608F" w:rsidRPr="009C569F" w:rsidRDefault="003A608F" w:rsidP="003A608F">
      <w:pPr>
        <w:ind w:left="708"/>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Article L4121-2</w:t>
      </w:r>
    </w:p>
    <w:p w14:paraId="063C4E2D" w14:textId="77777777" w:rsidR="003A608F" w:rsidRPr="009C569F" w:rsidRDefault="003A608F" w:rsidP="003A608F">
      <w:pPr>
        <w:jc w:val="both"/>
        <w:rPr>
          <w:rFonts w:eastAsia="Times New Roman" w:cstheme="minorHAnsi"/>
          <w:lang w:eastAsia="fr-FR"/>
        </w:rPr>
      </w:pPr>
    </w:p>
    <w:p w14:paraId="528FBE3B" w14:textId="77777777" w:rsidR="003A608F" w:rsidRPr="009C569F" w:rsidRDefault="003A608F" w:rsidP="003A608F">
      <w:pPr>
        <w:jc w:val="both"/>
        <w:rPr>
          <w:rFonts w:eastAsia="Times New Roman" w:cstheme="minorHAnsi"/>
          <w:lang w:eastAsia="fr-FR"/>
        </w:rPr>
      </w:pPr>
    </w:p>
    <w:p w14:paraId="6F81CBE0" w14:textId="77777777" w:rsidR="003A608F" w:rsidRPr="009C569F" w:rsidRDefault="003A608F" w:rsidP="003A608F">
      <w:pPr>
        <w:jc w:val="both"/>
        <w:rPr>
          <w:rFonts w:asciiTheme="minorHAnsi" w:eastAsia="Times New Roman" w:hAnsiTheme="minorHAnsi" w:cstheme="minorHAnsi"/>
          <w:b/>
          <w:bCs/>
          <w:color w:val="FF0000"/>
          <w:lang w:eastAsia="fr-FR"/>
        </w:rPr>
      </w:pPr>
      <w:r w:rsidRPr="009C569F">
        <w:rPr>
          <w:rFonts w:asciiTheme="minorHAnsi" w:eastAsia="Times New Roman" w:hAnsiTheme="minorHAnsi" w:cstheme="minorHAnsi"/>
          <w:b/>
          <w:bCs/>
          <w:color w:val="FF0000"/>
          <w:lang w:eastAsia="fr-FR"/>
        </w:rPr>
        <w:t>Ainsi, il n’incombe pas à l’employeur de garantir l’absence de toute exposition des salariés à des risques mais de les éviter le plus possible et s’ils ne peuvent être évités, de les évaluer régulièrement en fonction notamment des recommandations du gouvernement, afin de prendre ensuite toutes les mesures utiles pour protéger les travailleurs exposés.</w:t>
      </w:r>
      <w:r w:rsidRPr="009C569F">
        <w:rPr>
          <w:rFonts w:asciiTheme="minorHAnsi" w:eastAsia="Times New Roman" w:hAnsiTheme="minorHAnsi" w:cstheme="minorHAnsi"/>
          <w:b/>
          <w:bCs/>
          <w:color w:val="FF0000"/>
          <w:lang w:eastAsia="fr-FR"/>
        </w:rPr>
        <w:br/>
        <w:t>C’est au regard de ce cadre que doivent être définies les obligations respectives des employeurs mais aussi des salariés.</w:t>
      </w:r>
    </w:p>
    <w:p w14:paraId="61774689" w14:textId="77777777" w:rsidR="003A608F" w:rsidRPr="009C569F" w:rsidRDefault="003A608F" w:rsidP="003A608F">
      <w:pPr>
        <w:spacing w:beforeAutospacing="1" w:afterAutospacing="1"/>
        <w:jc w:val="both"/>
        <w:rPr>
          <w:rFonts w:eastAsia="Times New Roman" w:cstheme="minorHAnsi"/>
          <w:lang w:eastAsia="fr-FR"/>
        </w:rPr>
      </w:pPr>
      <w:r w:rsidRPr="009C569F">
        <w:rPr>
          <w:rFonts w:eastAsia="Times New Roman" w:cstheme="minorHAnsi"/>
          <w:b/>
          <w:bCs/>
          <w:sz w:val="36"/>
          <w:szCs w:val="36"/>
          <w:lang w:eastAsia="fr-FR"/>
        </w:rPr>
        <w:sym w:font="Wingdings" w:char="F049"/>
      </w:r>
      <w:r w:rsidRPr="009C569F">
        <w:rPr>
          <w:rFonts w:eastAsia="Times New Roman" w:cstheme="minorHAnsi"/>
          <w:b/>
          <w:bCs/>
          <w:sz w:val="36"/>
          <w:szCs w:val="36"/>
          <w:lang w:eastAsia="fr-FR"/>
        </w:rPr>
        <w:t xml:space="preserve"> </w:t>
      </w:r>
      <w:r w:rsidRPr="009C569F">
        <w:rPr>
          <w:rFonts w:eastAsia="Times New Roman" w:cstheme="minorHAnsi"/>
          <w:b/>
          <w:bCs/>
          <w:lang w:eastAsia="fr-FR"/>
        </w:rPr>
        <w:t xml:space="preserve"> Il incombe à l’employeur dans la situation actuelle de :</w:t>
      </w:r>
      <w:r w:rsidRPr="009C569F">
        <w:rPr>
          <w:rFonts w:eastAsia="Times New Roman" w:cstheme="minorHAnsi"/>
          <w:lang w:eastAsia="fr-FR"/>
        </w:rPr>
        <w:t xml:space="preserve"> </w:t>
      </w:r>
    </w:p>
    <w:p w14:paraId="37D9E0D8" w14:textId="77777777" w:rsidR="003A608F" w:rsidRPr="009C569F" w:rsidRDefault="003A608F" w:rsidP="00F07F72">
      <w:pPr>
        <w:pStyle w:val="Paragraphedeliste"/>
        <w:numPr>
          <w:ilvl w:val="0"/>
          <w:numId w:val="72"/>
        </w:numPr>
        <w:spacing w:beforeAutospacing="1" w:afterAutospacing="1"/>
        <w:jc w:val="both"/>
        <w:rPr>
          <w:rFonts w:eastAsia="Times New Roman" w:cstheme="minorHAnsi"/>
          <w:lang w:eastAsia="fr-FR"/>
        </w:rPr>
      </w:pPr>
      <w:r w:rsidRPr="009C569F">
        <w:rPr>
          <w:rFonts w:eastAsia="Times New Roman" w:cstheme="minorHAnsi"/>
          <w:lang w:eastAsia="fr-FR"/>
        </w:rPr>
        <w:t xml:space="preserve">Procéder à l’évaluation des risques encourus sur les lieux de travail qui ne peuvent être évités en fonction de la nature du travail à effectuer ; </w:t>
      </w:r>
    </w:p>
    <w:p w14:paraId="3C938799" w14:textId="77777777" w:rsidR="003A608F" w:rsidRPr="009C569F" w:rsidRDefault="003A608F" w:rsidP="00F07F72">
      <w:pPr>
        <w:pStyle w:val="Paragraphedeliste"/>
        <w:numPr>
          <w:ilvl w:val="0"/>
          <w:numId w:val="72"/>
        </w:numPr>
        <w:spacing w:beforeAutospacing="1" w:afterAutospacing="1"/>
        <w:jc w:val="both"/>
        <w:rPr>
          <w:rFonts w:eastAsia="Times New Roman" w:cstheme="minorHAnsi"/>
          <w:lang w:eastAsia="fr-FR"/>
        </w:rPr>
      </w:pPr>
      <w:r w:rsidRPr="009C569F">
        <w:rPr>
          <w:rFonts w:eastAsia="Times New Roman" w:cstheme="minorHAnsi"/>
          <w:lang w:eastAsia="fr-FR"/>
        </w:rPr>
        <w:t xml:space="preserve">Déterminer, en fonction de cette évaluation les mesures de prévention les plus pertinentes ; </w:t>
      </w:r>
    </w:p>
    <w:p w14:paraId="02C5DD37" w14:textId="77777777" w:rsidR="003A608F" w:rsidRPr="009C569F" w:rsidRDefault="003A608F" w:rsidP="00F07F72">
      <w:pPr>
        <w:pStyle w:val="Paragraphedeliste"/>
        <w:numPr>
          <w:ilvl w:val="0"/>
          <w:numId w:val="72"/>
        </w:numPr>
        <w:spacing w:beforeAutospacing="1" w:afterAutospacing="1"/>
        <w:jc w:val="both"/>
        <w:rPr>
          <w:rFonts w:eastAsia="Times New Roman" w:cstheme="minorHAnsi"/>
          <w:lang w:eastAsia="fr-FR"/>
        </w:rPr>
      </w:pPr>
      <w:r w:rsidRPr="009C569F">
        <w:rPr>
          <w:rFonts w:eastAsia="Times New Roman" w:cstheme="minorHAnsi"/>
          <w:lang w:eastAsia="fr-FR"/>
        </w:rPr>
        <w:t xml:space="preserve">Associer les représentants du personnel à ce travail ; </w:t>
      </w:r>
    </w:p>
    <w:p w14:paraId="7BC43848" w14:textId="77777777" w:rsidR="003A608F" w:rsidRPr="009C569F" w:rsidRDefault="003A608F" w:rsidP="00F07F72">
      <w:pPr>
        <w:pStyle w:val="Paragraphedeliste"/>
        <w:numPr>
          <w:ilvl w:val="0"/>
          <w:numId w:val="72"/>
        </w:numPr>
        <w:spacing w:beforeAutospacing="1" w:afterAutospacing="1"/>
        <w:jc w:val="both"/>
        <w:rPr>
          <w:rFonts w:eastAsia="Times New Roman" w:cstheme="minorHAnsi"/>
          <w:lang w:eastAsia="fr-FR"/>
        </w:rPr>
      </w:pPr>
      <w:r w:rsidRPr="009C569F">
        <w:rPr>
          <w:rFonts w:eastAsia="Times New Roman" w:cstheme="minorHAnsi"/>
          <w:lang w:eastAsia="fr-FR"/>
        </w:rPr>
        <w:t xml:space="preserve">Solliciter lorsque cela est possible le service de médecine du travail qui a pour mission de conseiller les employeurs, les travailleurs et leurs représentants et, à ce titre, de préconiser toute information utile sur les mesures de protection efficaces, la mise en œuvre des « gestes barrière » ; </w:t>
      </w:r>
    </w:p>
    <w:p w14:paraId="31B00FEE" w14:textId="77777777" w:rsidR="003A608F" w:rsidRPr="009C569F" w:rsidRDefault="003A608F" w:rsidP="00F07F72">
      <w:pPr>
        <w:pStyle w:val="Paragraphedeliste"/>
        <w:numPr>
          <w:ilvl w:val="0"/>
          <w:numId w:val="72"/>
        </w:numPr>
        <w:spacing w:beforeAutospacing="1" w:afterAutospacing="1"/>
        <w:jc w:val="both"/>
        <w:rPr>
          <w:rFonts w:eastAsia="Times New Roman" w:cstheme="minorHAnsi"/>
          <w:lang w:eastAsia="fr-FR"/>
        </w:rPr>
      </w:pPr>
      <w:r w:rsidRPr="009C569F">
        <w:rPr>
          <w:rFonts w:eastAsia="Times New Roman" w:cstheme="minorHAnsi"/>
          <w:lang w:eastAsia="fr-FR"/>
        </w:rPr>
        <w:t>Respecter et faire respecter les gestes barrière recommandés par les autorités sanitaires.</w:t>
      </w:r>
    </w:p>
    <w:p w14:paraId="4A5FEBE9" w14:textId="77777777" w:rsidR="003A608F" w:rsidRPr="009C569F" w:rsidRDefault="003A608F" w:rsidP="003A608F">
      <w:pPr>
        <w:spacing w:before="100" w:beforeAutospacing="1" w:after="100" w:afterAutospacing="1"/>
        <w:jc w:val="both"/>
        <w:rPr>
          <w:rFonts w:asciiTheme="minorHAnsi" w:eastAsia="Times New Roman" w:hAnsiTheme="minorHAnsi" w:cstheme="minorHAnsi"/>
          <w:lang w:eastAsia="fr-FR"/>
        </w:rPr>
      </w:pPr>
      <w:r w:rsidRPr="009C569F">
        <w:rPr>
          <w:rFonts w:eastAsia="Times New Roman" w:cstheme="minorHAnsi"/>
          <w:b/>
          <w:bCs/>
          <w:lang w:eastAsia="fr-FR"/>
        </w:rPr>
        <w:t>L</w:t>
      </w:r>
      <w:r w:rsidRPr="009C569F">
        <w:rPr>
          <w:rFonts w:asciiTheme="minorHAnsi" w:eastAsia="Times New Roman" w:hAnsiTheme="minorHAnsi" w:cstheme="minorHAnsi"/>
          <w:b/>
          <w:bCs/>
          <w:lang w:eastAsia="fr-FR"/>
        </w:rPr>
        <w:t>e respect de cette obligation spécifique ou au contraire sa méconnaissance ne sont pas présumés (sauf rares exceptions) et doivent faire l’objet d’une démonstration, en cas de litige</w:t>
      </w:r>
      <w:r w:rsidRPr="009C569F">
        <w:rPr>
          <w:rFonts w:asciiTheme="minorHAnsi" w:eastAsia="Times New Roman" w:hAnsiTheme="minorHAnsi" w:cstheme="minorHAnsi"/>
          <w:lang w:eastAsia="fr-FR"/>
        </w:rPr>
        <w:t>.</w:t>
      </w:r>
    </w:p>
    <w:p w14:paraId="5CEA2A4D" w14:textId="77777777" w:rsidR="003A608F" w:rsidRPr="009C569F" w:rsidRDefault="003A608F" w:rsidP="003A608F">
      <w:pPr>
        <w:spacing w:before="100" w:beforeAutospacing="1" w:after="100" w:afterAutospacing="1"/>
        <w:jc w:val="both"/>
        <w:rPr>
          <w:rFonts w:eastAsia="Times New Roman" w:cstheme="minorHAnsi"/>
          <w:lang w:eastAsia="fr-FR"/>
        </w:rPr>
      </w:pPr>
      <w:r w:rsidRPr="009C569F">
        <w:rPr>
          <w:rFonts w:asciiTheme="minorHAnsi" w:eastAsia="Times New Roman" w:hAnsiTheme="minorHAnsi" w:cstheme="minorHAnsi"/>
          <w:b/>
          <w:bCs/>
          <w:lang w:eastAsia="fr-FR"/>
        </w:rPr>
        <w:t xml:space="preserve">Face à la pandémie, la responsabilité de l’employeur est évaluée au cas par cas, </w:t>
      </w:r>
      <w:r w:rsidRPr="009C569F">
        <w:rPr>
          <w:rFonts w:asciiTheme="minorHAnsi" w:eastAsia="Times New Roman" w:hAnsiTheme="minorHAnsi" w:cstheme="minorHAnsi"/>
          <w:lang w:eastAsia="fr-FR"/>
        </w:rPr>
        <w:t xml:space="preserve">au regard de plusieurs critères : </w:t>
      </w:r>
    </w:p>
    <w:p w14:paraId="1E65B1F4" w14:textId="77777777" w:rsidR="003A608F" w:rsidRPr="009C569F" w:rsidRDefault="003A608F" w:rsidP="00F07F72">
      <w:pPr>
        <w:pStyle w:val="Paragraphedeliste"/>
        <w:numPr>
          <w:ilvl w:val="0"/>
          <w:numId w:val="73"/>
        </w:numPr>
        <w:spacing w:before="100" w:beforeAutospacing="1" w:after="100" w:afterAutospacing="1"/>
        <w:jc w:val="both"/>
        <w:rPr>
          <w:rFonts w:eastAsia="Times New Roman" w:cstheme="minorHAnsi"/>
          <w:lang w:eastAsia="fr-FR"/>
        </w:rPr>
      </w:pPr>
      <w:r w:rsidRPr="009C569F">
        <w:rPr>
          <w:rFonts w:eastAsia="Times New Roman" w:cstheme="minorHAnsi"/>
          <w:lang w:eastAsia="fr-FR"/>
        </w:rPr>
        <w:t xml:space="preserve">Nature des activités du salarié et son niveau d’exposition aux risques, </w:t>
      </w:r>
    </w:p>
    <w:p w14:paraId="3E689949" w14:textId="77777777" w:rsidR="003A608F" w:rsidRPr="009C569F" w:rsidRDefault="003A608F" w:rsidP="00F07F72">
      <w:pPr>
        <w:pStyle w:val="Paragraphedeliste"/>
        <w:numPr>
          <w:ilvl w:val="0"/>
          <w:numId w:val="73"/>
        </w:numPr>
        <w:spacing w:before="100" w:beforeAutospacing="1" w:after="100" w:afterAutospacing="1"/>
        <w:jc w:val="both"/>
        <w:rPr>
          <w:rFonts w:eastAsia="Times New Roman" w:cstheme="minorHAnsi"/>
          <w:lang w:eastAsia="fr-FR"/>
        </w:rPr>
      </w:pPr>
      <w:r w:rsidRPr="009C569F">
        <w:rPr>
          <w:rFonts w:eastAsia="Times New Roman" w:cstheme="minorHAnsi"/>
          <w:lang w:eastAsia="fr-FR"/>
        </w:rPr>
        <w:t xml:space="preserve">Compétences de l’intéressé, expérience, </w:t>
      </w:r>
    </w:p>
    <w:p w14:paraId="4DCD4F79" w14:textId="77777777" w:rsidR="003A608F" w:rsidRPr="009C569F" w:rsidRDefault="003A608F" w:rsidP="00F07F72">
      <w:pPr>
        <w:pStyle w:val="Paragraphedeliste"/>
        <w:numPr>
          <w:ilvl w:val="0"/>
          <w:numId w:val="73"/>
        </w:numPr>
        <w:spacing w:before="100" w:beforeAutospacing="1" w:after="100" w:afterAutospacing="1"/>
        <w:jc w:val="both"/>
        <w:rPr>
          <w:rFonts w:eastAsia="Times New Roman" w:cstheme="minorHAnsi"/>
          <w:lang w:eastAsia="fr-FR"/>
        </w:rPr>
      </w:pPr>
      <w:r w:rsidRPr="009C569F">
        <w:rPr>
          <w:rFonts w:eastAsia="Times New Roman" w:cstheme="minorHAnsi"/>
          <w:lang w:eastAsia="fr-FR"/>
        </w:rPr>
        <w:t xml:space="preserve">Etendue des mesures prises par l’employeur, notamment en termes de formation et d’information, d’organisation du travail, d’instructions délivrées à la chaîne hiérarchique. </w:t>
      </w:r>
    </w:p>
    <w:p w14:paraId="586EB982" w14:textId="77777777" w:rsidR="003A608F" w:rsidRPr="009C569F" w:rsidRDefault="003A608F" w:rsidP="003A608F">
      <w:pPr>
        <w:spacing w:before="100" w:beforeAutospacing="1" w:after="100" w:afterAutospacing="1"/>
        <w:jc w:val="both"/>
        <w:rPr>
          <w:rFonts w:eastAsia="Times New Roman" w:cstheme="minorHAnsi"/>
          <w:lang w:eastAsia="fr-FR"/>
        </w:rPr>
      </w:pPr>
      <w:r w:rsidRPr="009C569F">
        <w:rPr>
          <w:rFonts w:asciiTheme="minorHAnsi" w:eastAsia="Times New Roman" w:hAnsiTheme="minorHAnsi" w:cstheme="minorHAnsi"/>
          <w:lang w:eastAsia="fr-FR"/>
        </w:rPr>
        <w:t xml:space="preserve">Ces mesures doivent, le cas échéant, être réactualisées en fonction de l’évolution de la situation dans l’entreprise mais aussi des instructions des pouvoirs publics. </w:t>
      </w:r>
    </w:p>
    <w:p w14:paraId="2ACFA74A" w14:textId="77777777" w:rsidR="003A608F" w:rsidRPr="009C569F" w:rsidRDefault="003A608F" w:rsidP="003A608F">
      <w:pPr>
        <w:spacing w:before="100" w:beforeAutospacing="1" w:after="100" w:afterAutospacing="1"/>
        <w:jc w:val="both"/>
        <w:rPr>
          <w:rFonts w:asciiTheme="minorHAnsi" w:eastAsia="Times New Roman" w:hAnsiTheme="minorHAnsi" w:cstheme="minorHAnsi"/>
          <w:b/>
          <w:bCs/>
          <w:color w:val="FF0000"/>
          <w:lang w:eastAsia="fr-FR"/>
        </w:rPr>
      </w:pPr>
      <w:r w:rsidRPr="009C569F">
        <w:rPr>
          <w:rFonts w:asciiTheme="minorHAnsi" w:eastAsia="Times New Roman" w:hAnsiTheme="minorHAnsi" w:cstheme="minorHAnsi"/>
          <w:lang w:eastAsia="fr-FR"/>
        </w:rPr>
        <w:t xml:space="preserve">En cas d’infection au virus, s’il est pris en charge au titre d’un accident du travail par la sécurité sociale, </w:t>
      </w:r>
      <w:r w:rsidRPr="009C569F">
        <w:rPr>
          <w:rFonts w:asciiTheme="minorHAnsi" w:eastAsia="Times New Roman" w:hAnsiTheme="minorHAnsi" w:cstheme="minorHAnsi"/>
          <w:b/>
          <w:bCs/>
          <w:color w:val="FF0000"/>
          <w:lang w:eastAsia="fr-FR"/>
        </w:rPr>
        <w:t xml:space="preserve">une éventuelle faute inexcusable </w:t>
      </w:r>
      <w:r w:rsidRPr="009C569F">
        <w:rPr>
          <w:rFonts w:asciiTheme="minorHAnsi" w:eastAsia="Times New Roman" w:hAnsiTheme="minorHAnsi" w:cstheme="minorHAnsi"/>
          <w:b/>
          <w:bCs/>
          <w:lang w:eastAsia="fr-FR"/>
        </w:rPr>
        <w:t xml:space="preserve">de l’employeur qui ouvre droit à une réparation intégrale du préjudice ne peut être retenue </w:t>
      </w:r>
      <w:r w:rsidRPr="009C569F">
        <w:rPr>
          <w:rFonts w:asciiTheme="minorHAnsi" w:eastAsia="Times New Roman" w:hAnsiTheme="minorHAnsi" w:cstheme="minorHAnsi"/>
          <w:b/>
          <w:bCs/>
          <w:color w:val="FF0000"/>
          <w:lang w:eastAsia="fr-FR"/>
        </w:rPr>
        <w:t>que s’il est démontré que celui-ci avait conscience du danger auquel était exposé le salarié et qu’il n’a pas pris les mesures nécessaires pour l’en préserver.</w:t>
      </w:r>
    </w:p>
    <w:p w14:paraId="7B518D68" w14:textId="77777777" w:rsidR="003A608F" w:rsidRPr="009C569F" w:rsidRDefault="003A608F" w:rsidP="003A608F">
      <w:pPr>
        <w:spacing w:before="100" w:beforeAutospacing="1" w:after="100" w:afterAutospacing="1"/>
        <w:jc w:val="both"/>
        <w:rPr>
          <w:rFonts w:asciiTheme="minorHAnsi" w:eastAsia="Times New Roman" w:hAnsiTheme="minorHAnsi" w:cstheme="minorHAnsi"/>
          <w:lang w:eastAsia="fr-FR"/>
        </w:rPr>
      </w:pPr>
      <w:r w:rsidRPr="009C569F">
        <w:rPr>
          <w:rFonts w:eastAsia="Times New Roman" w:cstheme="minorHAnsi"/>
          <w:b/>
          <w:bCs/>
          <w:sz w:val="32"/>
          <w:szCs w:val="32"/>
          <w:lang w:eastAsia="fr-FR"/>
        </w:rPr>
        <w:sym w:font="Wingdings" w:char="F046"/>
      </w:r>
      <w:r w:rsidRPr="009C569F">
        <w:rPr>
          <w:rFonts w:eastAsia="Times New Roman" w:cstheme="minorHAnsi"/>
          <w:b/>
          <w:bCs/>
          <w:sz w:val="32"/>
          <w:szCs w:val="32"/>
          <w:lang w:eastAsia="fr-FR"/>
        </w:rPr>
        <w:t xml:space="preserve"> </w:t>
      </w:r>
      <w:r w:rsidRPr="009C569F">
        <w:rPr>
          <w:rFonts w:asciiTheme="minorHAnsi" w:eastAsia="Times New Roman" w:hAnsiTheme="minorHAnsi" w:cstheme="minorHAnsi"/>
          <w:b/>
          <w:bCs/>
          <w:color w:val="00B050"/>
          <w:lang w:eastAsia="fr-FR"/>
        </w:rPr>
        <w:t>Dans le cadre du COVID-19, les mesures nécessaires sont celles préconisées par le Gouvernement, en particulier les mesures prises pour respecter les gestes barrière et les règles de distanciation</w:t>
      </w:r>
      <w:r w:rsidRPr="009C569F">
        <w:rPr>
          <w:rFonts w:asciiTheme="minorHAnsi" w:eastAsia="Times New Roman" w:hAnsiTheme="minorHAnsi" w:cstheme="minorHAnsi"/>
          <w:b/>
          <w:bCs/>
          <w:lang w:eastAsia="fr-FR"/>
        </w:rPr>
        <w:t>.</w:t>
      </w:r>
    </w:p>
    <w:p w14:paraId="02AAD296" w14:textId="77777777" w:rsidR="003A608F" w:rsidRPr="009C569F" w:rsidRDefault="003A608F" w:rsidP="003A608F">
      <w:pPr>
        <w:spacing w:beforeAutospacing="1" w:after="100" w:afterAutospacing="1"/>
        <w:jc w:val="both"/>
        <w:rPr>
          <w:rFonts w:asciiTheme="minorHAnsi" w:eastAsia="Times New Roman" w:hAnsiTheme="minorHAnsi" w:cstheme="minorHAnsi"/>
          <w:color w:val="FF0000"/>
          <w:sz w:val="28"/>
          <w:szCs w:val="28"/>
          <w:lang w:eastAsia="fr-FR"/>
        </w:rPr>
      </w:pPr>
      <w:r w:rsidRPr="009C569F">
        <w:rPr>
          <w:rFonts w:eastAsia="Times New Roman" w:cstheme="minorHAnsi"/>
          <w:b/>
          <w:bCs/>
          <w:color w:val="FF0000"/>
          <w:sz w:val="28"/>
          <w:szCs w:val="28"/>
          <w:lang w:eastAsia="fr-FR"/>
        </w:rPr>
        <w:t xml:space="preserve">L’obligation de l’employeur est une </w:t>
      </w:r>
      <w:r w:rsidRPr="009C569F">
        <w:rPr>
          <w:rFonts w:asciiTheme="minorHAnsi" w:eastAsia="Times New Roman" w:hAnsiTheme="minorHAnsi" w:cstheme="minorHAnsi"/>
          <w:b/>
          <w:bCs/>
          <w:color w:val="FF0000"/>
          <w:sz w:val="28"/>
          <w:szCs w:val="28"/>
          <w:lang w:eastAsia="fr-FR"/>
        </w:rPr>
        <w:t>obligation de moyen renforcée selon la jurisprudence</w:t>
      </w:r>
    </w:p>
    <w:p w14:paraId="6E5D6515" w14:textId="77777777" w:rsidR="003A608F" w:rsidRPr="009C569F" w:rsidRDefault="003A608F" w:rsidP="003A608F">
      <w:pPr>
        <w:spacing w:before="100" w:beforeAutospacing="1" w:after="100" w:afterAutospacing="1"/>
        <w:jc w:val="both"/>
        <w:rPr>
          <w:rFonts w:eastAsia="Times New Roman" w:cstheme="minorHAnsi"/>
          <w:u w:val="single"/>
          <w:lang w:eastAsia="fr-FR"/>
        </w:rPr>
      </w:pPr>
      <w:r w:rsidRPr="009C569F">
        <w:rPr>
          <w:rFonts w:asciiTheme="minorHAnsi" w:eastAsia="Times New Roman" w:hAnsiTheme="minorHAnsi" w:cstheme="minorHAnsi"/>
          <w:b/>
          <w:bCs/>
          <w:lang w:eastAsia="fr-FR"/>
        </w:rPr>
        <w:t xml:space="preserve">L’employeur peut s’exonérer de sa responsabilité en prouvant </w:t>
      </w:r>
      <w:r w:rsidRPr="009C569F">
        <w:rPr>
          <w:rFonts w:asciiTheme="minorHAnsi" w:eastAsia="Times New Roman" w:hAnsiTheme="minorHAnsi" w:cstheme="minorHAnsi"/>
          <w:b/>
          <w:bCs/>
          <w:u w:val="single"/>
          <w:lang w:eastAsia="fr-FR"/>
        </w:rPr>
        <w:t>qu’il a mis en œuvre les mesures de prévention</w:t>
      </w:r>
      <w:r w:rsidRPr="009C569F">
        <w:rPr>
          <w:rFonts w:asciiTheme="minorHAnsi" w:eastAsia="Times New Roman" w:hAnsiTheme="minorHAnsi" w:cstheme="minorHAnsi"/>
          <w:u w:val="single"/>
          <w:lang w:eastAsia="fr-FR"/>
        </w:rPr>
        <w:t xml:space="preserve">. </w:t>
      </w:r>
    </w:p>
    <w:p w14:paraId="0FFBD75C" w14:textId="77777777" w:rsidR="003A608F" w:rsidRPr="009C569F" w:rsidRDefault="003A608F" w:rsidP="003A608F">
      <w:pPr>
        <w:jc w:val="both"/>
        <w:rPr>
          <w:rFonts w:eastAsia="Times New Roman" w:cstheme="minorHAnsi"/>
          <w:lang w:eastAsia="fr-FR"/>
        </w:rPr>
      </w:pPr>
      <w:r w:rsidRPr="009C569F">
        <w:rPr>
          <w:rFonts w:eastAsia="Times New Roman" w:cstheme="minorHAnsi"/>
          <w:lang w:eastAsia="fr-FR"/>
        </w:rPr>
        <w:t>Cour de cassation,</w:t>
      </w:r>
      <w:r w:rsidRPr="009C569F">
        <w:rPr>
          <w:rFonts w:asciiTheme="minorHAnsi" w:eastAsia="Times New Roman" w:hAnsiTheme="minorHAnsi" w:cstheme="minorHAnsi"/>
          <w:lang w:eastAsia="fr-FR"/>
        </w:rPr>
        <w:t xml:space="preserve"> Ass. Plénière 5 avril 2019, n° 18-17.442 : </w:t>
      </w:r>
      <w:r w:rsidRPr="009C569F">
        <w:rPr>
          <w:rFonts w:asciiTheme="minorHAnsi" w:eastAsia="Times New Roman" w:hAnsiTheme="minorHAnsi" w:cstheme="minorHAnsi"/>
          <w:lang w:eastAsia="fr-FR"/>
        </w:rPr>
        <w:br/>
      </w:r>
      <w:r w:rsidRPr="009C569F">
        <w:rPr>
          <w:rFonts w:asciiTheme="minorHAnsi" w:eastAsia="Times New Roman" w:hAnsiTheme="minorHAnsi" w:cstheme="minorHAnsi"/>
          <w:noProof/>
          <w:lang w:eastAsia="fr-FR"/>
        </w:rPr>
        <w:drawing>
          <wp:inline distT="0" distB="0" distL="0" distR="0" wp14:anchorId="3F9C2D32" wp14:editId="657EB3A0">
            <wp:extent cx="76200" cy="101600"/>
            <wp:effectExtent l="0" t="0" r="0" b="0"/>
            <wp:docPr id="54" name="Imag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6200" cy="101600"/>
                    </a:xfrm>
                    <a:prstGeom prst="rect">
                      <a:avLst/>
                    </a:prstGeom>
                    <a:noFill/>
                    <a:ln>
                      <a:noFill/>
                    </a:ln>
                  </pic:spPr>
                </pic:pic>
              </a:graphicData>
            </a:graphic>
          </wp:inline>
        </w:drawing>
      </w:r>
      <w:r w:rsidRPr="009C569F">
        <w:rPr>
          <w:rFonts w:asciiTheme="minorHAnsi" w:eastAsia="Times New Roman" w:hAnsiTheme="minorHAnsi" w:cstheme="minorHAnsi"/>
          <w:lang w:eastAsia="fr-FR"/>
        </w:rPr>
        <w:t> </w:t>
      </w:r>
      <w:r w:rsidRPr="009C569F">
        <w:rPr>
          <w:rFonts w:asciiTheme="minorHAnsi" w:eastAsia="Times New Roman" w:hAnsiTheme="minorHAnsi" w:cstheme="minorHAnsi"/>
          <w:i/>
          <w:iCs/>
          <w:lang w:eastAsia="fr-FR"/>
        </w:rPr>
        <w:t>ne méconnaît pas l’obligation légale lui imposant de prendre les mesures nécessaires pour assurer la sécurité et protéger la santé physique et mentale des travailleurs</w:t>
      </w:r>
      <w:r w:rsidRPr="009C569F">
        <w:rPr>
          <w:rFonts w:asciiTheme="minorHAnsi" w:eastAsia="Times New Roman" w:hAnsiTheme="minorHAnsi" w:cstheme="minorHAnsi"/>
          <w:b/>
          <w:bCs/>
          <w:i/>
          <w:iCs/>
          <w:lang w:eastAsia="fr-FR"/>
        </w:rPr>
        <w:t xml:space="preserve"> </w:t>
      </w:r>
      <w:r w:rsidRPr="009C569F">
        <w:rPr>
          <w:rFonts w:asciiTheme="minorHAnsi" w:eastAsia="Times New Roman" w:hAnsiTheme="minorHAnsi" w:cstheme="minorHAnsi"/>
          <w:b/>
          <w:bCs/>
          <w:i/>
          <w:iCs/>
          <w:color w:val="FF0000"/>
          <w:lang w:eastAsia="fr-FR"/>
        </w:rPr>
        <w:t>l’employeur qui justifie avoir pris toutes les mesures prévues</w:t>
      </w:r>
      <w:r w:rsidRPr="009C569F">
        <w:rPr>
          <w:rFonts w:asciiTheme="minorHAnsi" w:eastAsia="Times New Roman" w:hAnsiTheme="minorHAnsi" w:cstheme="minorHAnsi"/>
          <w:i/>
          <w:iCs/>
          <w:color w:val="FF0000"/>
          <w:lang w:eastAsia="fr-FR"/>
        </w:rPr>
        <w:t xml:space="preserve"> par les articles L. 4121-1 et L. 4121-2 du Code du travail ; </w:t>
      </w:r>
      <w:r w:rsidRPr="009C569F">
        <w:rPr>
          <w:rFonts w:asciiTheme="minorHAnsi" w:eastAsia="Times New Roman" w:hAnsiTheme="minorHAnsi" w:cstheme="minorHAnsi"/>
          <w:i/>
          <w:iCs/>
          <w:color w:val="FF0000"/>
          <w:lang w:eastAsia="fr-FR"/>
        </w:rPr>
        <w:br/>
      </w:r>
    </w:p>
    <w:p w14:paraId="4B81B139" w14:textId="77777777" w:rsidR="003A608F" w:rsidRPr="009C569F" w:rsidRDefault="003A608F" w:rsidP="003A608F">
      <w:pPr>
        <w:jc w:val="both"/>
        <w:rPr>
          <w:rFonts w:eastAsia="Times New Roman" w:cstheme="minorHAnsi"/>
          <w:lang w:eastAsia="fr-FR"/>
        </w:rPr>
      </w:pPr>
      <w:r w:rsidRPr="009C569F">
        <w:rPr>
          <w:rFonts w:eastAsia="Times New Roman" w:cstheme="minorHAnsi"/>
          <w:b/>
          <w:bCs/>
          <w:sz w:val="28"/>
          <w:szCs w:val="28"/>
          <w:lang w:eastAsia="fr-FR"/>
        </w:rPr>
        <w:sym w:font="Wingdings" w:char="F049"/>
      </w:r>
      <w:r w:rsidRPr="009C569F">
        <w:rPr>
          <w:rFonts w:eastAsia="Times New Roman" w:cstheme="minorHAnsi"/>
          <w:b/>
          <w:bCs/>
          <w:sz w:val="28"/>
          <w:szCs w:val="28"/>
          <w:lang w:eastAsia="fr-FR"/>
        </w:rPr>
        <w:t xml:space="preserve"> </w:t>
      </w:r>
      <w:r w:rsidRPr="009C569F">
        <w:rPr>
          <w:rFonts w:asciiTheme="minorHAnsi" w:eastAsia="Times New Roman" w:hAnsiTheme="minorHAnsi" w:cstheme="minorHAnsi"/>
          <w:b/>
          <w:bCs/>
          <w:sz w:val="28"/>
          <w:szCs w:val="28"/>
          <w:lang w:eastAsia="fr-FR"/>
        </w:rPr>
        <w:t>Le législateur précise également que chaque salarié est acteur de sa propre protection</w:t>
      </w:r>
      <w:r w:rsidRPr="009C569F">
        <w:rPr>
          <w:rFonts w:asciiTheme="minorHAnsi" w:eastAsia="Times New Roman" w:hAnsiTheme="minorHAnsi" w:cstheme="minorHAnsi"/>
          <w:lang w:eastAsia="fr-FR"/>
        </w:rPr>
        <w:t xml:space="preserve"> </w:t>
      </w:r>
    </w:p>
    <w:p w14:paraId="4978B884" w14:textId="77777777" w:rsidR="003A608F" w:rsidRPr="009C569F" w:rsidRDefault="003A608F" w:rsidP="003A608F">
      <w:pPr>
        <w:jc w:val="both"/>
        <w:rPr>
          <w:rFonts w:eastAsia="Times New Roman" w:cstheme="minorHAnsi"/>
          <w:lang w:eastAsia="fr-FR"/>
        </w:rPr>
      </w:pPr>
    </w:p>
    <w:p w14:paraId="374B6D81" w14:textId="77777777" w:rsidR="003A608F" w:rsidRPr="009C569F" w:rsidRDefault="003A608F" w:rsidP="003A608F">
      <w:pPr>
        <w:jc w:val="both"/>
        <w:rPr>
          <w:rFonts w:eastAsia="Times New Roman" w:cstheme="minorHAnsi"/>
          <w:lang w:eastAsia="fr-FR"/>
        </w:rPr>
      </w:pPr>
      <w:r w:rsidRPr="009C569F">
        <w:rPr>
          <w:rFonts w:eastAsia="Times New Roman" w:cstheme="minorHAnsi"/>
          <w:lang w:eastAsia="fr-FR"/>
        </w:rPr>
        <w:t>I</w:t>
      </w:r>
      <w:r w:rsidRPr="009C569F">
        <w:rPr>
          <w:rFonts w:asciiTheme="minorHAnsi" w:eastAsia="Times New Roman" w:hAnsiTheme="minorHAnsi" w:cstheme="minorHAnsi"/>
          <w:lang w:eastAsia="fr-FR"/>
        </w:rPr>
        <w:t>l doit, « </w:t>
      </w:r>
      <w:r w:rsidRPr="009C569F">
        <w:rPr>
          <w:rFonts w:asciiTheme="minorHAnsi" w:eastAsia="Times New Roman" w:hAnsiTheme="minorHAnsi" w:cstheme="minorHAnsi"/>
          <w:i/>
          <w:iCs/>
          <w:lang w:eastAsia="fr-FR"/>
        </w:rPr>
        <w:t xml:space="preserve">prendre soin, en fonction de sa formation et selon ses possibilités, de sa santé et sécurité ainsi que celles des autres personnes concernées par ses actes ou ses omissions au travail </w:t>
      </w:r>
      <w:r w:rsidRPr="009C569F">
        <w:rPr>
          <w:rFonts w:asciiTheme="minorHAnsi" w:eastAsia="Times New Roman" w:hAnsiTheme="minorHAnsi" w:cstheme="minorHAnsi"/>
          <w:lang w:eastAsia="fr-FR"/>
        </w:rPr>
        <w:t>».</w:t>
      </w:r>
    </w:p>
    <w:p w14:paraId="63B4C7A0" w14:textId="77777777" w:rsidR="003A608F" w:rsidRPr="009C569F" w:rsidRDefault="003A608F" w:rsidP="003A608F">
      <w:pPr>
        <w:jc w:val="both"/>
        <w:rPr>
          <w:rFonts w:eastAsia="Times New Roman" w:cstheme="minorHAnsi"/>
          <w:lang w:eastAsia="fr-FR"/>
        </w:rPr>
      </w:pPr>
    </w:p>
    <w:p w14:paraId="295B3632" w14:textId="77777777" w:rsidR="003A608F" w:rsidRPr="009C569F" w:rsidRDefault="003A608F" w:rsidP="003A608F">
      <w:pPr>
        <w:jc w:val="both"/>
        <w:rPr>
          <w:rFonts w:asciiTheme="minorHAnsi" w:eastAsia="Times New Roman" w:hAnsiTheme="minorHAnsi" w:cstheme="minorHAnsi"/>
          <w:lang w:eastAsia="fr-FR"/>
        </w:rPr>
      </w:pPr>
      <w:r w:rsidRPr="009C569F">
        <w:rPr>
          <w:rFonts w:eastAsia="Times New Roman" w:cstheme="minorHAnsi"/>
          <w:lang w:eastAsia="fr-FR"/>
        </w:rPr>
        <w:sym w:font="Wingdings" w:char="F0F0"/>
      </w:r>
      <w:r w:rsidRPr="009C569F">
        <w:rPr>
          <w:rFonts w:eastAsia="Times New Roman" w:cstheme="minorHAnsi"/>
          <w:lang w:eastAsia="fr-FR"/>
        </w:rPr>
        <w:t xml:space="preserve">  </w:t>
      </w:r>
      <w:r w:rsidRPr="009C569F">
        <w:rPr>
          <w:rFonts w:asciiTheme="minorHAnsi" w:eastAsia="Times New Roman" w:hAnsiTheme="minorHAnsi" w:cstheme="minorHAnsi"/>
          <w:lang w:eastAsia="fr-FR"/>
        </w:rPr>
        <w:t>Il incombe donc ainsi au salarié au regard du risque de contamination d’assurer sa propre protection, en respectant par exemple « les gestes barrière », celle de ses collègues et celle aussi des tiers évoluant dans leur environnement immédiat de travail.</w:t>
      </w:r>
    </w:p>
    <w:p w14:paraId="2B3AD350" w14:textId="77777777" w:rsidR="003A608F" w:rsidRPr="009C569F" w:rsidRDefault="003A608F" w:rsidP="003A608F">
      <w:pPr>
        <w:jc w:val="both"/>
        <w:rPr>
          <w:rFonts w:eastAsia="Times New Roman" w:cstheme="minorHAnsi"/>
          <w:b/>
          <w:bCs/>
          <w:lang w:eastAsia="fr-FR"/>
        </w:rPr>
      </w:pPr>
    </w:p>
    <w:p w14:paraId="0AC971EB" w14:textId="77777777" w:rsidR="003A608F" w:rsidRPr="009C569F" w:rsidRDefault="003A608F" w:rsidP="003A608F">
      <w:pPr>
        <w:jc w:val="both"/>
        <w:rPr>
          <w:rFonts w:eastAsia="Times New Roman" w:cstheme="minorHAnsi"/>
          <w:sz w:val="28"/>
          <w:szCs w:val="28"/>
          <w:lang w:eastAsia="fr-FR"/>
        </w:rPr>
      </w:pPr>
      <w:r w:rsidRPr="009C569F">
        <w:rPr>
          <w:noProof/>
          <w:sz w:val="28"/>
          <w:szCs w:val="28"/>
        </w:rPr>
        <w:drawing>
          <wp:anchor distT="0" distB="0" distL="114300" distR="114300" simplePos="0" relativeHeight="251659264" behindDoc="0" locked="0" layoutInCell="1" allowOverlap="1" wp14:anchorId="48BDE082" wp14:editId="375ABDD5">
            <wp:simplePos x="0" y="0"/>
            <wp:positionH relativeFrom="column">
              <wp:posOffset>1905</wp:posOffset>
            </wp:positionH>
            <wp:positionV relativeFrom="paragraph">
              <wp:posOffset>3175</wp:posOffset>
            </wp:positionV>
            <wp:extent cx="949960" cy="854075"/>
            <wp:effectExtent l="0" t="0" r="2540" b="3175"/>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949960" cy="854075"/>
                    </a:xfrm>
                    <a:prstGeom prst="rect">
                      <a:avLst/>
                    </a:prstGeom>
                  </pic:spPr>
                </pic:pic>
              </a:graphicData>
            </a:graphic>
          </wp:anchor>
        </w:drawing>
      </w:r>
      <w:r w:rsidRPr="009C569F">
        <w:rPr>
          <w:rFonts w:asciiTheme="minorHAnsi" w:eastAsia="Times New Roman" w:hAnsiTheme="minorHAnsi" w:cstheme="minorHAnsi"/>
          <w:b/>
          <w:bCs/>
          <w:sz w:val="28"/>
          <w:szCs w:val="28"/>
          <w:lang w:eastAsia="fr-FR"/>
        </w:rPr>
        <w:t>La responsabilité pénale de l’employeur</w:t>
      </w:r>
      <w:r w:rsidRPr="009C569F">
        <w:rPr>
          <w:rFonts w:asciiTheme="minorHAnsi" w:eastAsia="Times New Roman" w:hAnsiTheme="minorHAnsi" w:cstheme="minorHAnsi"/>
          <w:sz w:val="28"/>
          <w:szCs w:val="28"/>
          <w:lang w:eastAsia="fr-FR"/>
        </w:rPr>
        <w:br/>
      </w:r>
    </w:p>
    <w:p w14:paraId="6D23ED48" w14:textId="77777777" w:rsidR="003A608F" w:rsidRPr="009C569F" w:rsidRDefault="003A608F" w:rsidP="003A608F">
      <w:pPr>
        <w:jc w:val="both"/>
        <w:rPr>
          <w:rFonts w:eastAsia="Times New Roman" w:cstheme="minorHAnsi"/>
          <w:lang w:eastAsia="fr-FR"/>
        </w:rPr>
      </w:pPr>
      <w:r w:rsidRPr="009C569F">
        <w:rPr>
          <w:rFonts w:asciiTheme="minorHAnsi" w:eastAsia="Times New Roman" w:hAnsiTheme="minorHAnsi" w:cstheme="minorHAnsi"/>
          <w:lang w:eastAsia="fr-FR"/>
        </w:rPr>
        <w:t xml:space="preserve">S’agissant de la responsabilité pénale de l’employeur, elle demeure en période de crise sanitaire. </w:t>
      </w:r>
    </w:p>
    <w:p w14:paraId="1652C3BE" w14:textId="77777777" w:rsidR="003A608F" w:rsidRPr="009C569F" w:rsidRDefault="003A608F" w:rsidP="003A608F">
      <w:pPr>
        <w:jc w:val="both"/>
        <w:rPr>
          <w:rFonts w:eastAsia="Times New Roman" w:cstheme="minorHAnsi"/>
          <w:lang w:eastAsia="fr-FR"/>
        </w:rPr>
      </w:pPr>
    </w:p>
    <w:p w14:paraId="002C08C0" w14:textId="77777777" w:rsidR="003A608F" w:rsidRPr="009C569F" w:rsidRDefault="003A608F" w:rsidP="003A608F">
      <w:pPr>
        <w:jc w:val="both"/>
        <w:rPr>
          <w:rFonts w:eastAsia="Times New Roman" w:cstheme="minorHAnsi"/>
          <w:lang w:eastAsia="fr-FR"/>
        </w:rPr>
      </w:pPr>
      <w:r w:rsidRPr="009C569F">
        <w:rPr>
          <w:rFonts w:asciiTheme="minorHAnsi" w:eastAsia="Times New Roman" w:hAnsiTheme="minorHAnsi" w:cstheme="minorHAnsi"/>
          <w:lang w:eastAsia="fr-FR"/>
        </w:rPr>
        <w:t xml:space="preserve">Néanmoins, </w:t>
      </w:r>
      <w:r w:rsidRPr="009C569F">
        <w:rPr>
          <w:rFonts w:asciiTheme="minorHAnsi" w:eastAsia="Times New Roman" w:hAnsiTheme="minorHAnsi" w:cstheme="minorHAnsi"/>
          <w:u w:val="single"/>
          <w:lang w:eastAsia="fr-FR"/>
        </w:rPr>
        <w:t>l’employeur</w:t>
      </w:r>
      <w:r w:rsidRPr="009C569F">
        <w:rPr>
          <w:rFonts w:asciiTheme="minorHAnsi" w:eastAsia="Times New Roman" w:hAnsiTheme="minorHAnsi" w:cstheme="minorHAnsi"/>
          <w:lang w:eastAsia="fr-FR"/>
        </w:rPr>
        <w:t xml:space="preserve"> qui ne peut mettre en télétravail ses salariés mais </w:t>
      </w:r>
      <w:r w:rsidRPr="009C569F">
        <w:rPr>
          <w:rFonts w:asciiTheme="minorHAnsi" w:eastAsia="Times New Roman" w:hAnsiTheme="minorHAnsi" w:cstheme="minorHAnsi"/>
          <w:u w:val="single"/>
          <w:lang w:eastAsia="fr-FR"/>
        </w:rPr>
        <w:t>qui met à leur disposition des moyens de protection</w:t>
      </w:r>
      <w:r w:rsidRPr="009C569F">
        <w:rPr>
          <w:rFonts w:asciiTheme="minorHAnsi" w:eastAsia="Times New Roman" w:hAnsiTheme="minorHAnsi" w:cstheme="minorHAnsi"/>
          <w:lang w:eastAsia="fr-FR"/>
        </w:rPr>
        <w:t xml:space="preserve"> tels que savons, gel hydro alcoolique et tout autre moyen recommandé par les pouvoirs publics, les informe régulièrement et de façon actualisée sur la prévention des risques de contamination (rappel des gestes barrière et de distanciation) en adaptant leur formation à la situation de l’entreprise et à la nature des postes occupés (fiches métier disponibles sur le site du Ministère du travail) </w:t>
      </w:r>
      <w:r w:rsidRPr="009C569F">
        <w:rPr>
          <w:rFonts w:asciiTheme="minorHAnsi" w:eastAsia="Times New Roman" w:hAnsiTheme="minorHAnsi" w:cstheme="minorHAnsi"/>
          <w:u w:val="single"/>
          <w:lang w:eastAsia="fr-FR"/>
        </w:rPr>
        <w:t>ne devrait pas, sous réserve de l’appréciation souveraine des juges, encourir de sanction pénale</w:t>
      </w:r>
      <w:r w:rsidRPr="009C569F">
        <w:rPr>
          <w:rFonts w:asciiTheme="minorHAnsi" w:eastAsia="Times New Roman" w:hAnsiTheme="minorHAnsi" w:cstheme="minorHAnsi"/>
          <w:lang w:eastAsia="fr-FR"/>
        </w:rPr>
        <w:t xml:space="preserve">. </w:t>
      </w:r>
    </w:p>
    <w:p w14:paraId="34584E1F" w14:textId="77777777" w:rsidR="003A608F" w:rsidRPr="009C569F" w:rsidRDefault="003A608F" w:rsidP="003A608F">
      <w:pPr>
        <w:jc w:val="both"/>
        <w:rPr>
          <w:rFonts w:eastAsia="Times New Roman" w:cstheme="minorHAnsi"/>
          <w:lang w:eastAsia="fr-FR"/>
        </w:rPr>
      </w:pPr>
      <w:r w:rsidRPr="009C569F">
        <w:rPr>
          <w:rFonts w:asciiTheme="minorHAnsi" w:eastAsia="Times New Roman" w:hAnsiTheme="minorHAnsi" w:cstheme="minorHAnsi"/>
          <w:lang w:eastAsia="fr-FR"/>
        </w:rPr>
        <w:br/>
        <w:t>En effet, le code pénal prévoit que le délit pénal est caractérisé en cas de : « </w:t>
      </w:r>
      <w:r w:rsidRPr="009C569F">
        <w:rPr>
          <w:rFonts w:asciiTheme="minorHAnsi" w:eastAsia="Times New Roman" w:hAnsiTheme="minorHAnsi" w:cstheme="minorHAnsi"/>
          <w:i/>
          <w:iCs/>
          <w:lang w:eastAsia="fr-FR"/>
        </w:rPr>
        <w:t>mise en danger délibérée de la personne d’autrui</w:t>
      </w:r>
      <w:r w:rsidRPr="009C569F">
        <w:rPr>
          <w:rFonts w:asciiTheme="minorHAnsi" w:eastAsia="Times New Roman" w:hAnsiTheme="minorHAnsi" w:cstheme="minorHAnsi"/>
          <w:lang w:eastAsia="fr-FR"/>
        </w:rPr>
        <w:t> » ou de « </w:t>
      </w:r>
      <w:r w:rsidRPr="009C569F">
        <w:rPr>
          <w:rFonts w:asciiTheme="minorHAnsi" w:eastAsia="Times New Roman" w:hAnsiTheme="minorHAnsi" w:cstheme="minorHAnsi"/>
          <w:i/>
          <w:iCs/>
          <w:lang w:eastAsia="fr-FR"/>
        </w:rPr>
        <w:t>faute d’imprudence, de négligence ou de manquement à une obligation de prudence ou de sécurité prévue par la loi ou le règlement, s’il est établi que l’auteur des faits n’a pas accompli les diligences normales compte tenu, le cas échéant, de la nature de ses missions ou de ses fonctions, de ses compétences ainsi que du pouvoir et des moyens dont il disposait</w:t>
      </w:r>
      <w:r w:rsidRPr="009C569F">
        <w:rPr>
          <w:rFonts w:asciiTheme="minorHAnsi" w:eastAsia="Times New Roman" w:hAnsiTheme="minorHAnsi" w:cstheme="minorHAnsi"/>
          <w:lang w:eastAsia="fr-FR"/>
        </w:rPr>
        <w:t xml:space="preserve"> ». </w:t>
      </w:r>
    </w:p>
    <w:p w14:paraId="3AB9C0B9" w14:textId="77777777" w:rsidR="003A608F" w:rsidRPr="009C569F" w:rsidRDefault="003A608F" w:rsidP="003A608F">
      <w:pPr>
        <w:jc w:val="both"/>
        <w:rPr>
          <w:rFonts w:eastAsia="Times New Roman" w:cstheme="minorHAnsi"/>
          <w:lang w:eastAsia="fr-FR"/>
        </w:rPr>
      </w:pPr>
    </w:p>
    <w:p w14:paraId="032349AF" w14:textId="77777777" w:rsidR="003A608F" w:rsidRPr="009C569F" w:rsidRDefault="003A608F" w:rsidP="003A608F">
      <w:pPr>
        <w:jc w:val="both"/>
        <w:rPr>
          <w:rFonts w:eastAsia="Times New Roman" w:cstheme="minorHAnsi"/>
          <w:lang w:eastAsia="fr-FR"/>
        </w:rPr>
      </w:pPr>
      <w:r w:rsidRPr="009C569F">
        <w:rPr>
          <w:rFonts w:asciiTheme="minorHAnsi" w:eastAsia="Times New Roman" w:hAnsiTheme="minorHAnsi" w:cstheme="minorHAnsi"/>
          <w:lang w:eastAsia="fr-FR"/>
        </w:rPr>
        <w:t>Sous réserve de l’appréciation souveraine des juges, un employeur ne devrait pas se trouver dans l’une de ces situations s’il se conforme à la démarche de prévention recommandée ci-dessus.</w:t>
      </w:r>
    </w:p>
    <w:p w14:paraId="7BCE7532" w14:textId="77777777" w:rsidR="003A608F" w:rsidRPr="009C569F" w:rsidRDefault="003A608F" w:rsidP="003A608F">
      <w:pPr>
        <w:jc w:val="both"/>
        <w:rPr>
          <w:rFonts w:asciiTheme="minorHAnsi" w:hAnsiTheme="minorHAnsi" w:cstheme="minorHAnsi"/>
        </w:rPr>
      </w:pPr>
    </w:p>
    <w:p w14:paraId="3A72E8F7" w14:textId="77777777" w:rsidR="003A608F" w:rsidRPr="00BC33E5" w:rsidRDefault="003A608F" w:rsidP="003A608F">
      <w:pPr>
        <w:jc w:val="both"/>
        <w:rPr>
          <w:rFonts w:asciiTheme="minorHAnsi" w:hAnsiTheme="minorHAnsi" w:cstheme="minorHAnsi"/>
          <w:i/>
          <w:iCs/>
        </w:rPr>
      </w:pPr>
      <w:r w:rsidRPr="00BC33E5">
        <w:rPr>
          <w:rFonts w:asciiTheme="minorHAnsi" w:hAnsiTheme="minorHAnsi" w:cstheme="minorHAnsi"/>
        </w:rPr>
        <w:t>Interrogée sur la crainte des employeurs du risque pénal avec le Covid-19, la Ministre du travail a apportée le 11 mai la réponse suivante « </w:t>
      </w:r>
      <w:r w:rsidRPr="00BC33E5">
        <w:rPr>
          <w:rFonts w:asciiTheme="minorHAnsi" w:hAnsiTheme="minorHAnsi" w:cstheme="minorHAnsi"/>
          <w:i/>
          <w:iCs/>
        </w:rPr>
        <w:t xml:space="preserve">L’ensemble des organisations patronales m’ont demandé d’atténuer la responsabilité des employeurs en matière de santé et sécurité au travail, dans le cadre de cette crise.  Parmi les pays européens, la France est le seul où la question est posée. Les textes et la jurisprudence ne sont pas forcément bien connus des employeurs et peuvent donc permettre de les rassurer. Ceux-ci, depuis de nombreuses années, précisent que </w:t>
      </w:r>
      <w:r w:rsidRPr="00BC33E5">
        <w:rPr>
          <w:rFonts w:asciiTheme="minorHAnsi" w:hAnsiTheme="minorHAnsi" w:cstheme="minorHAnsi"/>
          <w:i/>
          <w:iCs/>
          <w:color w:val="FF0000"/>
        </w:rPr>
        <w:t>la santé et sécurité des salariés relève d’une obligation de moyens, et pas de résultats.</w:t>
      </w:r>
      <w:r w:rsidRPr="00BC33E5">
        <w:rPr>
          <w:rFonts w:asciiTheme="minorHAnsi" w:hAnsiTheme="minorHAnsi" w:cstheme="minorHAnsi"/>
          <w:i/>
          <w:iCs/>
        </w:rPr>
        <w:t xml:space="preserve"> </w:t>
      </w:r>
      <w:r w:rsidRPr="00BC33E5">
        <w:rPr>
          <w:rFonts w:asciiTheme="minorHAnsi" w:hAnsiTheme="minorHAnsi" w:cstheme="minorHAnsi"/>
          <w:i/>
          <w:iCs/>
          <w:color w:val="FF0000"/>
        </w:rPr>
        <w:t>En l’occurrence, un chef d’entreprise ne peut pas être responsable si un de ses salariés est victime du Covid-19. Mais il peut l’être s’il n’a pas mis en œuvre les moyens nécessaires et l’organisation du travail adéquate</w:t>
      </w:r>
      <w:r w:rsidRPr="00BC33E5">
        <w:rPr>
          <w:rFonts w:asciiTheme="minorHAnsi" w:hAnsiTheme="minorHAnsi" w:cstheme="minorHAnsi"/>
          <w:i/>
          <w:iCs/>
        </w:rPr>
        <w:t>.</w:t>
      </w:r>
    </w:p>
    <w:p w14:paraId="65602891" w14:textId="77777777" w:rsidR="003A608F" w:rsidRPr="00BC33E5" w:rsidRDefault="003A608F" w:rsidP="003A608F">
      <w:pPr>
        <w:jc w:val="both"/>
        <w:rPr>
          <w:rFonts w:asciiTheme="minorHAnsi" w:hAnsiTheme="minorHAnsi" w:cstheme="minorHAnsi"/>
        </w:rPr>
      </w:pPr>
      <w:r w:rsidRPr="00BC33E5">
        <w:rPr>
          <w:rFonts w:asciiTheme="minorHAnsi" w:hAnsiTheme="minorHAnsi" w:cstheme="minorHAnsi"/>
          <w:i/>
          <w:iCs/>
        </w:rPr>
        <w:t>Le sujet des maladies professionnelles est complexe. Une maladie professionnelle, par définition, est imputable à l’activité professionnelle. Or le Covid-19, étant pandémique, peut être contracté à n’importe quel moment de la vie, rendant difficile de tracer ce qui est de nature professionnelle et ce qui ne l’est pas. Il faut entendre cette demande des organisations syndicales et y répondre, avec des propositions adaptées qui nécessiteront un travail technique</w:t>
      </w:r>
      <w:r w:rsidRPr="00BC33E5">
        <w:rPr>
          <w:rFonts w:asciiTheme="minorHAnsi" w:hAnsiTheme="minorHAnsi" w:cstheme="minorHAnsi"/>
        </w:rPr>
        <w:t>. »</w:t>
      </w:r>
    </w:p>
    <w:p w14:paraId="35011E8A" w14:textId="11D5379A" w:rsidR="003A608F" w:rsidRDefault="003A608F" w:rsidP="003A608F">
      <w:pPr>
        <w:jc w:val="both"/>
        <w:rPr>
          <w:rFonts w:asciiTheme="minorHAnsi" w:hAnsiTheme="minorHAnsi" w:cstheme="minorHAnsi"/>
        </w:rPr>
      </w:pPr>
    </w:p>
    <w:p w14:paraId="7EB4E589" w14:textId="371AB47C" w:rsidR="008A2015" w:rsidRPr="00135D4E" w:rsidRDefault="00ED5812" w:rsidP="008A2015">
      <w:pPr>
        <w:jc w:val="both"/>
        <w:rPr>
          <w:rFonts w:asciiTheme="minorHAnsi" w:hAnsiTheme="minorHAnsi" w:cstheme="minorHAnsi"/>
          <w:highlight w:val="yellow"/>
        </w:rPr>
      </w:pPr>
      <w:r w:rsidRPr="001838E3">
        <w:rPr>
          <w:rFonts w:asciiTheme="minorHAnsi" w:hAnsiTheme="minorHAnsi" w:cstheme="minorHAnsi"/>
          <w:b/>
          <w:bCs/>
          <w:color w:val="FF0000"/>
          <w:sz w:val="36"/>
          <w:szCs w:val="36"/>
          <w:highlight w:val="yellow"/>
        </w:rPr>
        <w:sym w:font="Wingdings" w:char="F043"/>
      </w:r>
      <w:r w:rsidRPr="001838E3">
        <w:rPr>
          <w:rFonts w:asciiTheme="minorHAnsi" w:hAnsiTheme="minorHAnsi" w:cstheme="minorHAnsi"/>
          <w:color w:val="FF0000"/>
          <w:sz w:val="36"/>
          <w:szCs w:val="36"/>
          <w:highlight w:val="yellow"/>
        </w:rPr>
        <w:t xml:space="preserve"> </w:t>
      </w:r>
      <w:r w:rsidR="008A2015" w:rsidRPr="001838E3">
        <w:rPr>
          <w:rFonts w:asciiTheme="minorHAnsi" w:hAnsiTheme="minorHAnsi" w:cstheme="minorHAnsi"/>
          <w:highlight w:val="yellow"/>
        </w:rPr>
        <w:t xml:space="preserve">La loi </w:t>
      </w:r>
      <w:r w:rsidR="005F6BFE" w:rsidRPr="001838E3">
        <w:rPr>
          <w:rFonts w:asciiTheme="minorHAnsi" w:hAnsiTheme="minorHAnsi" w:cstheme="minorHAnsi"/>
          <w:highlight w:val="yellow"/>
        </w:rPr>
        <w:t xml:space="preserve">n° 2020-546 du 11 mai 2020 qui proroge l'état d'urgence sanitaire au 10 </w:t>
      </w:r>
      <w:r w:rsidRPr="001838E3">
        <w:rPr>
          <w:rFonts w:asciiTheme="minorHAnsi" w:hAnsiTheme="minorHAnsi" w:cstheme="minorHAnsi"/>
          <w:highlight w:val="yellow"/>
        </w:rPr>
        <w:t xml:space="preserve">juillet </w:t>
      </w:r>
      <w:r w:rsidR="008A2015" w:rsidRPr="001838E3">
        <w:rPr>
          <w:rFonts w:asciiTheme="minorHAnsi" w:hAnsiTheme="minorHAnsi" w:cstheme="minorHAnsi"/>
          <w:highlight w:val="yellow"/>
        </w:rPr>
        <w:t>précise le régime de la responsabilité pénale</w:t>
      </w:r>
      <w:r w:rsidRPr="001838E3">
        <w:rPr>
          <w:rFonts w:asciiTheme="minorHAnsi" w:hAnsiTheme="minorHAnsi" w:cstheme="minorHAnsi"/>
          <w:highlight w:val="yellow"/>
        </w:rPr>
        <w:t xml:space="preserve"> </w:t>
      </w:r>
      <w:r w:rsidR="008A2015" w:rsidRPr="001838E3">
        <w:rPr>
          <w:rFonts w:asciiTheme="minorHAnsi" w:hAnsiTheme="minorHAnsi" w:cstheme="minorHAnsi"/>
          <w:highlight w:val="yellow"/>
        </w:rPr>
        <w:t xml:space="preserve">des employeurs, </w:t>
      </w:r>
      <w:r w:rsidR="00120145" w:rsidRPr="001838E3">
        <w:rPr>
          <w:rFonts w:asciiTheme="minorHAnsi" w:hAnsiTheme="minorHAnsi" w:cstheme="minorHAnsi"/>
          <w:highlight w:val="yellow"/>
        </w:rPr>
        <w:t>de manière</w:t>
      </w:r>
      <w:r w:rsidR="008A2015" w:rsidRPr="001838E3">
        <w:rPr>
          <w:rFonts w:asciiTheme="minorHAnsi" w:hAnsiTheme="minorHAnsi" w:cstheme="minorHAnsi"/>
          <w:highlight w:val="yellow"/>
        </w:rPr>
        <w:t xml:space="preserve"> que la crise sanitaire liée au Covid-19 soit bien prise en compte par le juge pour apprécier l'existence d'une faute pénale non intentionnelle.</w:t>
      </w:r>
    </w:p>
    <w:p w14:paraId="4883F76D" w14:textId="77777777" w:rsidR="00120145" w:rsidRPr="00135D4E" w:rsidRDefault="00120145" w:rsidP="008A2015">
      <w:pPr>
        <w:jc w:val="both"/>
        <w:rPr>
          <w:rFonts w:asciiTheme="minorHAnsi" w:hAnsiTheme="minorHAnsi" w:cstheme="minorHAnsi"/>
          <w:highlight w:val="yellow"/>
        </w:rPr>
      </w:pPr>
    </w:p>
    <w:p w14:paraId="7CD6B0BA" w14:textId="347EE4B1" w:rsidR="008A2015" w:rsidRPr="00135D4E" w:rsidRDefault="008A2015" w:rsidP="008A2015">
      <w:pPr>
        <w:jc w:val="both"/>
        <w:rPr>
          <w:rFonts w:asciiTheme="minorHAnsi" w:hAnsiTheme="minorHAnsi" w:cstheme="minorHAnsi"/>
          <w:highlight w:val="yellow"/>
        </w:rPr>
      </w:pPr>
      <w:r w:rsidRPr="00135D4E">
        <w:rPr>
          <w:rFonts w:asciiTheme="minorHAnsi" w:hAnsiTheme="minorHAnsi" w:cstheme="minorHAnsi"/>
          <w:highlight w:val="yellow"/>
        </w:rPr>
        <w:t xml:space="preserve">Pour cela, la loi </w:t>
      </w:r>
      <w:r w:rsidR="00B82CAA" w:rsidRPr="00135D4E">
        <w:rPr>
          <w:rFonts w:asciiTheme="minorHAnsi" w:hAnsiTheme="minorHAnsi" w:cstheme="minorHAnsi"/>
          <w:highlight w:val="yellow"/>
        </w:rPr>
        <w:t>précise</w:t>
      </w:r>
      <w:r w:rsidRPr="00135D4E">
        <w:rPr>
          <w:rFonts w:asciiTheme="minorHAnsi" w:hAnsiTheme="minorHAnsi" w:cstheme="minorHAnsi"/>
          <w:highlight w:val="yellow"/>
        </w:rPr>
        <w:t xml:space="preserve"> </w:t>
      </w:r>
      <w:r w:rsidR="002D05AD" w:rsidRPr="00135D4E">
        <w:rPr>
          <w:rFonts w:asciiTheme="minorHAnsi" w:hAnsiTheme="minorHAnsi" w:cstheme="minorHAnsi"/>
          <w:highlight w:val="yellow"/>
        </w:rPr>
        <w:t>(par un ajout dans le Code de la santé publique</w:t>
      </w:r>
      <w:r w:rsidR="009B1266" w:rsidRPr="00135D4E">
        <w:rPr>
          <w:rFonts w:asciiTheme="minorHAnsi" w:hAnsiTheme="minorHAnsi" w:cstheme="minorHAnsi"/>
          <w:highlight w:val="yellow"/>
        </w:rPr>
        <w:t xml:space="preserve">) </w:t>
      </w:r>
      <w:r w:rsidR="00482137" w:rsidRPr="00135D4E">
        <w:rPr>
          <w:rFonts w:asciiTheme="minorHAnsi" w:hAnsiTheme="minorHAnsi" w:cstheme="minorHAnsi"/>
          <w:highlight w:val="yellow"/>
        </w:rPr>
        <w:t>que l</w:t>
      </w:r>
      <w:r w:rsidR="009B4ACE" w:rsidRPr="00135D4E">
        <w:rPr>
          <w:rFonts w:asciiTheme="minorHAnsi" w:hAnsiTheme="minorHAnsi" w:cstheme="minorHAnsi"/>
          <w:highlight w:val="yellow"/>
        </w:rPr>
        <w:t>'article 121-3 du code pénal est applicable en tenant compte des compétences, du pouvoir et des moyens dont disposait l'auteur des faits dans la situation de crise ayant justifié l'état d'urgence sanitaire, ainsi que de la nature de ses missions ou de ses fonctions, notamment en tant qu'autorité locale ou employeur.</w:t>
      </w:r>
    </w:p>
    <w:p w14:paraId="67BFFA9F" w14:textId="77777777" w:rsidR="00201223" w:rsidRPr="00135D4E" w:rsidRDefault="00201223" w:rsidP="008A2015">
      <w:pPr>
        <w:jc w:val="both"/>
        <w:rPr>
          <w:rFonts w:asciiTheme="minorHAnsi" w:hAnsiTheme="minorHAnsi" w:cstheme="minorHAnsi"/>
          <w:highlight w:val="yellow"/>
        </w:rPr>
      </w:pPr>
    </w:p>
    <w:p w14:paraId="03183066" w14:textId="4AFE9A0D" w:rsidR="00201223" w:rsidRPr="00135D4E" w:rsidRDefault="00201223" w:rsidP="008A2015">
      <w:pPr>
        <w:jc w:val="both"/>
        <w:rPr>
          <w:rFonts w:asciiTheme="minorHAnsi" w:hAnsiTheme="minorHAnsi" w:cstheme="minorHAnsi"/>
          <w:highlight w:val="yellow"/>
        </w:rPr>
      </w:pPr>
      <w:r w:rsidRPr="00135D4E">
        <w:rPr>
          <w:rFonts w:asciiTheme="minorHAnsi" w:hAnsiTheme="minorHAnsi" w:cstheme="minorHAnsi"/>
          <w:highlight w:val="yellow"/>
        </w:rPr>
        <w:t xml:space="preserve">En effet, l’article 121-3 du Code pénal prévoit qu’il y </w:t>
      </w:r>
      <w:r w:rsidRPr="00135D4E">
        <w:rPr>
          <w:rFonts w:asciiTheme="minorHAnsi" w:hAnsiTheme="minorHAnsi" w:cstheme="minorHAnsi"/>
          <w:color w:val="FF0000"/>
          <w:highlight w:val="yellow"/>
        </w:rPr>
        <w:t xml:space="preserve">a délit non intentionnel </w:t>
      </w:r>
      <w:r w:rsidRPr="00135D4E">
        <w:rPr>
          <w:rFonts w:asciiTheme="minorHAnsi" w:hAnsiTheme="minorHAnsi" w:cstheme="minorHAnsi"/>
          <w:highlight w:val="yellow"/>
        </w:rPr>
        <w:t>« s’il est établi que l’auteur des faits n’a pas accompli les diligences normales compte tenu, le cas échéant, de la nature de ses missions ou de ses fonctions, de ses compétences ainsi que du pouvoir et des moyens dont il disposait ». L’ajout au Code de la santé publique se contente donc de reprendre ces conditions.</w:t>
      </w:r>
    </w:p>
    <w:p w14:paraId="6B785E66" w14:textId="77777777" w:rsidR="00D13563" w:rsidRPr="001838E3" w:rsidRDefault="00D13563" w:rsidP="008A2015">
      <w:pPr>
        <w:jc w:val="both"/>
        <w:rPr>
          <w:rFonts w:asciiTheme="minorHAnsi" w:hAnsiTheme="minorHAnsi" w:cstheme="minorHAnsi"/>
          <w:highlight w:val="yellow"/>
        </w:rPr>
      </w:pPr>
    </w:p>
    <w:p w14:paraId="5D83FD59" w14:textId="70A397D7" w:rsidR="008A2015" w:rsidRDefault="008A2015" w:rsidP="008A2015">
      <w:pPr>
        <w:jc w:val="both"/>
        <w:rPr>
          <w:rFonts w:asciiTheme="minorHAnsi" w:hAnsiTheme="minorHAnsi" w:cstheme="minorHAnsi"/>
          <w:highlight w:val="yellow"/>
        </w:rPr>
      </w:pPr>
      <w:r w:rsidRPr="003A595A">
        <w:rPr>
          <w:rFonts w:asciiTheme="minorHAnsi" w:hAnsiTheme="minorHAnsi" w:cstheme="minorHAnsi"/>
          <w:highlight w:val="yellow"/>
        </w:rPr>
        <w:t xml:space="preserve">Cette disposition est </w:t>
      </w:r>
      <w:r w:rsidR="007D05C2">
        <w:rPr>
          <w:rFonts w:asciiTheme="minorHAnsi" w:hAnsiTheme="minorHAnsi" w:cstheme="minorHAnsi"/>
          <w:highlight w:val="yellow"/>
        </w:rPr>
        <w:t>supposée</w:t>
      </w:r>
      <w:r w:rsidRPr="003A595A">
        <w:rPr>
          <w:rFonts w:asciiTheme="minorHAnsi" w:hAnsiTheme="minorHAnsi" w:cstheme="minorHAnsi"/>
          <w:highlight w:val="yellow"/>
        </w:rPr>
        <w:t xml:space="preserve"> répondre à l'inquiétude des chefs d'entreprise notamment (mais aussi des élus locaux), dans le cadre de l’application de la stratégie de déconfinement et de la reprise de l’activité économique et sociale, face aux risques de condamnation pénale pesant sur eux même s'ils se sont pliés aux règles particulières de prudence ou de sécurité relatives à la santé au travail</w:t>
      </w:r>
      <w:r w:rsidRPr="001838E3">
        <w:rPr>
          <w:rFonts w:asciiTheme="minorHAnsi" w:hAnsiTheme="minorHAnsi" w:cstheme="minorHAnsi"/>
          <w:highlight w:val="yellow"/>
        </w:rPr>
        <w:t>.</w:t>
      </w:r>
    </w:p>
    <w:p w14:paraId="57A79DD5" w14:textId="545EE36C" w:rsidR="00135D4E" w:rsidRPr="007D05C2" w:rsidRDefault="00135D4E" w:rsidP="008A2015">
      <w:pPr>
        <w:jc w:val="both"/>
        <w:rPr>
          <w:rFonts w:asciiTheme="minorHAnsi" w:hAnsiTheme="minorHAnsi" w:cstheme="minorHAnsi"/>
          <w:highlight w:val="yellow"/>
        </w:rPr>
      </w:pPr>
    </w:p>
    <w:p w14:paraId="5747876A" w14:textId="46749CA8" w:rsidR="00135D4E" w:rsidRPr="007D05C2" w:rsidRDefault="00732E52" w:rsidP="008A2015">
      <w:pPr>
        <w:jc w:val="both"/>
        <w:rPr>
          <w:rFonts w:asciiTheme="minorHAnsi" w:hAnsiTheme="minorHAnsi" w:cstheme="minorHAnsi"/>
          <w:highlight w:val="yellow"/>
        </w:rPr>
      </w:pPr>
      <w:r w:rsidRPr="007D05C2">
        <w:rPr>
          <w:rFonts w:asciiTheme="minorHAnsi" w:hAnsiTheme="minorHAnsi" w:cstheme="minorHAnsi"/>
          <w:highlight w:val="yellow"/>
        </w:rPr>
        <w:t>Pour autant, le texte voté par l’assemblée nati</w:t>
      </w:r>
      <w:r w:rsidR="002E132D" w:rsidRPr="007D05C2">
        <w:rPr>
          <w:rFonts w:asciiTheme="minorHAnsi" w:hAnsiTheme="minorHAnsi" w:cstheme="minorHAnsi"/>
          <w:highlight w:val="yellow"/>
        </w:rPr>
        <w:t xml:space="preserve">onale n’a pas retenu la modification apportée par le </w:t>
      </w:r>
      <w:r w:rsidRPr="007D05C2">
        <w:rPr>
          <w:rFonts w:asciiTheme="minorHAnsi" w:hAnsiTheme="minorHAnsi" w:cstheme="minorHAnsi"/>
          <w:highlight w:val="yellow"/>
        </w:rPr>
        <w:t xml:space="preserve">Sénat </w:t>
      </w:r>
      <w:r w:rsidR="002E132D" w:rsidRPr="007D05C2">
        <w:rPr>
          <w:rFonts w:asciiTheme="minorHAnsi" w:hAnsiTheme="minorHAnsi" w:cstheme="minorHAnsi"/>
          <w:highlight w:val="yellow"/>
        </w:rPr>
        <w:t>qui prévoyait</w:t>
      </w:r>
      <w:r w:rsidRPr="007D05C2">
        <w:rPr>
          <w:rFonts w:asciiTheme="minorHAnsi" w:hAnsiTheme="minorHAnsi" w:cstheme="minorHAnsi"/>
          <w:highlight w:val="yellow"/>
        </w:rPr>
        <w:t>, sous réserve de certaines exceptions, que nul ne pouvait voir sa responsabilité pénale engagée du fait d’avoir, pendant l’état d’urgence sanitaire, soit exposé autrui à un risque de contamination par le coronavirus, soit causé ou contribué à causer une telle contamination. Ce dispositif visa</w:t>
      </w:r>
      <w:r w:rsidR="003A595A" w:rsidRPr="007D05C2">
        <w:rPr>
          <w:rFonts w:asciiTheme="minorHAnsi" w:hAnsiTheme="minorHAnsi" w:cstheme="minorHAnsi"/>
          <w:highlight w:val="yellow"/>
        </w:rPr>
        <w:t>it</w:t>
      </w:r>
      <w:r w:rsidRPr="007D05C2">
        <w:rPr>
          <w:rFonts w:asciiTheme="minorHAnsi" w:hAnsiTheme="minorHAnsi" w:cstheme="minorHAnsi"/>
          <w:highlight w:val="yellow"/>
        </w:rPr>
        <w:t xml:space="preserve"> à atténuer la responsabilité pénale des décideurs, notamment des employeurs, n’a pas été </w:t>
      </w:r>
      <w:r w:rsidR="003A595A" w:rsidRPr="007D05C2">
        <w:rPr>
          <w:rFonts w:asciiTheme="minorHAnsi" w:hAnsiTheme="minorHAnsi" w:cstheme="minorHAnsi"/>
          <w:highlight w:val="yellow"/>
        </w:rPr>
        <w:t>repris</w:t>
      </w:r>
      <w:r w:rsidRPr="007D05C2">
        <w:rPr>
          <w:rFonts w:asciiTheme="minorHAnsi" w:hAnsiTheme="minorHAnsi" w:cstheme="minorHAnsi"/>
          <w:highlight w:val="yellow"/>
        </w:rPr>
        <w:t xml:space="preserve"> par l’Assemblée nationale.</w:t>
      </w:r>
    </w:p>
    <w:p w14:paraId="3F6581C4" w14:textId="77777777" w:rsidR="008B4568" w:rsidRPr="001838E3" w:rsidRDefault="008B4568" w:rsidP="008A2015">
      <w:pPr>
        <w:jc w:val="both"/>
        <w:rPr>
          <w:rFonts w:asciiTheme="minorHAnsi" w:hAnsiTheme="minorHAnsi" w:cstheme="minorHAnsi"/>
          <w:highlight w:val="yellow"/>
        </w:rPr>
      </w:pPr>
    </w:p>
    <w:p w14:paraId="3BC2C69E" w14:textId="6CCA5329" w:rsidR="003B736D" w:rsidRDefault="001838E3" w:rsidP="008A2015">
      <w:pPr>
        <w:jc w:val="both"/>
        <w:rPr>
          <w:rFonts w:asciiTheme="minorHAnsi" w:hAnsiTheme="minorHAnsi" w:cstheme="minorHAnsi"/>
          <w:b/>
          <w:bCs/>
        </w:rPr>
      </w:pPr>
      <w:r w:rsidRPr="007D05C2">
        <w:rPr>
          <w:rFonts w:asciiTheme="minorHAnsi" w:hAnsiTheme="minorHAnsi" w:cstheme="minorHAnsi"/>
          <w:b/>
          <w:bCs/>
          <w:highlight w:val="yellow"/>
        </w:rPr>
        <w:t xml:space="preserve">Le plus important est donc pour minimiser le risque pénal est de pouvoir démontrer, comme l’exige la jurisprudence dans le cadre de l’obligation de moyens renforcée, que </w:t>
      </w:r>
      <w:r w:rsidR="006E3F87" w:rsidRPr="007D05C2">
        <w:rPr>
          <w:rFonts w:asciiTheme="minorHAnsi" w:hAnsiTheme="minorHAnsi" w:cstheme="minorHAnsi"/>
          <w:b/>
          <w:bCs/>
          <w:highlight w:val="yellow"/>
        </w:rPr>
        <w:t xml:space="preserve">dans le cadre </w:t>
      </w:r>
      <w:r w:rsidR="00FA5145" w:rsidRPr="007D05C2">
        <w:rPr>
          <w:rFonts w:asciiTheme="minorHAnsi" w:hAnsiTheme="minorHAnsi" w:cstheme="minorHAnsi"/>
          <w:b/>
          <w:bCs/>
          <w:highlight w:val="yellow"/>
        </w:rPr>
        <w:t>de la crise liée au Covid tous les moyens ont été mis en œuvre pour évaluer les risques et mettre en œuvre les moyens appropriés.</w:t>
      </w:r>
    </w:p>
    <w:p w14:paraId="28E545F4" w14:textId="7EB9776E" w:rsidR="00DE0C71" w:rsidRDefault="00DE0C71" w:rsidP="008A2015">
      <w:pPr>
        <w:jc w:val="both"/>
        <w:rPr>
          <w:rFonts w:asciiTheme="minorHAnsi" w:hAnsiTheme="minorHAnsi" w:cstheme="minorHAnsi"/>
          <w:b/>
          <w:bCs/>
        </w:rPr>
      </w:pPr>
    </w:p>
    <w:p w14:paraId="2C27B657" w14:textId="2A37C6DE" w:rsidR="00DE0C71" w:rsidRPr="007D05C2" w:rsidRDefault="00DE0C71" w:rsidP="008A2015">
      <w:pPr>
        <w:jc w:val="both"/>
        <w:rPr>
          <w:rFonts w:asciiTheme="minorHAnsi" w:hAnsiTheme="minorHAnsi" w:cstheme="minorHAnsi"/>
          <w:b/>
          <w:bCs/>
        </w:rPr>
      </w:pPr>
      <w:r w:rsidRPr="00DE0C71">
        <w:rPr>
          <w:rFonts w:asciiTheme="minorHAnsi" w:hAnsiTheme="minorHAnsi" w:cstheme="minorHAnsi"/>
          <w:b/>
          <w:bCs/>
          <w:highlight w:val="yellow"/>
        </w:rPr>
        <w:t>VOIR CI-DESSOUS</w:t>
      </w:r>
    </w:p>
    <w:p w14:paraId="5544198C" w14:textId="3094F311" w:rsidR="003B736D" w:rsidRDefault="003B736D" w:rsidP="003A608F">
      <w:pPr>
        <w:jc w:val="both"/>
        <w:rPr>
          <w:rFonts w:asciiTheme="minorHAnsi" w:hAnsiTheme="minorHAnsi" w:cstheme="minorHAnsi"/>
        </w:rPr>
      </w:pPr>
    </w:p>
    <w:p w14:paraId="5D3D9988" w14:textId="1F37E5C1" w:rsidR="003B736D" w:rsidRDefault="003B736D" w:rsidP="003A608F">
      <w:pPr>
        <w:jc w:val="both"/>
        <w:rPr>
          <w:rFonts w:asciiTheme="minorHAnsi" w:hAnsiTheme="minorHAnsi" w:cstheme="minorHAnsi"/>
        </w:rPr>
      </w:pPr>
    </w:p>
    <w:p w14:paraId="3E75CD71" w14:textId="77777777" w:rsidR="003B736D" w:rsidRPr="00BC33E5" w:rsidRDefault="003B736D" w:rsidP="003A608F">
      <w:pPr>
        <w:jc w:val="both"/>
        <w:rPr>
          <w:rFonts w:asciiTheme="minorHAnsi" w:hAnsiTheme="minorHAnsi" w:cstheme="minorHAnsi"/>
        </w:rPr>
      </w:pPr>
    </w:p>
    <w:p w14:paraId="7535CD54" w14:textId="5735491A" w:rsidR="001D7224" w:rsidRPr="00BC33E5" w:rsidRDefault="001E4632" w:rsidP="001E4632">
      <w:pPr>
        <w:jc w:val="center"/>
        <w:rPr>
          <w:rFonts w:asciiTheme="minorHAnsi" w:hAnsiTheme="minorHAnsi" w:cstheme="minorHAnsi"/>
        </w:rPr>
      </w:pPr>
      <w:r w:rsidRPr="00BC33E5">
        <w:rPr>
          <w:rFonts w:asciiTheme="minorHAnsi" w:hAnsiTheme="minorHAnsi" w:cstheme="minorHAnsi"/>
        </w:rPr>
        <w:t>********</w:t>
      </w:r>
    </w:p>
    <w:p w14:paraId="06FD6223" w14:textId="6C113048" w:rsidR="003A608F" w:rsidRPr="00BC33E5" w:rsidRDefault="003A608F" w:rsidP="003A608F">
      <w:pPr>
        <w:jc w:val="both"/>
        <w:rPr>
          <w:rFonts w:asciiTheme="minorHAnsi" w:hAnsiTheme="minorHAnsi" w:cstheme="minorHAnsi"/>
        </w:rPr>
      </w:pPr>
    </w:p>
    <w:p w14:paraId="3F5BF184" w14:textId="247F33AC" w:rsidR="007A227C" w:rsidRPr="00BC33E5" w:rsidRDefault="001D7224" w:rsidP="00EE2F7E">
      <w:pPr>
        <w:jc w:val="both"/>
        <w:rPr>
          <w:rFonts w:asciiTheme="minorHAnsi" w:hAnsiTheme="minorHAnsi" w:cstheme="minorHAnsi"/>
          <w:b/>
          <w:bCs/>
          <w:color w:val="FF0000"/>
        </w:rPr>
      </w:pPr>
      <w:r w:rsidRPr="00BC33E5">
        <w:rPr>
          <w:rFonts w:asciiTheme="minorHAnsi" w:hAnsiTheme="minorHAnsi" w:cstheme="minorHAnsi"/>
          <w:b/>
          <w:bCs/>
          <w:color w:val="FF0000"/>
          <w:sz w:val="40"/>
          <w:szCs w:val="40"/>
        </w:rPr>
        <w:sym w:font="Wingdings" w:char="F049"/>
      </w:r>
      <w:r w:rsidRPr="00BC33E5">
        <w:rPr>
          <w:rFonts w:asciiTheme="minorHAnsi" w:hAnsiTheme="minorHAnsi" w:cstheme="minorHAnsi"/>
          <w:b/>
          <w:bCs/>
          <w:color w:val="FF0000"/>
        </w:rPr>
        <w:t xml:space="preserve"> </w:t>
      </w:r>
      <w:r w:rsidR="007A227C" w:rsidRPr="00BC33E5">
        <w:rPr>
          <w:rFonts w:asciiTheme="minorHAnsi" w:hAnsiTheme="minorHAnsi" w:cstheme="minorHAnsi"/>
          <w:b/>
          <w:bCs/>
          <w:color w:val="FF0000"/>
        </w:rPr>
        <w:t>REPRISE D’ACTIVITE ET PREVENTION</w:t>
      </w:r>
    </w:p>
    <w:p w14:paraId="33147843" w14:textId="77777777" w:rsidR="001E4632" w:rsidRPr="00BC33E5" w:rsidRDefault="001E4632" w:rsidP="00EE2F7E">
      <w:pPr>
        <w:jc w:val="both"/>
        <w:rPr>
          <w:rFonts w:asciiTheme="minorHAnsi" w:hAnsiTheme="minorHAnsi" w:cstheme="minorHAnsi"/>
        </w:rPr>
      </w:pPr>
    </w:p>
    <w:p w14:paraId="4A9EC7F0" w14:textId="32424316" w:rsidR="00C669E1" w:rsidRPr="00BC33E5" w:rsidRDefault="00011F46" w:rsidP="00EE2F7E">
      <w:pPr>
        <w:jc w:val="both"/>
        <w:rPr>
          <w:rFonts w:asciiTheme="minorHAnsi" w:hAnsiTheme="minorHAnsi" w:cstheme="minorHAnsi"/>
        </w:rPr>
      </w:pPr>
      <w:r w:rsidRPr="00BC33E5">
        <w:rPr>
          <w:rFonts w:asciiTheme="minorHAnsi" w:hAnsiTheme="minorHAnsi" w:cstheme="minorHAnsi"/>
        </w:rPr>
        <w:t xml:space="preserve">Afin de préparer la reprise « normale » de l’activité </w:t>
      </w:r>
      <w:r w:rsidR="00DB0C44" w:rsidRPr="00BC33E5">
        <w:rPr>
          <w:rFonts w:asciiTheme="minorHAnsi" w:hAnsiTheme="minorHAnsi" w:cstheme="minorHAnsi"/>
        </w:rPr>
        <w:t xml:space="preserve">– qui nécessite </w:t>
      </w:r>
      <w:r w:rsidR="003F0871" w:rsidRPr="00BC33E5">
        <w:rPr>
          <w:rFonts w:asciiTheme="minorHAnsi" w:hAnsiTheme="minorHAnsi" w:cstheme="minorHAnsi"/>
        </w:rPr>
        <w:t xml:space="preserve">une grande adaptation de l’organisation - </w:t>
      </w:r>
      <w:r w:rsidR="00D9375D" w:rsidRPr="00BC33E5">
        <w:rPr>
          <w:rFonts w:asciiTheme="minorHAnsi" w:hAnsiTheme="minorHAnsi" w:cstheme="minorHAnsi"/>
        </w:rPr>
        <w:t xml:space="preserve">et dans l’objectif de </w:t>
      </w:r>
      <w:r w:rsidRPr="00BC33E5">
        <w:rPr>
          <w:rFonts w:asciiTheme="minorHAnsi" w:hAnsiTheme="minorHAnsi" w:cstheme="minorHAnsi"/>
        </w:rPr>
        <w:t>préserver la santé et la sécurité des personnels</w:t>
      </w:r>
      <w:r w:rsidR="003F0871" w:rsidRPr="00BC33E5">
        <w:rPr>
          <w:rFonts w:asciiTheme="minorHAnsi" w:hAnsiTheme="minorHAnsi" w:cstheme="minorHAnsi"/>
        </w:rPr>
        <w:t xml:space="preserve"> l’employeur</w:t>
      </w:r>
      <w:r w:rsidR="000639C2" w:rsidRPr="00BC33E5">
        <w:rPr>
          <w:rFonts w:asciiTheme="minorHAnsi" w:hAnsiTheme="minorHAnsi" w:cstheme="minorHAnsi"/>
        </w:rPr>
        <w:t xml:space="preserve"> qui en est responsable</w:t>
      </w:r>
      <w:r w:rsidR="00C669E1" w:rsidRPr="00BC33E5">
        <w:rPr>
          <w:rFonts w:asciiTheme="minorHAnsi" w:hAnsiTheme="minorHAnsi" w:cstheme="minorHAnsi"/>
        </w:rPr>
        <w:t>.</w:t>
      </w:r>
    </w:p>
    <w:p w14:paraId="0103A5A3" w14:textId="77777777" w:rsidR="00C669E1" w:rsidRPr="00BC33E5" w:rsidRDefault="00C669E1" w:rsidP="00EE2F7E">
      <w:pPr>
        <w:jc w:val="both"/>
        <w:rPr>
          <w:rFonts w:asciiTheme="minorHAnsi" w:hAnsiTheme="minorHAnsi" w:cstheme="minorHAnsi"/>
        </w:rPr>
      </w:pPr>
    </w:p>
    <w:p w14:paraId="0A8E7748" w14:textId="01A2ED7E" w:rsidR="000639C2" w:rsidRPr="00BC33E5" w:rsidRDefault="00C669E1" w:rsidP="00EE2F7E">
      <w:pPr>
        <w:jc w:val="both"/>
        <w:rPr>
          <w:rFonts w:asciiTheme="minorHAnsi" w:hAnsiTheme="minorHAnsi" w:cstheme="minorHAnsi"/>
        </w:rPr>
      </w:pPr>
      <w:r w:rsidRPr="00BC33E5">
        <w:rPr>
          <w:rFonts w:asciiTheme="minorHAnsi" w:hAnsiTheme="minorHAnsi" w:cstheme="minorHAnsi"/>
        </w:rPr>
        <w:t xml:space="preserve">L’INRS (institut </w:t>
      </w:r>
      <w:r w:rsidR="00061DE2" w:rsidRPr="00BC33E5">
        <w:rPr>
          <w:rFonts w:asciiTheme="minorHAnsi" w:hAnsiTheme="minorHAnsi" w:cstheme="minorHAnsi"/>
        </w:rPr>
        <w:t xml:space="preserve">national de recherche et de sécurité) </w:t>
      </w:r>
      <w:r w:rsidR="007A227C" w:rsidRPr="00BC33E5">
        <w:rPr>
          <w:rFonts w:asciiTheme="minorHAnsi" w:hAnsiTheme="minorHAnsi" w:cstheme="minorHAnsi"/>
        </w:rPr>
        <w:t>préconise la méthodologie suivante</w:t>
      </w:r>
      <w:r w:rsidR="000639C2" w:rsidRPr="00BC33E5">
        <w:rPr>
          <w:rFonts w:asciiTheme="minorHAnsi" w:hAnsiTheme="minorHAnsi" w:cstheme="minorHAnsi"/>
        </w:rPr>
        <w:t> :</w:t>
      </w:r>
    </w:p>
    <w:p w14:paraId="6A9D7D33" w14:textId="36D909FC" w:rsidR="00EE2F7E" w:rsidRPr="00BC33E5" w:rsidRDefault="00EE2F7E" w:rsidP="00EE2F7E">
      <w:pPr>
        <w:jc w:val="both"/>
        <w:rPr>
          <w:rFonts w:asciiTheme="minorHAnsi" w:hAnsiTheme="minorHAnsi" w:cstheme="minorHAnsi"/>
        </w:rPr>
      </w:pPr>
    </w:p>
    <w:p w14:paraId="3F60D712" w14:textId="14C048B0" w:rsidR="00EE2F7E" w:rsidRPr="00BC33E5" w:rsidRDefault="00EE2F7E" w:rsidP="00F07F72">
      <w:pPr>
        <w:pStyle w:val="Paragraphedeliste"/>
        <w:numPr>
          <w:ilvl w:val="0"/>
          <w:numId w:val="82"/>
        </w:numPr>
        <w:jc w:val="both"/>
        <w:rPr>
          <w:rFonts w:asciiTheme="minorHAnsi" w:hAnsiTheme="minorHAnsi" w:cstheme="minorHAnsi"/>
        </w:rPr>
      </w:pPr>
      <w:r w:rsidRPr="00BC33E5">
        <w:rPr>
          <w:rFonts w:asciiTheme="minorHAnsi" w:hAnsiTheme="minorHAnsi" w:cstheme="minorHAnsi"/>
        </w:rPr>
        <w:t xml:space="preserve">Procéder à une </w:t>
      </w:r>
      <w:r w:rsidR="009E5F00" w:rsidRPr="00BC33E5">
        <w:rPr>
          <w:rFonts w:asciiTheme="minorHAnsi" w:hAnsiTheme="minorHAnsi" w:cstheme="minorHAnsi"/>
        </w:rPr>
        <w:t xml:space="preserve">actualisation du DUER = réévaluation des risques professionnels </w:t>
      </w:r>
    </w:p>
    <w:p w14:paraId="2FB151E5" w14:textId="70CFE972" w:rsidR="009E5F00" w:rsidRPr="00BC33E5" w:rsidRDefault="009E5F00" w:rsidP="009E5F00">
      <w:pPr>
        <w:jc w:val="both"/>
        <w:rPr>
          <w:rFonts w:asciiTheme="minorHAnsi" w:hAnsiTheme="minorHAnsi" w:cstheme="minorHAnsi"/>
        </w:rPr>
      </w:pPr>
    </w:p>
    <w:p w14:paraId="1C98DE57" w14:textId="240FA9B4" w:rsidR="00694D67" w:rsidRPr="00BC33E5" w:rsidRDefault="0068214A" w:rsidP="009E5F00">
      <w:pPr>
        <w:jc w:val="both"/>
        <w:rPr>
          <w:rFonts w:asciiTheme="minorHAnsi" w:hAnsiTheme="minorHAnsi" w:cstheme="minorHAnsi"/>
        </w:rPr>
      </w:pPr>
      <w:r w:rsidRPr="00BC33E5">
        <w:rPr>
          <w:rFonts w:asciiTheme="minorHAnsi" w:hAnsiTheme="minorHAnsi" w:cstheme="minorHAnsi"/>
        </w:rPr>
        <w:t>C’est-à-dire</w:t>
      </w:r>
      <w:r w:rsidR="00F606F9" w:rsidRPr="00BC33E5">
        <w:rPr>
          <w:rFonts w:asciiTheme="minorHAnsi" w:hAnsiTheme="minorHAnsi" w:cstheme="minorHAnsi"/>
        </w:rPr>
        <w:t> :</w:t>
      </w:r>
    </w:p>
    <w:p w14:paraId="733BC03C" w14:textId="1D5496C2" w:rsidR="0068214A" w:rsidRPr="00BC33E5" w:rsidRDefault="00F606F9" w:rsidP="00F07F72">
      <w:pPr>
        <w:pStyle w:val="Paragraphedeliste"/>
        <w:numPr>
          <w:ilvl w:val="0"/>
          <w:numId w:val="73"/>
        </w:numPr>
        <w:jc w:val="both"/>
        <w:rPr>
          <w:rFonts w:asciiTheme="minorHAnsi" w:hAnsiTheme="minorHAnsi" w:cstheme="minorHAnsi"/>
        </w:rPr>
      </w:pPr>
      <w:r w:rsidRPr="00BC33E5">
        <w:rPr>
          <w:rFonts w:asciiTheme="minorHAnsi" w:hAnsiTheme="minorHAnsi" w:cstheme="minorHAnsi"/>
        </w:rPr>
        <w:t>E</w:t>
      </w:r>
      <w:r w:rsidR="0068214A" w:rsidRPr="00BC33E5">
        <w:rPr>
          <w:rFonts w:asciiTheme="minorHAnsi" w:hAnsiTheme="minorHAnsi" w:cstheme="minorHAnsi"/>
        </w:rPr>
        <w:t xml:space="preserve">valuer </w:t>
      </w:r>
      <w:r w:rsidR="00107A44" w:rsidRPr="00BC33E5">
        <w:rPr>
          <w:rFonts w:asciiTheme="minorHAnsi" w:hAnsiTheme="minorHAnsi" w:cstheme="minorHAnsi"/>
        </w:rPr>
        <w:t>les risques professionnels en tenant compte des modalités de contamination</w:t>
      </w:r>
      <w:r w:rsidR="00694D67" w:rsidRPr="00BC33E5">
        <w:rPr>
          <w:rFonts w:asciiTheme="minorHAnsi" w:hAnsiTheme="minorHAnsi" w:cstheme="minorHAnsi"/>
        </w:rPr>
        <w:t>.</w:t>
      </w:r>
    </w:p>
    <w:p w14:paraId="717840D3" w14:textId="2336F416" w:rsidR="00694D67" w:rsidRPr="00BC33E5" w:rsidRDefault="00694D67" w:rsidP="00F07F72">
      <w:pPr>
        <w:pStyle w:val="Paragraphedeliste"/>
        <w:numPr>
          <w:ilvl w:val="0"/>
          <w:numId w:val="73"/>
        </w:numPr>
        <w:jc w:val="both"/>
        <w:rPr>
          <w:rFonts w:asciiTheme="minorHAnsi" w:hAnsiTheme="minorHAnsi" w:cstheme="minorHAnsi"/>
        </w:rPr>
      </w:pPr>
      <w:r w:rsidRPr="00BC33E5">
        <w:rPr>
          <w:rFonts w:asciiTheme="minorHAnsi" w:hAnsiTheme="minorHAnsi" w:cstheme="minorHAnsi"/>
        </w:rPr>
        <w:t xml:space="preserve">Et, </w:t>
      </w:r>
      <w:r w:rsidR="00F606F9" w:rsidRPr="00BC33E5">
        <w:rPr>
          <w:rFonts w:asciiTheme="minorHAnsi" w:hAnsiTheme="minorHAnsi" w:cstheme="minorHAnsi"/>
        </w:rPr>
        <w:t>a</w:t>
      </w:r>
      <w:r w:rsidRPr="00BC33E5">
        <w:rPr>
          <w:rFonts w:asciiTheme="minorHAnsi" w:hAnsiTheme="minorHAnsi" w:cstheme="minorHAnsi"/>
        </w:rPr>
        <w:t xml:space="preserve">u regard des résultats, </w:t>
      </w:r>
      <w:r w:rsidR="00F606F9" w:rsidRPr="00BC33E5">
        <w:rPr>
          <w:rFonts w:asciiTheme="minorHAnsi" w:hAnsiTheme="minorHAnsi" w:cstheme="minorHAnsi"/>
        </w:rPr>
        <w:t xml:space="preserve">mettre en place les mesures de prévention adaptées afin de supprimer ou </w:t>
      </w:r>
      <w:r w:rsidR="00B82BE6" w:rsidRPr="00BC33E5">
        <w:rPr>
          <w:rFonts w:asciiTheme="minorHAnsi" w:hAnsiTheme="minorHAnsi" w:cstheme="minorHAnsi"/>
        </w:rPr>
        <w:t>de réduire les risques de contagion sur le lieu de travail</w:t>
      </w:r>
    </w:p>
    <w:p w14:paraId="44C71A54" w14:textId="12B54AEC" w:rsidR="00BF049E" w:rsidRPr="00BC33E5" w:rsidRDefault="00B82BE6" w:rsidP="00F07F72">
      <w:pPr>
        <w:pStyle w:val="Paragraphedeliste"/>
        <w:numPr>
          <w:ilvl w:val="0"/>
          <w:numId w:val="73"/>
        </w:numPr>
        <w:jc w:val="both"/>
        <w:rPr>
          <w:rFonts w:asciiTheme="minorHAnsi" w:hAnsiTheme="minorHAnsi" w:cstheme="minorHAnsi"/>
        </w:rPr>
      </w:pPr>
      <w:r w:rsidRPr="00BC33E5">
        <w:rPr>
          <w:rFonts w:asciiTheme="minorHAnsi" w:hAnsiTheme="minorHAnsi" w:cstheme="minorHAnsi"/>
        </w:rPr>
        <w:t xml:space="preserve">Tenir compte des risques </w:t>
      </w:r>
      <w:r w:rsidR="00BF049E" w:rsidRPr="00BC33E5">
        <w:rPr>
          <w:rFonts w:asciiTheme="minorHAnsi" w:hAnsiTheme="minorHAnsi" w:cstheme="minorHAnsi"/>
        </w:rPr>
        <w:t>professionnels liés à la situation de télétravail</w:t>
      </w:r>
      <w:r w:rsidR="000E7235" w:rsidRPr="00BC33E5">
        <w:rPr>
          <w:rFonts w:asciiTheme="minorHAnsi" w:hAnsiTheme="minorHAnsi" w:cstheme="minorHAnsi"/>
        </w:rPr>
        <w:t xml:space="preserve"> mais aussi au stress, à l’inquiétude liées </w:t>
      </w:r>
      <w:r w:rsidR="00DE76EA" w:rsidRPr="00BC33E5">
        <w:rPr>
          <w:rFonts w:asciiTheme="minorHAnsi" w:hAnsiTheme="minorHAnsi" w:cstheme="minorHAnsi"/>
        </w:rPr>
        <w:t>au Covid.</w:t>
      </w:r>
    </w:p>
    <w:p w14:paraId="7DBA04E3" w14:textId="7AE00BCD" w:rsidR="000E7235" w:rsidRPr="00BC33E5" w:rsidRDefault="000E7235" w:rsidP="000E7235">
      <w:pPr>
        <w:ind w:left="360"/>
        <w:jc w:val="both"/>
        <w:rPr>
          <w:rFonts w:asciiTheme="minorHAnsi" w:hAnsiTheme="minorHAnsi" w:cstheme="minorHAnsi"/>
        </w:rPr>
      </w:pPr>
    </w:p>
    <w:p w14:paraId="0A68C811" w14:textId="4C3E239C" w:rsidR="0068214A" w:rsidRPr="00BC33E5" w:rsidRDefault="0068214A" w:rsidP="003A608F">
      <w:pPr>
        <w:jc w:val="both"/>
        <w:rPr>
          <w:rFonts w:asciiTheme="minorHAnsi" w:hAnsiTheme="minorHAnsi" w:cstheme="minorHAnsi"/>
        </w:rPr>
      </w:pPr>
    </w:p>
    <w:p w14:paraId="06E906CB" w14:textId="5007FC80" w:rsidR="002D4D50" w:rsidRPr="00BC33E5" w:rsidRDefault="002D4D50" w:rsidP="003A608F">
      <w:pPr>
        <w:jc w:val="both"/>
        <w:rPr>
          <w:rFonts w:asciiTheme="minorHAnsi" w:hAnsiTheme="minorHAnsi" w:cstheme="minorHAnsi"/>
        </w:rPr>
      </w:pPr>
      <w:r w:rsidRPr="00BC33E5">
        <w:rPr>
          <w:rFonts w:asciiTheme="minorHAnsi" w:hAnsiTheme="minorHAnsi" w:cstheme="minorHAnsi"/>
        </w:rPr>
        <w:t>L</w:t>
      </w:r>
      <w:r w:rsidR="00257DAE" w:rsidRPr="00BC33E5">
        <w:rPr>
          <w:rFonts w:asciiTheme="minorHAnsi" w:hAnsiTheme="minorHAnsi" w:cstheme="minorHAnsi"/>
        </w:rPr>
        <w:t xml:space="preserve">’actualisation du </w:t>
      </w:r>
      <w:r w:rsidRPr="00BC33E5">
        <w:rPr>
          <w:rFonts w:asciiTheme="minorHAnsi" w:hAnsiTheme="minorHAnsi" w:cstheme="minorHAnsi"/>
        </w:rPr>
        <w:t>DUER est LE DOCUMENT ESSENTIEL quant au respect par l’employeur de son obligation liée à la santé et la sécurité des personnels.</w:t>
      </w:r>
      <w:r w:rsidR="00257DAE" w:rsidRPr="00BC33E5">
        <w:rPr>
          <w:rFonts w:asciiTheme="minorHAnsi" w:hAnsiTheme="minorHAnsi" w:cstheme="minorHAnsi"/>
        </w:rPr>
        <w:t xml:space="preserve"> Cette actualisation sera en quelque sorte la « photographie » de la politique</w:t>
      </w:r>
      <w:r w:rsidR="000E7235" w:rsidRPr="00BC33E5">
        <w:rPr>
          <w:rFonts w:asciiTheme="minorHAnsi" w:hAnsiTheme="minorHAnsi" w:cstheme="minorHAnsi"/>
        </w:rPr>
        <w:t xml:space="preserve"> de sécurité</w:t>
      </w:r>
      <w:r w:rsidR="00257DAE" w:rsidRPr="00BC33E5">
        <w:rPr>
          <w:rFonts w:asciiTheme="minorHAnsi" w:hAnsiTheme="minorHAnsi" w:cstheme="minorHAnsi"/>
        </w:rPr>
        <w:t xml:space="preserve"> mise en place.</w:t>
      </w:r>
    </w:p>
    <w:p w14:paraId="5D6EA040" w14:textId="7806AAB6" w:rsidR="00DE76EA" w:rsidRPr="00BC33E5" w:rsidRDefault="00DE76EA" w:rsidP="003A608F">
      <w:pPr>
        <w:jc w:val="both"/>
        <w:rPr>
          <w:rFonts w:asciiTheme="minorHAnsi" w:hAnsiTheme="minorHAnsi" w:cstheme="minorHAnsi"/>
        </w:rPr>
      </w:pPr>
    </w:p>
    <w:p w14:paraId="32D004CD" w14:textId="37B8347B" w:rsidR="00DE76EA" w:rsidRPr="00BC33E5" w:rsidRDefault="00521C11" w:rsidP="003A608F">
      <w:pPr>
        <w:jc w:val="both"/>
        <w:rPr>
          <w:rFonts w:asciiTheme="minorHAnsi" w:hAnsiTheme="minorHAnsi" w:cstheme="minorHAnsi"/>
        </w:rPr>
      </w:pPr>
      <w:r w:rsidRPr="00BC33E5">
        <w:rPr>
          <w:rFonts w:asciiTheme="minorHAnsi" w:hAnsiTheme="minorHAnsi" w:cstheme="minorHAnsi"/>
        </w:rPr>
        <w:t xml:space="preserve">Il conviendra d’associer </w:t>
      </w:r>
      <w:r w:rsidR="00331617" w:rsidRPr="00BC33E5">
        <w:rPr>
          <w:rFonts w:asciiTheme="minorHAnsi" w:hAnsiTheme="minorHAnsi" w:cstheme="minorHAnsi"/>
        </w:rPr>
        <w:t>aux réunions du CSE le médecin du travail et s’il existe l’agent de prévention de la MSA.</w:t>
      </w:r>
    </w:p>
    <w:p w14:paraId="05AC2773" w14:textId="77777777" w:rsidR="002D4D50" w:rsidRPr="00BC33E5" w:rsidRDefault="002D4D50" w:rsidP="003A608F">
      <w:pPr>
        <w:jc w:val="both"/>
        <w:rPr>
          <w:rFonts w:asciiTheme="minorHAnsi" w:hAnsiTheme="minorHAnsi" w:cstheme="minorHAnsi"/>
        </w:rPr>
      </w:pPr>
    </w:p>
    <w:p w14:paraId="22DB760D" w14:textId="6C5B6CC6" w:rsidR="00502BAF" w:rsidRPr="00BC33E5" w:rsidRDefault="00E50E80" w:rsidP="003A608F">
      <w:pPr>
        <w:jc w:val="both"/>
        <w:rPr>
          <w:rFonts w:asciiTheme="minorHAnsi" w:hAnsiTheme="minorHAnsi" w:cstheme="minorHAnsi"/>
        </w:rPr>
      </w:pPr>
      <w:r w:rsidRPr="00BC33E5">
        <w:rPr>
          <w:rFonts w:asciiTheme="minorHAnsi" w:hAnsiTheme="minorHAnsi" w:cstheme="minorHAnsi"/>
        </w:rPr>
        <w:t>Voir points 15 (mesures de précaution</w:t>
      </w:r>
      <w:r w:rsidR="0009288A" w:rsidRPr="00BC33E5">
        <w:rPr>
          <w:rFonts w:asciiTheme="minorHAnsi" w:hAnsiTheme="minorHAnsi" w:cstheme="minorHAnsi"/>
        </w:rPr>
        <w:t xml:space="preserve"> pour les personnels) et 18 (DUER)</w:t>
      </w:r>
    </w:p>
    <w:p w14:paraId="0B8F3DA8" w14:textId="113D1F50" w:rsidR="00502BAF" w:rsidRPr="00BC33E5" w:rsidRDefault="00502BAF" w:rsidP="003A608F">
      <w:pPr>
        <w:jc w:val="both"/>
        <w:rPr>
          <w:rFonts w:asciiTheme="minorHAnsi" w:hAnsiTheme="minorHAnsi" w:cstheme="minorHAnsi"/>
        </w:rPr>
      </w:pPr>
    </w:p>
    <w:p w14:paraId="70E70C43" w14:textId="7B0CD5A5" w:rsidR="00502BAF" w:rsidRPr="00BC33E5" w:rsidRDefault="00723E75" w:rsidP="00F07F72">
      <w:pPr>
        <w:pStyle w:val="Paragraphedeliste"/>
        <w:numPr>
          <w:ilvl w:val="0"/>
          <w:numId w:val="82"/>
        </w:numPr>
        <w:jc w:val="both"/>
        <w:rPr>
          <w:rFonts w:asciiTheme="minorHAnsi" w:hAnsiTheme="minorHAnsi" w:cstheme="minorHAnsi"/>
        </w:rPr>
      </w:pPr>
      <w:r w:rsidRPr="00BC33E5">
        <w:rPr>
          <w:rFonts w:asciiTheme="minorHAnsi" w:hAnsiTheme="minorHAnsi" w:cstheme="minorHAnsi"/>
        </w:rPr>
        <w:t xml:space="preserve">Elaborer un plan (ou protocole) de reprise d’activité et en </w:t>
      </w:r>
      <w:r w:rsidR="00940B69" w:rsidRPr="00BC33E5">
        <w:rPr>
          <w:rFonts w:asciiTheme="minorHAnsi" w:hAnsiTheme="minorHAnsi" w:cstheme="minorHAnsi"/>
        </w:rPr>
        <w:t>i</w:t>
      </w:r>
      <w:r w:rsidR="00BF049E" w:rsidRPr="00BC33E5">
        <w:rPr>
          <w:rFonts w:asciiTheme="minorHAnsi" w:hAnsiTheme="minorHAnsi" w:cstheme="minorHAnsi"/>
        </w:rPr>
        <w:t>nformer les salariés</w:t>
      </w:r>
    </w:p>
    <w:p w14:paraId="48D559AE" w14:textId="77777777" w:rsidR="003A608F" w:rsidRPr="00BC33E5" w:rsidRDefault="003A608F" w:rsidP="003A608F">
      <w:pPr>
        <w:jc w:val="both"/>
        <w:rPr>
          <w:rFonts w:asciiTheme="minorHAnsi" w:hAnsiTheme="minorHAnsi" w:cstheme="minorHAnsi"/>
          <w:b/>
          <w:bCs/>
        </w:rPr>
      </w:pPr>
    </w:p>
    <w:p w14:paraId="3BDE554F" w14:textId="65C89A9F" w:rsidR="003A608F" w:rsidRPr="00BC33E5" w:rsidRDefault="00940B69" w:rsidP="003A608F">
      <w:pPr>
        <w:jc w:val="both"/>
        <w:rPr>
          <w:rFonts w:asciiTheme="minorHAnsi" w:hAnsiTheme="minorHAnsi" w:cstheme="minorHAnsi"/>
          <w:b/>
          <w:bCs/>
        </w:rPr>
      </w:pPr>
      <w:r w:rsidRPr="00BC33E5">
        <w:rPr>
          <w:rFonts w:asciiTheme="minorHAnsi" w:hAnsiTheme="minorHAnsi" w:cstheme="minorHAnsi"/>
          <w:b/>
          <w:bCs/>
        </w:rPr>
        <w:t>A ce stade il est également conseillé d’associer médecine du travail et inspection du travail.</w:t>
      </w:r>
    </w:p>
    <w:p w14:paraId="2DA6B41D" w14:textId="6F587B9F" w:rsidR="00940B69" w:rsidRPr="00BC33E5" w:rsidRDefault="00940B69" w:rsidP="003A608F">
      <w:pPr>
        <w:jc w:val="both"/>
        <w:rPr>
          <w:rFonts w:asciiTheme="minorHAnsi" w:hAnsiTheme="minorHAnsi" w:cstheme="minorHAnsi"/>
          <w:b/>
          <w:bCs/>
        </w:rPr>
      </w:pPr>
    </w:p>
    <w:p w14:paraId="308B80B8" w14:textId="62C66D78" w:rsidR="00940B69" w:rsidRPr="00BC33E5" w:rsidRDefault="00A67A9A" w:rsidP="003A608F">
      <w:pPr>
        <w:jc w:val="both"/>
        <w:rPr>
          <w:rFonts w:asciiTheme="minorHAnsi" w:hAnsiTheme="minorHAnsi" w:cstheme="minorHAnsi"/>
          <w:b/>
          <w:bCs/>
          <w:color w:val="FF0000"/>
        </w:rPr>
      </w:pPr>
      <w:r w:rsidRPr="00BC33E5">
        <w:rPr>
          <w:rFonts w:asciiTheme="minorHAnsi" w:hAnsiTheme="minorHAnsi" w:cstheme="minorHAnsi"/>
          <w:b/>
          <w:bCs/>
          <w:color w:val="FF0000"/>
        </w:rPr>
        <w:sym w:font="Wingdings" w:char="F0F0"/>
      </w:r>
      <w:r w:rsidRPr="00BC33E5">
        <w:rPr>
          <w:rFonts w:asciiTheme="minorHAnsi" w:hAnsiTheme="minorHAnsi" w:cstheme="minorHAnsi"/>
          <w:b/>
          <w:bCs/>
        </w:rPr>
        <w:t xml:space="preserve"> </w:t>
      </w:r>
      <w:r w:rsidR="00AF66B6" w:rsidRPr="00BC33E5">
        <w:rPr>
          <w:rFonts w:asciiTheme="minorHAnsi" w:hAnsiTheme="minorHAnsi" w:cstheme="minorHAnsi"/>
          <w:b/>
          <w:bCs/>
        </w:rPr>
        <w:t>Outre les guides</w:t>
      </w:r>
      <w:r w:rsidR="00736DB0" w:rsidRPr="00BC33E5">
        <w:rPr>
          <w:rFonts w:asciiTheme="minorHAnsi" w:hAnsiTheme="minorHAnsi" w:cstheme="minorHAnsi"/>
          <w:b/>
          <w:bCs/>
        </w:rPr>
        <w:t xml:space="preserve"> et</w:t>
      </w:r>
      <w:r w:rsidR="00AF66B6" w:rsidRPr="00BC33E5">
        <w:rPr>
          <w:rFonts w:asciiTheme="minorHAnsi" w:hAnsiTheme="minorHAnsi" w:cstheme="minorHAnsi"/>
          <w:b/>
          <w:bCs/>
        </w:rPr>
        <w:t xml:space="preserve"> fiches du Ministère du travail, </w:t>
      </w:r>
      <w:r w:rsidR="00736DB0" w:rsidRPr="00BC33E5">
        <w:rPr>
          <w:rFonts w:asciiTheme="minorHAnsi" w:hAnsiTheme="minorHAnsi" w:cstheme="minorHAnsi"/>
          <w:b/>
          <w:bCs/>
          <w:color w:val="FF0000"/>
        </w:rPr>
        <w:t xml:space="preserve">le site </w:t>
      </w:r>
      <w:r w:rsidR="00AF66B6" w:rsidRPr="00BC33E5">
        <w:rPr>
          <w:rFonts w:asciiTheme="minorHAnsi" w:hAnsiTheme="minorHAnsi" w:cstheme="minorHAnsi"/>
          <w:b/>
          <w:bCs/>
          <w:color w:val="FF0000"/>
        </w:rPr>
        <w:t xml:space="preserve">l’INRS </w:t>
      </w:r>
      <w:r w:rsidR="00736DB0" w:rsidRPr="00BC33E5">
        <w:rPr>
          <w:rFonts w:asciiTheme="minorHAnsi" w:hAnsiTheme="minorHAnsi" w:cstheme="minorHAnsi"/>
          <w:b/>
          <w:bCs/>
          <w:color w:val="FF0000"/>
        </w:rPr>
        <w:t xml:space="preserve">fournit de précieuses ressources pour préparer </w:t>
      </w:r>
      <w:r w:rsidRPr="00BC33E5">
        <w:rPr>
          <w:rFonts w:asciiTheme="minorHAnsi" w:hAnsiTheme="minorHAnsi" w:cstheme="minorHAnsi"/>
          <w:b/>
          <w:bCs/>
          <w:color w:val="FF0000"/>
        </w:rPr>
        <w:t>ce protocole de reprise</w:t>
      </w:r>
    </w:p>
    <w:p w14:paraId="716284AF" w14:textId="3C20BF48" w:rsidR="00941111" w:rsidRPr="00BC33E5" w:rsidRDefault="00941111" w:rsidP="003A608F">
      <w:pPr>
        <w:jc w:val="both"/>
        <w:rPr>
          <w:rFonts w:asciiTheme="minorHAnsi" w:hAnsiTheme="minorHAnsi" w:cstheme="minorHAnsi"/>
          <w:b/>
          <w:bCs/>
          <w:color w:val="FF0000"/>
        </w:rPr>
      </w:pPr>
    </w:p>
    <w:p w14:paraId="4F570BA4" w14:textId="56EF4065" w:rsidR="000A7A47" w:rsidRPr="00BC33E5" w:rsidRDefault="000A7A47" w:rsidP="003A608F">
      <w:pPr>
        <w:jc w:val="both"/>
        <w:rPr>
          <w:rFonts w:asciiTheme="minorHAnsi" w:hAnsiTheme="minorHAnsi" w:cstheme="minorHAnsi"/>
          <w:b/>
          <w:bCs/>
        </w:rPr>
      </w:pPr>
      <w:r w:rsidRPr="00BC33E5">
        <w:rPr>
          <w:rFonts w:asciiTheme="minorHAnsi" w:hAnsiTheme="minorHAnsi" w:cstheme="minorHAnsi"/>
          <w:b/>
          <w:bCs/>
        </w:rPr>
        <w:t xml:space="preserve">Un guide </w:t>
      </w:r>
    </w:p>
    <w:p w14:paraId="33865136" w14:textId="2C14551A" w:rsidR="000A7A47" w:rsidRPr="00BC33E5" w:rsidRDefault="00810800" w:rsidP="003A608F">
      <w:pPr>
        <w:jc w:val="both"/>
        <w:rPr>
          <w:rFonts w:asciiTheme="minorHAnsi" w:hAnsiTheme="minorHAnsi" w:cstheme="minorHAnsi"/>
          <w:b/>
          <w:bCs/>
        </w:rPr>
      </w:pPr>
      <w:hyperlink r:id="rId96" w:history="1">
        <w:r w:rsidR="00875079" w:rsidRPr="00BC33E5">
          <w:rPr>
            <w:rStyle w:val="Lienhypertexte"/>
            <w:rFonts w:asciiTheme="minorHAnsi" w:hAnsiTheme="minorHAnsi" w:cstheme="minorHAnsi"/>
            <w:b/>
            <w:bCs/>
          </w:rPr>
          <w:t>http://www.inrs.fr/risques/covid19-prevention-entreprise/ce-qu-il-faut-retenir.html</w:t>
        </w:r>
      </w:hyperlink>
    </w:p>
    <w:p w14:paraId="184BD7A7" w14:textId="76A5B0D5" w:rsidR="00875079" w:rsidRPr="00BC33E5" w:rsidRDefault="00AE0551" w:rsidP="003A608F">
      <w:pPr>
        <w:jc w:val="both"/>
        <w:rPr>
          <w:rFonts w:asciiTheme="minorHAnsi" w:hAnsiTheme="minorHAnsi" w:cstheme="minorHAnsi"/>
        </w:rPr>
      </w:pPr>
      <w:r w:rsidRPr="00BC33E5">
        <w:rPr>
          <w:rFonts w:asciiTheme="minorHAnsi" w:hAnsiTheme="minorHAnsi" w:cstheme="minorHAnsi"/>
        </w:rPr>
        <w:t xml:space="preserve">(principes généraux d’organisation, </w:t>
      </w:r>
      <w:r w:rsidR="003B3EE4" w:rsidRPr="00BC33E5">
        <w:rPr>
          <w:rFonts w:asciiTheme="minorHAnsi" w:hAnsiTheme="minorHAnsi" w:cstheme="minorHAnsi"/>
        </w:rPr>
        <w:t xml:space="preserve">organisation physique et spatiale des lieux de travail, organisation humaine, aspects sanitaires, </w:t>
      </w:r>
      <w:r w:rsidR="006E05AB" w:rsidRPr="00BC33E5">
        <w:rPr>
          <w:rFonts w:asciiTheme="minorHAnsi" w:hAnsiTheme="minorHAnsi" w:cstheme="minorHAnsi"/>
        </w:rPr>
        <w:t xml:space="preserve">accompagnement des salariés, formation et communication, </w:t>
      </w:r>
      <w:r w:rsidR="00B32ACB" w:rsidRPr="00BC33E5">
        <w:rPr>
          <w:rFonts w:asciiTheme="minorHAnsi" w:hAnsiTheme="minorHAnsi" w:cstheme="minorHAnsi"/>
        </w:rPr>
        <w:t>être attentif aux risques psychosociaux, etc).</w:t>
      </w:r>
    </w:p>
    <w:p w14:paraId="1F125294" w14:textId="77777777" w:rsidR="003B179F" w:rsidRPr="00BC33E5" w:rsidRDefault="003B179F" w:rsidP="003A608F">
      <w:pPr>
        <w:jc w:val="both"/>
        <w:rPr>
          <w:rFonts w:asciiTheme="minorHAnsi" w:hAnsiTheme="minorHAnsi" w:cstheme="minorHAnsi"/>
          <w:b/>
          <w:bCs/>
        </w:rPr>
      </w:pPr>
    </w:p>
    <w:p w14:paraId="39AF8F72" w14:textId="092E6710" w:rsidR="00A83C4E" w:rsidRPr="00BC33E5" w:rsidRDefault="00875079" w:rsidP="00875079">
      <w:pPr>
        <w:jc w:val="both"/>
        <w:rPr>
          <w:rFonts w:asciiTheme="minorHAnsi" w:hAnsiTheme="minorHAnsi" w:cstheme="minorHAnsi"/>
        </w:rPr>
      </w:pPr>
      <w:r w:rsidRPr="00BC33E5">
        <w:rPr>
          <w:rFonts w:asciiTheme="minorHAnsi" w:hAnsiTheme="minorHAnsi" w:cstheme="minorHAnsi"/>
          <w:b/>
          <w:bCs/>
        </w:rPr>
        <w:t xml:space="preserve">Mais aussi des </w:t>
      </w:r>
      <w:r w:rsidR="00600144" w:rsidRPr="00BC33E5">
        <w:rPr>
          <w:rFonts w:asciiTheme="minorHAnsi" w:hAnsiTheme="minorHAnsi" w:cstheme="minorHAnsi"/>
        </w:rPr>
        <w:t>Affiches sanitaires</w:t>
      </w:r>
      <w:r w:rsidR="00161BF1" w:rsidRPr="00BC33E5">
        <w:rPr>
          <w:rFonts w:asciiTheme="minorHAnsi" w:hAnsiTheme="minorHAnsi" w:cstheme="minorHAnsi"/>
        </w:rPr>
        <w:t xml:space="preserve">, autocollants </w:t>
      </w:r>
      <w:r w:rsidR="00600144" w:rsidRPr="00BC33E5">
        <w:rPr>
          <w:rFonts w:asciiTheme="minorHAnsi" w:hAnsiTheme="minorHAnsi" w:cstheme="minorHAnsi"/>
        </w:rPr>
        <w:t xml:space="preserve">que vous pouvez télécharger </w:t>
      </w:r>
      <w:r w:rsidRPr="00BC33E5">
        <w:rPr>
          <w:rFonts w:asciiTheme="minorHAnsi" w:hAnsiTheme="minorHAnsi" w:cstheme="minorHAnsi"/>
        </w:rPr>
        <w:t>ainsi que des v</w:t>
      </w:r>
      <w:r w:rsidR="00A83C4E" w:rsidRPr="00BC33E5">
        <w:rPr>
          <w:rFonts w:asciiTheme="minorHAnsi" w:hAnsiTheme="minorHAnsi" w:cstheme="minorHAnsi"/>
        </w:rPr>
        <w:t>idéos</w:t>
      </w:r>
    </w:p>
    <w:p w14:paraId="52C64D50" w14:textId="49156F79" w:rsidR="00736DB0" w:rsidRDefault="00810800" w:rsidP="003A608F">
      <w:pPr>
        <w:jc w:val="both"/>
        <w:rPr>
          <w:rFonts w:asciiTheme="minorHAnsi" w:hAnsiTheme="minorHAnsi" w:cstheme="minorHAnsi"/>
          <w:b/>
          <w:bCs/>
        </w:rPr>
      </w:pPr>
      <w:hyperlink r:id="rId97" w:history="1">
        <w:r w:rsidR="00736DB0" w:rsidRPr="00BC33E5">
          <w:rPr>
            <w:rStyle w:val="Lienhypertexte"/>
            <w:rFonts w:asciiTheme="minorHAnsi" w:hAnsiTheme="minorHAnsi" w:cstheme="minorHAnsi"/>
            <w:b/>
            <w:bCs/>
          </w:rPr>
          <w:t>http://www.inrs.fr/</w:t>
        </w:r>
      </w:hyperlink>
    </w:p>
    <w:p w14:paraId="36D2C330" w14:textId="77777777" w:rsidR="00736DB0" w:rsidRPr="009C569F" w:rsidRDefault="00736DB0" w:rsidP="003A608F">
      <w:pPr>
        <w:jc w:val="both"/>
        <w:rPr>
          <w:rFonts w:asciiTheme="minorHAnsi" w:hAnsiTheme="minorHAnsi" w:cstheme="minorHAnsi"/>
          <w:b/>
          <w:bCs/>
        </w:rPr>
      </w:pPr>
    </w:p>
    <w:p w14:paraId="5B7B7D28" w14:textId="40612D6A" w:rsidR="003A608F" w:rsidRPr="007F1229" w:rsidRDefault="003A608F" w:rsidP="003A608F">
      <w:pPr>
        <w:pStyle w:val="Titre1"/>
        <w:rPr>
          <w:highlight w:val="yellow"/>
        </w:rPr>
      </w:pPr>
      <w:bookmarkStart w:id="85" w:name="_Toc40293635"/>
      <w:r w:rsidRPr="007F1229">
        <w:rPr>
          <w:highlight w:val="yellow"/>
        </w:rPr>
        <w:t>DUER Document</w:t>
      </w:r>
      <w:r w:rsidR="000F49C8">
        <w:rPr>
          <w:highlight w:val="yellow"/>
        </w:rPr>
        <w:t xml:space="preserve"> </w:t>
      </w:r>
      <w:r w:rsidRPr="007F1229">
        <w:rPr>
          <w:highlight w:val="yellow"/>
        </w:rPr>
        <w:t>Unique d’Evaluation des risques professionnels</w:t>
      </w:r>
      <w:r w:rsidR="000F49C8">
        <w:rPr>
          <w:highlight w:val="yellow"/>
        </w:rPr>
        <w:t xml:space="preserve"> et avenant au règlement intérieur</w:t>
      </w:r>
      <w:bookmarkEnd w:id="85"/>
    </w:p>
    <w:p w14:paraId="2B7D4FFC" w14:textId="77777777" w:rsidR="003A608F" w:rsidRPr="009C569F" w:rsidRDefault="003A608F" w:rsidP="003A608F"/>
    <w:p w14:paraId="017231F8" w14:textId="7979A21C" w:rsidR="003A608F" w:rsidRPr="00613EAB" w:rsidRDefault="00292A70" w:rsidP="003A608F">
      <w:pPr>
        <w:rPr>
          <w:rFonts w:asciiTheme="minorHAnsi" w:hAnsiTheme="minorHAnsi" w:cstheme="minorHAnsi"/>
          <w:b/>
          <w:bCs/>
          <w:color w:val="FF0000"/>
        </w:rPr>
      </w:pPr>
      <w:r w:rsidRPr="00613EAB">
        <w:rPr>
          <w:rFonts w:asciiTheme="minorHAnsi" w:hAnsiTheme="minorHAnsi" w:cstheme="minorHAnsi"/>
          <w:b/>
          <w:bCs/>
          <w:color w:val="FF0000"/>
          <w:highlight w:val="yellow"/>
        </w:rPr>
        <w:t>Le Ministère du Travail ne cesse de le répéter : le DUERP doit être actualisé et intégrer les risques directs et indirects liés à l'épidémie ainsi que l'ensemble des mesures de prévention individuelles et collectives mises en place dans l'entreprise.</w:t>
      </w:r>
    </w:p>
    <w:p w14:paraId="4A4D08B4" w14:textId="0853B70A" w:rsidR="00053C5A" w:rsidRDefault="00053C5A" w:rsidP="003A608F">
      <w:pPr>
        <w:rPr>
          <w:rFonts w:asciiTheme="minorHAnsi" w:hAnsiTheme="minorHAnsi" w:cstheme="minorHAnsi"/>
        </w:rPr>
      </w:pPr>
    </w:p>
    <w:p w14:paraId="0EA19F5A" w14:textId="6B03748A" w:rsidR="00053C5A" w:rsidRPr="009C569F" w:rsidRDefault="00A0353A" w:rsidP="003A608F">
      <w:pPr>
        <w:rPr>
          <w:rFonts w:asciiTheme="minorHAnsi" w:hAnsiTheme="minorHAnsi" w:cstheme="minorHAnsi"/>
        </w:rPr>
      </w:pPr>
      <w:r w:rsidRPr="00771573">
        <w:rPr>
          <w:rFonts w:asciiTheme="minorHAnsi" w:hAnsiTheme="minorHAnsi" w:cstheme="minorHAnsi"/>
          <w:highlight w:val="yellow"/>
        </w:rPr>
        <w:t xml:space="preserve">Le Ministère du travail </w:t>
      </w:r>
      <w:r w:rsidR="00771573" w:rsidRPr="00771573">
        <w:rPr>
          <w:rFonts w:asciiTheme="minorHAnsi" w:hAnsiTheme="minorHAnsi" w:cstheme="minorHAnsi"/>
          <w:highlight w:val="yellow"/>
        </w:rPr>
        <w:t>rappelle</w:t>
      </w:r>
      <w:r w:rsidRPr="00771573">
        <w:rPr>
          <w:rFonts w:asciiTheme="minorHAnsi" w:hAnsiTheme="minorHAnsi" w:cstheme="minorHAnsi"/>
          <w:highlight w:val="yellow"/>
        </w:rPr>
        <w:t xml:space="preserve"> que lors de la reprise de l’</w:t>
      </w:r>
      <w:r w:rsidR="00053C5A" w:rsidRPr="00771573">
        <w:rPr>
          <w:rFonts w:asciiTheme="minorHAnsi" w:hAnsiTheme="minorHAnsi" w:cstheme="minorHAnsi"/>
          <w:highlight w:val="yellow"/>
        </w:rPr>
        <w:t>activité à partir du 11 mai</w:t>
      </w:r>
      <w:r w:rsidRPr="00771573">
        <w:rPr>
          <w:rFonts w:asciiTheme="minorHAnsi" w:hAnsiTheme="minorHAnsi" w:cstheme="minorHAnsi"/>
          <w:highlight w:val="yellow"/>
        </w:rPr>
        <w:t>, les entreprise</w:t>
      </w:r>
      <w:r w:rsidR="00613EAB">
        <w:rPr>
          <w:rFonts w:asciiTheme="minorHAnsi" w:hAnsiTheme="minorHAnsi" w:cstheme="minorHAnsi"/>
          <w:highlight w:val="yellow"/>
        </w:rPr>
        <w:t>s</w:t>
      </w:r>
      <w:r w:rsidR="00053C5A" w:rsidRPr="00771573">
        <w:rPr>
          <w:rFonts w:asciiTheme="minorHAnsi" w:hAnsiTheme="minorHAnsi" w:cstheme="minorHAnsi"/>
          <w:highlight w:val="yellow"/>
        </w:rPr>
        <w:t xml:space="preserve"> devront d’abord procéder à une réévaluation des risques en y associant leurs représentants du personnel et mettre en œuvre des mesures adaptées de prévention (prévention des contaminations, des risques psychosociaux, des risques liés à l’organisation du travail notamment en cas de forte activité, etc.). Elles pourront s’appuyer sur les services de santé au travail pour les accompagner. Cette réévaluation devra être formalisée dans les meilleurs délais.</w:t>
      </w:r>
    </w:p>
    <w:p w14:paraId="580DB1C3" w14:textId="77777777" w:rsidR="00292A70" w:rsidRDefault="00292A70" w:rsidP="003A608F">
      <w:pPr>
        <w:jc w:val="both"/>
        <w:rPr>
          <w:rFonts w:asciiTheme="minorHAnsi" w:hAnsiTheme="minorHAnsi" w:cstheme="minorHAnsi"/>
        </w:rPr>
      </w:pPr>
    </w:p>
    <w:p w14:paraId="14F3AC25" w14:textId="25D0D87B" w:rsidR="003A608F" w:rsidRPr="009C569F" w:rsidRDefault="003A608F" w:rsidP="003A608F">
      <w:pPr>
        <w:jc w:val="both"/>
        <w:rPr>
          <w:rFonts w:asciiTheme="minorHAnsi" w:hAnsiTheme="minorHAnsi" w:cstheme="minorHAnsi"/>
        </w:rPr>
      </w:pPr>
      <w:r w:rsidRPr="009C569F">
        <w:rPr>
          <w:rFonts w:asciiTheme="minorHAnsi" w:hAnsiTheme="minorHAnsi" w:cstheme="minorHAnsi"/>
        </w:rPr>
        <w:t>Toutes les entreprises, quel que doit leur effectif, sont tenues d’élaborer un document unique d’évaluation des risques professionnels.</w:t>
      </w:r>
    </w:p>
    <w:p w14:paraId="631FD1FF" w14:textId="77777777" w:rsidR="003A608F" w:rsidRPr="009C569F" w:rsidRDefault="003A608F" w:rsidP="003A608F">
      <w:pPr>
        <w:jc w:val="both"/>
        <w:rPr>
          <w:rFonts w:asciiTheme="minorHAnsi" w:hAnsiTheme="minorHAnsi" w:cstheme="minorHAnsi"/>
        </w:rPr>
      </w:pPr>
    </w:p>
    <w:p w14:paraId="56C7FEB6" w14:textId="77777777" w:rsidR="003A608F" w:rsidRPr="009C569F" w:rsidRDefault="003A608F" w:rsidP="003A608F">
      <w:pPr>
        <w:jc w:val="both"/>
        <w:rPr>
          <w:rFonts w:asciiTheme="minorHAnsi" w:hAnsiTheme="minorHAnsi" w:cstheme="minorHAnsi"/>
        </w:rPr>
      </w:pPr>
      <w:r w:rsidRPr="009C569F">
        <w:rPr>
          <w:rFonts w:asciiTheme="minorHAnsi" w:hAnsiTheme="minorHAnsi" w:cstheme="minorHAnsi"/>
        </w:rPr>
        <w:t>Face à la crise sanitaire actuelle, les salariés sont exposés à différents risques pour leur santé. Ces risques doivent être identifiés et être retranscrits dans le document unique d’évaluation des risques qui fait alors l’objet d’une actualisation.</w:t>
      </w:r>
    </w:p>
    <w:p w14:paraId="518370D2" w14:textId="77777777" w:rsidR="003A608F" w:rsidRPr="009C569F" w:rsidRDefault="003A608F" w:rsidP="003A608F">
      <w:pPr>
        <w:jc w:val="both"/>
        <w:rPr>
          <w:rFonts w:asciiTheme="minorHAnsi" w:hAnsiTheme="minorHAnsi" w:cstheme="minorHAnsi"/>
        </w:rPr>
      </w:pPr>
    </w:p>
    <w:p w14:paraId="3A8C06ED" w14:textId="77777777" w:rsidR="003A608F" w:rsidRPr="009C569F" w:rsidRDefault="003A608F" w:rsidP="003A608F">
      <w:pPr>
        <w:jc w:val="both"/>
        <w:rPr>
          <w:rFonts w:asciiTheme="minorHAnsi" w:hAnsiTheme="minorHAnsi" w:cstheme="minorHAnsi"/>
        </w:rPr>
      </w:pPr>
      <w:r w:rsidRPr="009C569F">
        <w:rPr>
          <w:rFonts w:asciiTheme="minorHAnsi" w:hAnsiTheme="minorHAnsi" w:cstheme="minorHAnsi"/>
        </w:rPr>
        <w:t xml:space="preserve">L’employeur doit prendre toutes les mesures nécessaires pour assurer la sécurité et protéger la santé physique et mentale de ses travailleurs. </w:t>
      </w:r>
    </w:p>
    <w:p w14:paraId="28F27563" w14:textId="77777777" w:rsidR="003A608F" w:rsidRPr="009C569F" w:rsidRDefault="003A608F" w:rsidP="003A608F">
      <w:pPr>
        <w:jc w:val="both"/>
        <w:rPr>
          <w:rFonts w:asciiTheme="minorHAnsi" w:hAnsiTheme="minorHAnsi" w:cstheme="minorHAnsi"/>
        </w:rPr>
      </w:pPr>
    </w:p>
    <w:p w14:paraId="788E0EC9" w14:textId="77777777" w:rsidR="003A608F" w:rsidRPr="009C569F" w:rsidRDefault="003A608F" w:rsidP="003A608F">
      <w:pPr>
        <w:jc w:val="both"/>
        <w:rPr>
          <w:rFonts w:asciiTheme="minorHAnsi" w:hAnsiTheme="minorHAnsi" w:cstheme="minorHAnsi"/>
        </w:rPr>
      </w:pPr>
      <w:r w:rsidRPr="009C569F">
        <w:rPr>
          <w:rFonts w:asciiTheme="minorHAnsi" w:hAnsiTheme="minorHAnsi" w:cstheme="minorHAnsi"/>
        </w:rPr>
        <w:t>Afin de limiter le plus possible les risques de propagation du virus COVID-19 sur le lieu de travail ou à l’occasion du travail, mais aussi les risques liés aux modifications d’organisation du travail (télétravail, isolement, etc.) l’évaluation des risques doit être renouvelée dans ce contexte et être retranscrite dans le document unique d’évaluation des risques.</w:t>
      </w:r>
    </w:p>
    <w:p w14:paraId="7CDA1B38" w14:textId="77777777" w:rsidR="003A608F" w:rsidRPr="009C569F" w:rsidRDefault="003A608F" w:rsidP="003A608F">
      <w:pPr>
        <w:jc w:val="both"/>
        <w:rPr>
          <w:rFonts w:asciiTheme="minorHAnsi" w:hAnsiTheme="minorHAnsi" w:cstheme="minorHAnsi"/>
        </w:rPr>
      </w:pPr>
    </w:p>
    <w:p w14:paraId="56532A41" w14:textId="77777777" w:rsidR="003A608F" w:rsidRPr="009C569F" w:rsidRDefault="003A608F" w:rsidP="003A608F">
      <w:pPr>
        <w:jc w:val="both"/>
        <w:rPr>
          <w:rFonts w:asciiTheme="minorHAnsi" w:hAnsiTheme="minorHAnsi" w:cstheme="minorHAnsi"/>
        </w:rPr>
      </w:pPr>
      <w:r w:rsidRPr="009C569F">
        <w:rPr>
          <w:rFonts w:asciiTheme="minorHAnsi" w:hAnsiTheme="minorHAnsi" w:cstheme="minorHAnsi"/>
        </w:rPr>
        <w:t>Les mesures de prévention qui découlent de l’actualisation du document unique d’évaluation des risques doivent être enfin portées à la connaissance des salariés selon des modalités adaptées afin de permettre leur pleine application. Le mail semble le plus adapté.</w:t>
      </w:r>
    </w:p>
    <w:p w14:paraId="4F88E3A4" w14:textId="77777777" w:rsidR="003A608F" w:rsidRPr="009C569F" w:rsidRDefault="003A608F" w:rsidP="003A608F">
      <w:pPr>
        <w:jc w:val="both"/>
        <w:rPr>
          <w:rFonts w:asciiTheme="minorHAnsi" w:hAnsiTheme="minorHAnsi" w:cstheme="minorHAnsi"/>
        </w:rPr>
      </w:pPr>
      <w:r w:rsidRPr="009C569F">
        <w:rPr>
          <w:rFonts w:asciiTheme="minorHAnsi" w:hAnsiTheme="minorHAnsi" w:cstheme="minorHAnsi"/>
        </w:rPr>
        <w:t xml:space="preserve">L’information, la sensibilisation et la formation des salariés sur les risques liés au Coronavirus et aux mesures de protection ont été les points clés des premières décisions de justice rendues depuis quelques semaines. </w:t>
      </w:r>
    </w:p>
    <w:p w14:paraId="5191F739" w14:textId="77777777" w:rsidR="003A608F" w:rsidRPr="009C569F" w:rsidRDefault="003A608F" w:rsidP="003A608F">
      <w:pPr>
        <w:jc w:val="both"/>
        <w:rPr>
          <w:rFonts w:asciiTheme="minorHAnsi" w:hAnsiTheme="minorHAnsi" w:cstheme="minorHAnsi"/>
        </w:rPr>
      </w:pPr>
      <w:r w:rsidRPr="009C569F">
        <w:rPr>
          <w:rFonts w:asciiTheme="minorHAnsi" w:hAnsiTheme="minorHAnsi" w:cstheme="minorHAnsi"/>
        </w:rPr>
        <w:t>Cette démarche est conduite selon une procédure faisant intervenir les instances représentatives du personnel (CSE) ainsi que le service de santé au travail.</w:t>
      </w:r>
    </w:p>
    <w:p w14:paraId="67C62E14" w14:textId="77777777" w:rsidR="003A608F" w:rsidRPr="009C569F" w:rsidRDefault="003A608F" w:rsidP="003A608F">
      <w:pPr>
        <w:rPr>
          <w:rFonts w:asciiTheme="minorHAnsi" w:hAnsiTheme="minorHAnsi" w:cstheme="minorHAnsi"/>
        </w:rPr>
      </w:pPr>
    </w:p>
    <w:p w14:paraId="38E2B671" w14:textId="77777777" w:rsidR="003A608F" w:rsidRPr="009C569F" w:rsidRDefault="003A608F" w:rsidP="003A608F">
      <w:pPr>
        <w:jc w:val="both"/>
        <w:rPr>
          <w:rFonts w:asciiTheme="minorHAnsi" w:hAnsiTheme="minorHAnsi" w:cstheme="minorHAnsi"/>
          <w:b/>
          <w:bCs/>
          <w:u w:val="single"/>
        </w:rPr>
      </w:pPr>
      <w:r w:rsidRPr="009C569F">
        <w:rPr>
          <w:rFonts w:asciiTheme="minorHAnsi" w:hAnsiTheme="minorHAnsi" w:cstheme="minorHAnsi"/>
          <w:b/>
          <w:bCs/>
          <w:u w:val="single"/>
        </w:rPr>
        <w:t>Pourquoi et comment actualiser le document unique d’évaluation des risques ?</w:t>
      </w:r>
    </w:p>
    <w:p w14:paraId="6C7DEC95" w14:textId="77777777" w:rsidR="003A608F" w:rsidRPr="009C569F" w:rsidRDefault="003A608F" w:rsidP="003A608F">
      <w:pPr>
        <w:jc w:val="both"/>
        <w:rPr>
          <w:rFonts w:asciiTheme="minorHAnsi" w:hAnsiTheme="minorHAnsi" w:cstheme="minorHAnsi"/>
        </w:rPr>
      </w:pPr>
    </w:p>
    <w:p w14:paraId="35EA00AC" w14:textId="77777777" w:rsidR="003A608F" w:rsidRPr="009C569F" w:rsidRDefault="003A608F" w:rsidP="003A608F">
      <w:pPr>
        <w:jc w:val="both"/>
        <w:rPr>
          <w:rFonts w:asciiTheme="minorHAnsi" w:hAnsiTheme="minorHAnsi" w:cstheme="minorHAnsi"/>
        </w:rPr>
      </w:pPr>
      <w:r w:rsidRPr="009C569F">
        <w:rPr>
          <w:rFonts w:asciiTheme="minorHAnsi" w:hAnsiTheme="minorHAnsi" w:cstheme="minorHAnsi"/>
        </w:rPr>
        <w:t xml:space="preserve">L’actualisation du document unique d’évaluation des risques prévue à l’article R. 4121-2 du Code du travail est nécessaire du fait de l’épidémie actuelle liée au virus COVID-19. Elle permet de prévoir les mesures de prévention et de protection adéquates dont, par exemple, la mise en sécurité des installations en mode dégradé si nécessaire. </w:t>
      </w:r>
    </w:p>
    <w:p w14:paraId="6D2899BA" w14:textId="77777777" w:rsidR="003A608F" w:rsidRPr="009C569F" w:rsidRDefault="003A608F" w:rsidP="003A608F">
      <w:pPr>
        <w:jc w:val="both"/>
        <w:rPr>
          <w:rFonts w:asciiTheme="minorHAnsi" w:hAnsiTheme="minorHAnsi" w:cstheme="minorHAnsi"/>
        </w:rPr>
      </w:pPr>
      <w:r w:rsidRPr="009C569F">
        <w:rPr>
          <w:rFonts w:asciiTheme="minorHAnsi" w:hAnsiTheme="minorHAnsi" w:cstheme="minorHAnsi"/>
        </w:rPr>
        <w:t>Certaines situations spécifiques doivent faire l’objet d’une attention particulière lors de l’actualisation de l’évaluation des risques. A cet égard l’actualisation de l’évaluation des risques visera particulièrement à identifier les situations de travail pour lesquelles les conditions de transmission du coronavirus COVID-19 peuvent se trouver réunies. On considère de ce point de vue qu’un contact étroit avec une personne contaminée est nécessaire pour transmettre la maladie : même lieu de vie, contact direct à moins d’un mètre lors d’une toux, d’un éternuement ou discussion de plus de 15 minutes en l’absence de mesures de protection. Un des vecteurs privilégiés de la transmission du virus est le contact des mains non lavées. La combinaison de ces critères permettra d’identifier le risque et les mesures de prévention à mettre en œuvre.</w:t>
      </w:r>
    </w:p>
    <w:p w14:paraId="499E6D34" w14:textId="77777777" w:rsidR="003A608F" w:rsidRPr="009C569F" w:rsidRDefault="003A608F" w:rsidP="003A608F">
      <w:pPr>
        <w:jc w:val="both"/>
        <w:rPr>
          <w:rFonts w:asciiTheme="minorHAnsi" w:hAnsiTheme="minorHAnsi" w:cstheme="minorHAnsi"/>
        </w:rPr>
      </w:pPr>
    </w:p>
    <w:p w14:paraId="5DD04ED0" w14:textId="3BE0E7E6" w:rsidR="003A608F" w:rsidRDefault="003A608F" w:rsidP="003A608F">
      <w:pPr>
        <w:jc w:val="both"/>
        <w:rPr>
          <w:rFonts w:asciiTheme="minorHAnsi" w:hAnsiTheme="minorHAnsi" w:cstheme="minorHAnsi"/>
        </w:rPr>
      </w:pPr>
      <w:r w:rsidRPr="009C569F">
        <w:rPr>
          <w:rFonts w:asciiTheme="minorHAnsi" w:hAnsiTheme="minorHAnsi" w:cstheme="minorHAnsi"/>
        </w:rPr>
        <w:t>Il ne s’agit pas de traiter exclusivement les risques directement générés par l’activité professionnelle habituelle mais également d’anticiper les risques liés à l’épidémie de coronavirus COVID-19. Les risques nouveaux générés par le fonctionnement dégradé de l’entreprise (aménagement des locaux, réorganisation du travail, affectation sur un nouveau poste de travail, télétravail…) et ceux liés à l’exposition au virus impliquent d’actualiser le document unique d’évaluation des risques.</w:t>
      </w:r>
    </w:p>
    <w:p w14:paraId="3E2D32CE" w14:textId="386E968B" w:rsidR="00DC1726" w:rsidRDefault="00DC1726" w:rsidP="003A608F">
      <w:pPr>
        <w:jc w:val="both"/>
        <w:rPr>
          <w:rFonts w:asciiTheme="minorHAnsi" w:hAnsiTheme="minorHAnsi" w:cstheme="minorHAnsi"/>
        </w:rPr>
      </w:pPr>
    </w:p>
    <w:p w14:paraId="53BBB0EA" w14:textId="77777777" w:rsidR="00DD3B7D" w:rsidRPr="00DD3B7D" w:rsidRDefault="00DD3B7D" w:rsidP="00FF525A">
      <w:pPr>
        <w:spacing w:before="100" w:beforeAutospacing="1" w:after="100" w:afterAutospacing="1"/>
        <w:outlineLvl w:val="1"/>
        <w:rPr>
          <w:rFonts w:ascii="Calibri" w:hAnsi="Calibri" w:cs="Calibri"/>
          <w:b/>
          <w:bCs/>
          <w:sz w:val="36"/>
          <w:szCs w:val="36"/>
          <w:highlight w:val="yellow"/>
          <w:lang w:eastAsia="fr-FR"/>
        </w:rPr>
      </w:pPr>
      <w:bookmarkStart w:id="86" w:name="_Toc40293636"/>
      <w:r w:rsidRPr="00DD3B7D">
        <w:rPr>
          <w:rFonts w:ascii="Calibri" w:hAnsi="Calibri" w:cs="Calibri"/>
          <w:b/>
          <w:bCs/>
          <w:sz w:val="36"/>
          <w:szCs w:val="36"/>
          <w:highlight w:val="yellow"/>
          <w:lang w:eastAsia="fr-FR"/>
        </w:rPr>
        <w:t>Le DUER : à quoi ça sert ?</w:t>
      </w:r>
      <w:bookmarkEnd w:id="86"/>
      <w:r w:rsidRPr="00DD3B7D">
        <w:rPr>
          <w:rFonts w:ascii="Calibri" w:hAnsi="Calibri" w:cs="Calibri"/>
          <w:b/>
          <w:bCs/>
          <w:sz w:val="36"/>
          <w:szCs w:val="36"/>
          <w:highlight w:val="yellow"/>
          <w:lang w:eastAsia="fr-FR"/>
        </w:rPr>
        <w:t xml:space="preserve"> </w:t>
      </w:r>
    </w:p>
    <w:p w14:paraId="627EDA65" w14:textId="77777777" w:rsidR="00DD3B7D" w:rsidRPr="00DD3B7D" w:rsidRDefault="00DD3B7D" w:rsidP="00DD3B7D">
      <w:pPr>
        <w:spacing w:before="100" w:beforeAutospacing="1" w:after="100" w:afterAutospacing="1"/>
        <w:rPr>
          <w:rFonts w:asciiTheme="minorHAnsi" w:eastAsia="Times New Roman" w:hAnsiTheme="minorHAnsi" w:cstheme="minorHAnsi"/>
          <w:highlight w:val="yellow"/>
          <w:lang w:eastAsia="fr-FR"/>
        </w:rPr>
      </w:pPr>
      <w:r w:rsidRPr="00DD3B7D">
        <w:rPr>
          <w:rFonts w:asciiTheme="minorHAnsi" w:eastAsia="Times New Roman" w:hAnsiTheme="minorHAnsi" w:cstheme="minorHAnsi"/>
          <w:highlight w:val="yellow"/>
          <w:lang w:eastAsia="fr-FR"/>
        </w:rPr>
        <w:t xml:space="preserve">Le document unique d’évaluation des risques professionnels (DUER) : </w:t>
      </w:r>
    </w:p>
    <w:p w14:paraId="378D4948" w14:textId="4C2C9BF0" w:rsidR="00DD3B7D" w:rsidRPr="00DD3B7D" w:rsidRDefault="00DD3B7D" w:rsidP="00DD3B7D">
      <w:pPr>
        <w:numPr>
          <w:ilvl w:val="0"/>
          <w:numId w:val="84"/>
        </w:numPr>
        <w:spacing w:before="100" w:beforeAutospacing="1" w:after="100" w:afterAutospacing="1"/>
        <w:rPr>
          <w:rFonts w:ascii="Calibri" w:hAnsi="Calibri" w:cs="Calibri"/>
          <w:highlight w:val="yellow"/>
          <w:lang w:eastAsia="fr-FR"/>
        </w:rPr>
      </w:pPr>
      <w:r w:rsidRPr="00DD3B7D">
        <w:rPr>
          <w:rFonts w:ascii="Calibri" w:hAnsi="Calibri" w:cs="Calibri"/>
          <w:highlight w:val="yellow"/>
          <w:lang w:eastAsia="fr-FR"/>
        </w:rPr>
        <w:t>présente les résultats de l’</w:t>
      </w:r>
      <w:r w:rsidRPr="00DD3B7D">
        <w:rPr>
          <w:rFonts w:ascii="Calibri" w:hAnsi="Calibri" w:cs="Calibri"/>
          <w:b/>
          <w:bCs/>
          <w:highlight w:val="yellow"/>
          <w:lang w:eastAsia="fr-FR"/>
        </w:rPr>
        <w:t>évaluation des risques</w:t>
      </w:r>
      <w:r w:rsidRPr="00DD3B7D">
        <w:rPr>
          <w:rFonts w:ascii="Calibri" w:hAnsi="Calibri" w:cs="Calibri"/>
          <w:highlight w:val="yellow"/>
          <w:lang w:eastAsia="fr-FR"/>
        </w:rPr>
        <w:t xml:space="preserve"> pour la santé et la sécurité des salariés de l’entreprise ; </w:t>
      </w:r>
    </w:p>
    <w:p w14:paraId="42411AE9" w14:textId="1CE8825B" w:rsidR="00DD3B7D" w:rsidRPr="00DD3B7D" w:rsidRDefault="00DD3B7D" w:rsidP="00DD3B7D">
      <w:pPr>
        <w:numPr>
          <w:ilvl w:val="0"/>
          <w:numId w:val="84"/>
        </w:numPr>
        <w:spacing w:before="100" w:beforeAutospacing="1" w:after="100" w:afterAutospacing="1"/>
        <w:rPr>
          <w:rFonts w:ascii="Calibri" w:hAnsi="Calibri" w:cs="Calibri"/>
          <w:highlight w:val="yellow"/>
          <w:lang w:eastAsia="fr-FR"/>
        </w:rPr>
      </w:pPr>
      <w:r w:rsidRPr="00DD3B7D">
        <w:rPr>
          <w:rFonts w:ascii="Calibri" w:hAnsi="Calibri" w:cs="Calibri"/>
          <w:highlight w:val="yellow"/>
          <w:lang w:eastAsia="fr-FR"/>
        </w:rPr>
        <w:t xml:space="preserve">comprend un </w:t>
      </w:r>
      <w:r w:rsidRPr="00DD3B7D">
        <w:rPr>
          <w:rFonts w:ascii="Calibri" w:hAnsi="Calibri" w:cs="Calibri"/>
          <w:b/>
          <w:bCs/>
          <w:highlight w:val="yellow"/>
          <w:lang w:eastAsia="fr-FR"/>
        </w:rPr>
        <w:t>inventaire des risques</w:t>
      </w:r>
      <w:r w:rsidRPr="00DD3B7D">
        <w:rPr>
          <w:rFonts w:ascii="Calibri" w:hAnsi="Calibri" w:cs="Calibri"/>
          <w:highlight w:val="yellow"/>
          <w:lang w:eastAsia="fr-FR"/>
        </w:rPr>
        <w:t xml:space="preserve"> identifiés dans chaque unité de travail de l’établissement ; </w:t>
      </w:r>
    </w:p>
    <w:p w14:paraId="77CBA723" w14:textId="77777777" w:rsidR="00ED1093" w:rsidRPr="00ED1093" w:rsidRDefault="00DD3B7D" w:rsidP="00ED1093">
      <w:pPr>
        <w:numPr>
          <w:ilvl w:val="0"/>
          <w:numId w:val="84"/>
        </w:numPr>
        <w:spacing w:before="100" w:beforeAutospacing="1" w:after="100" w:afterAutospacing="1"/>
        <w:rPr>
          <w:rFonts w:ascii="Calibri" w:hAnsi="Calibri" w:cs="Calibri"/>
          <w:highlight w:val="yellow"/>
          <w:lang w:eastAsia="fr-FR"/>
        </w:rPr>
      </w:pPr>
      <w:r w:rsidRPr="00DD3B7D">
        <w:rPr>
          <w:rFonts w:ascii="Calibri" w:hAnsi="Calibri" w:cs="Calibri"/>
          <w:highlight w:val="yellow"/>
          <w:lang w:eastAsia="fr-FR"/>
        </w:rPr>
        <w:t xml:space="preserve">constitue le point de départ de la </w:t>
      </w:r>
      <w:r w:rsidRPr="00DD3B7D">
        <w:rPr>
          <w:rFonts w:ascii="Calibri" w:hAnsi="Calibri" w:cs="Calibri"/>
          <w:b/>
          <w:bCs/>
          <w:highlight w:val="yellow"/>
          <w:lang w:eastAsia="fr-FR"/>
        </w:rPr>
        <w:t>démarche de prévention</w:t>
      </w:r>
      <w:r w:rsidRPr="00DD3B7D">
        <w:rPr>
          <w:rFonts w:ascii="Calibri" w:hAnsi="Calibri" w:cs="Calibri"/>
          <w:highlight w:val="yellow"/>
          <w:lang w:eastAsia="fr-FR"/>
        </w:rPr>
        <w:t xml:space="preserve"> de l’entreprise, car il sert de base pour définir un plan d’action.</w:t>
      </w:r>
    </w:p>
    <w:p w14:paraId="0BCD3CA6" w14:textId="5AD7F30F" w:rsidR="00DD3B7D" w:rsidRPr="00DD3B7D" w:rsidRDefault="00DD3B7D" w:rsidP="00ED1093">
      <w:pPr>
        <w:spacing w:before="100" w:beforeAutospacing="1" w:after="100" w:afterAutospacing="1"/>
        <w:rPr>
          <w:rFonts w:ascii="Calibri" w:hAnsi="Calibri" w:cs="Calibri"/>
          <w:highlight w:val="yellow"/>
          <w:lang w:eastAsia="fr-FR"/>
        </w:rPr>
      </w:pPr>
      <w:r w:rsidRPr="00DD3B7D">
        <w:rPr>
          <w:rFonts w:ascii="Calibri" w:hAnsi="Calibri" w:cs="Calibri"/>
          <w:b/>
          <w:bCs/>
          <w:sz w:val="36"/>
          <w:szCs w:val="36"/>
          <w:highlight w:val="yellow"/>
          <w:lang w:eastAsia="fr-FR"/>
        </w:rPr>
        <w:t xml:space="preserve">Comment établir un DUER ? </w:t>
      </w:r>
    </w:p>
    <w:p w14:paraId="3BE46C38" w14:textId="1AE21E03" w:rsidR="00ED1093" w:rsidRPr="008275AA" w:rsidRDefault="00ED1093" w:rsidP="008275AA">
      <w:pPr>
        <w:spacing w:before="100" w:beforeAutospacing="1" w:after="100" w:afterAutospacing="1"/>
        <w:jc w:val="both"/>
        <w:rPr>
          <w:rFonts w:eastAsia="Times New Roman"/>
          <w:b/>
          <w:bCs/>
          <w:highlight w:val="yellow"/>
          <w:u w:val="single"/>
          <w:lang w:eastAsia="fr-FR"/>
        </w:rPr>
      </w:pPr>
      <w:r w:rsidRPr="008275AA">
        <w:rPr>
          <w:rFonts w:eastAsia="Times New Roman"/>
          <w:b/>
          <w:bCs/>
          <w:highlight w:val="yellow"/>
          <w:u w:val="single"/>
          <w:lang w:eastAsia="fr-FR"/>
        </w:rPr>
        <w:t>Qui l’établit ?</w:t>
      </w:r>
    </w:p>
    <w:p w14:paraId="18473683" w14:textId="6C3B5979" w:rsidR="00DD3B7D" w:rsidRPr="00DD3B7D" w:rsidRDefault="00DD3B7D" w:rsidP="008275AA">
      <w:pPr>
        <w:spacing w:before="100" w:beforeAutospacing="1" w:after="100" w:afterAutospacing="1"/>
        <w:jc w:val="both"/>
        <w:rPr>
          <w:rFonts w:asciiTheme="minorHAnsi" w:eastAsia="Times New Roman" w:hAnsiTheme="minorHAnsi" w:cstheme="minorHAnsi"/>
          <w:highlight w:val="yellow"/>
          <w:lang w:eastAsia="fr-FR"/>
        </w:rPr>
      </w:pPr>
      <w:r w:rsidRPr="00DD3B7D">
        <w:rPr>
          <w:rFonts w:asciiTheme="minorHAnsi" w:eastAsia="Times New Roman" w:hAnsiTheme="minorHAnsi" w:cstheme="minorHAnsi"/>
          <w:highlight w:val="yellow"/>
          <w:lang w:eastAsia="fr-FR"/>
        </w:rPr>
        <w:t>L’employeur a l’</w:t>
      </w:r>
      <w:r w:rsidRPr="00DD3B7D">
        <w:rPr>
          <w:rFonts w:asciiTheme="minorHAnsi" w:eastAsia="Times New Roman" w:hAnsiTheme="minorHAnsi" w:cstheme="minorHAnsi"/>
          <w:b/>
          <w:bCs/>
          <w:highlight w:val="yellow"/>
          <w:lang w:eastAsia="fr-FR"/>
        </w:rPr>
        <w:t>obligation</w:t>
      </w:r>
      <w:r w:rsidRPr="00DD3B7D">
        <w:rPr>
          <w:rFonts w:asciiTheme="minorHAnsi" w:eastAsia="Times New Roman" w:hAnsiTheme="minorHAnsi" w:cstheme="minorHAnsi"/>
          <w:highlight w:val="yellow"/>
          <w:lang w:eastAsia="fr-FR"/>
        </w:rPr>
        <w:t xml:space="preserve"> d’élaborer (ou de mettre à jour) son DUER. Il peut effectuer cette démarche seul, ou y associer les représentants du personnel, ou encore obtenir l’aide du service de santé au travail, d’experts ou d’organismes spécialisés.</w:t>
      </w:r>
    </w:p>
    <w:p w14:paraId="32BD1C1C" w14:textId="2D081F95" w:rsidR="00DD3B7D" w:rsidRPr="00DD3B7D" w:rsidRDefault="00DD3B7D" w:rsidP="008275AA">
      <w:pPr>
        <w:tabs>
          <w:tab w:val="num" w:pos="360"/>
        </w:tabs>
        <w:spacing w:before="100" w:beforeAutospacing="1" w:after="100" w:afterAutospacing="1"/>
        <w:jc w:val="both"/>
        <w:rPr>
          <w:rFonts w:eastAsia="Times New Roman"/>
          <w:highlight w:val="yellow"/>
          <w:lang w:eastAsia="fr-FR"/>
        </w:rPr>
      </w:pPr>
      <w:r w:rsidRPr="00DD3B7D">
        <w:rPr>
          <w:rFonts w:asciiTheme="minorHAnsi" w:eastAsia="Times New Roman" w:hAnsiTheme="minorHAnsi" w:cstheme="minorHAnsi"/>
          <w:b/>
          <w:bCs/>
          <w:sz w:val="20"/>
          <w:szCs w:val="20"/>
          <w:highlight w:val="yellow"/>
          <w:lang w:eastAsia="fr-FR"/>
        </w:rPr>
        <w:t xml:space="preserve">A noter : </w:t>
      </w:r>
      <w:r w:rsidRPr="00DD3B7D">
        <w:rPr>
          <w:rFonts w:asciiTheme="minorHAnsi" w:eastAsia="Times New Roman" w:hAnsiTheme="minorHAnsi" w:cstheme="minorHAnsi"/>
          <w:sz w:val="20"/>
          <w:szCs w:val="20"/>
          <w:highlight w:val="yellow"/>
          <w:lang w:eastAsia="fr-FR"/>
        </w:rPr>
        <w:t>L’</w:t>
      </w:r>
      <w:r w:rsidRPr="00DD3B7D">
        <w:rPr>
          <w:rFonts w:asciiTheme="minorHAnsi" w:eastAsia="Times New Roman" w:hAnsiTheme="minorHAnsi" w:cstheme="minorHAnsi"/>
          <w:b/>
          <w:bCs/>
          <w:sz w:val="20"/>
          <w:szCs w:val="20"/>
          <w:highlight w:val="yellow"/>
          <w:lang w:eastAsia="fr-FR"/>
        </w:rPr>
        <w:t>absence</w:t>
      </w:r>
      <w:r w:rsidRPr="00DD3B7D">
        <w:rPr>
          <w:rFonts w:asciiTheme="minorHAnsi" w:eastAsia="Times New Roman" w:hAnsiTheme="minorHAnsi" w:cstheme="minorHAnsi"/>
          <w:sz w:val="20"/>
          <w:szCs w:val="20"/>
          <w:highlight w:val="yellow"/>
          <w:lang w:eastAsia="fr-FR"/>
        </w:rPr>
        <w:t xml:space="preserve"> d’élaboration ou de mise à jour du DUER est lourdement sanctionnée. L’employeur encourt en effet des </w:t>
      </w:r>
      <w:r w:rsidRPr="00DD3B7D">
        <w:rPr>
          <w:rFonts w:asciiTheme="minorHAnsi" w:eastAsia="Times New Roman" w:hAnsiTheme="minorHAnsi" w:cstheme="minorHAnsi"/>
          <w:b/>
          <w:bCs/>
          <w:sz w:val="20"/>
          <w:szCs w:val="20"/>
          <w:highlight w:val="yellow"/>
          <w:lang w:eastAsia="fr-FR"/>
        </w:rPr>
        <w:t>sanctions pénales</w:t>
      </w:r>
      <w:r w:rsidRPr="00DD3B7D">
        <w:rPr>
          <w:rFonts w:asciiTheme="minorHAnsi" w:eastAsia="Times New Roman" w:hAnsiTheme="minorHAnsi" w:cstheme="minorHAnsi"/>
          <w:sz w:val="20"/>
          <w:szCs w:val="20"/>
          <w:highlight w:val="yellow"/>
          <w:lang w:eastAsia="fr-FR"/>
        </w:rPr>
        <w:t xml:space="preserve">, et peut être condamné à verser des </w:t>
      </w:r>
      <w:r w:rsidRPr="00DD3B7D">
        <w:rPr>
          <w:rFonts w:asciiTheme="minorHAnsi" w:eastAsia="Times New Roman" w:hAnsiTheme="minorHAnsi" w:cstheme="minorHAnsi"/>
          <w:b/>
          <w:bCs/>
          <w:sz w:val="20"/>
          <w:szCs w:val="20"/>
          <w:highlight w:val="yellow"/>
          <w:lang w:eastAsia="fr-FR"/>
        </w:rPr>
        <w:t>dommages-intérêts</w:t>
      </w:r>
      <w:r w:rsidRPr="00DD3B7D">
        <w:rPr>
          <w:rFonts w:asciiTheme="minorHAnsi" w:eastAsia="Times New Roman" w:hAnsiTheme="minorHAnsi" w:cstheme="minorHAnsi"/>
          <w:sz w:val="20"/>
          <w:szCs w:val="20"/>
          <w:highlight w:val="yellow"/>
          <w:lang w:eastAsia="fr-FR"/>
        </w:rPr>
        <w:t xml:space="preserve"> aux salariés</w:t>
      </w:r>
      <w:r w:rsidR="007633AA" w:rsidRPr="008275AA">
        <w:rPr>
          <w:rFonts w:asciiTheme="minorHAnsi" w:eastAsia="Times New Roman" w:hAnsiTheme="minorHAnsi" w:cstheme="minorHAnsi"/>
          <w:sz w:val="20"/>
          <w:szCs w:val="20"/>
          <w:highlight w:val="yellow"/>
          <w:lang w:eastAsia="fr-FR"/>
        </w:rPr>
        <w:t>.</w:t>
      </w:r>
      <w:r w:rsidR="00EB1978" w:rsidRPr="008275AA">
        <w:rPr>
          <w:rFonts w:asciiTheme="minorHAnsi" w:eastAsia="Times New Roman" w:hAnsiTheme="minorHAnsi" w:cstheme="minorHAnsi"/>
          <w:sz w:val="20"/>
          <w:szCs w:val="20"/>
          <w:highlight w:val="yellow"/>
          <w:lang w:eastAsia="fr-FR"/>
        </w:rPr>
        <w:br/>
        <w:t>Son importance est renforcée à l’occasion de la crise sanitaire.</w:t>
      </w:r>
      <w:r w:rsidRPr="00DD3B7D">
        <w:rPr>
          <w:rFonts w:ascii="Calibri" w:hAnsi="Calibri" w:cs="Calibri"/>
          <w:b/>
          <w:bCs/>
          <w:color w:val="FFFFFF"/>
          <w:sz w:val="27"/>
          <w:szCs w:val="27"/>
          <w:highlight w:val="yellow"/>
          <w:lang w:eastAsia="fr-FR"/>
        </w:rPr>
        <w:t xml:space="preserve"> pour élaborer son document ? </w:t>
      </w:r>
    </w:p>
    <w:p w14:paraId="1BEC3DDC" w14:textId="77777777" w:rsidR="00DD3B7D" w:rsidRPr="00DD3B7D" w:rsidRDefault="00DD3B7D" w:rsidP="008275AA">
      <w:pPr>
        <w:spacing w:before="100" w:beforeAutospacing="1" w:after="100" w:afterAutospacing="1"/>
        <w:jc w:val="both"/>
        <w:rPr>
          <w:rFonts w:asciiTheme="minorHAnsi" w:eastAsia="Times New Roman" w:hAnsiTheme="minorHAnsi" w:cstheme="minorHAnsi"/>
          <w:lang w:eastAsia="fr-FR"/>
        </w:rPr>
      </w:pPr>
      <w:r w:rsidRPr="00DD3B7D">
        <w:rPr>
          <w:rFonts w:asciiTheme="minorHAnsi" w:eastAsia="Times New Roman" w:hAnsiTheme="minorHAnsi" w:cstheme="minorHAnsi"/>
          <w:highlight w:val="yellow"/>
          <w:lang w:eastAsia="fr-FR"/>
        </w:rPr>
        <w:t>La préparation du document unique d’évaluation des risques se fait généralement en plusieurs étapes, qui peuvent être schématisées de la manière suivante :</w:t>
      </w:r>
      <w:r w:rsidRPr="00DD3B7D">
        <w:rPr>
          <w:rFonts w:asciiTheme="minorHAnsi" w:eastAsia="Times New Roman" w:hAnsiTheme="minorHAnsi" w:cstheme="minorHAnsi"/>
          <w:lang w:eastAsia="fr-FR"/>
        </w:rPr>
        <w:t xml:space="preserve"> </w:t>
      </w:r>
    </w:p>
    <w:p w14:paraId="1A5801B4" w14:textId="09766821" w:rsidR="00DD3B7D" w:rsidRPr="00DD3B7D" w:rsidRDefault="00DD3B7D" w:rsidP="00DD3B7D">
      <w:pPr>
        <w:rPr>
          <w:rFonts w:ascii="Calibri" w:hAnsi="Calibri" w:cs="Calibri"/>
          <w:sz w:val="22"/>
          <w:szCs w:val="22"/>
          <w:lang w:eastAsia="fr-FR"/>
        </w:rPr>
      </w:pPr>
      <w:r w:rsidRPr="00DD3B7D">
        <w:rPr>
          <w:rFonts w:ascii="Calibri" w:hAnsi="Calibri" w:cs="Calibri"/>
          <w:noProof/>
          <w:sz w:val="22"/>
          <w:szCs w:val="22"/>
          <w:lang w:eastAsia="fr-FR"/>
        </w:rPr>
        <w:drawing>
          <wp:inline distT="0" distB="0" distL="0" distR="0" wp14:anchorId="3408898A" wp14:editId="46913AC4">
            <wp:extent cx="5118100" cy="3124200"/>
            <wp:effectExtent l="0" t="0" r="6350" b="0"/>
            <wp:docPr id="3" name="Image 3" descr="Image A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E :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18100" cy="3124200"/>
                    </a:xfrm>
                    <a:prstGeom prst="rect">
                      <a:avLst/>
                    </a:prstGeom>
                    <a:noFill/>
                    <a:ln>
                      <a:noFill/>
                    </a:ln>
                  </pic:spPr>
                </pic:pic>
              </a:graphicData>
            </a:graphic>
          </wp:inline>
        </w:drawing>
      </w:r>
    </w:p>
    <w:p w14:paraId="5AFBA9CB" w14:textId="374E38E8" w:rsidR="00DD3B7D" w:rsidRPr="00DD3B7D" w:rsidRDefault="00DD3B7D" w:rsidP="0093660C">
      <w:pPr>
        <w:jc w:val="both"/>
        <w:rPr>
          <w:rFonts w:asciiTheme="minorHAnsi" w:hAnsiTheme="minorHAnsi" w:cstheme="minorHAnsi"/>
          <w:lang w:eastAsia="fr-FR"/>
        </w:rPr>
      </w:pPr>
    </w:p>
    <w:p w14:paraId="57B92E54" w14:textId="3CC2D782" w:rsidR="0093660C" w:rsidRPr="0093660C" w:rsidRDefault="0093660C" w:rsidP="0093660C">
      <w:pPr>
        <w:spacing w:before="100" w:beforeAutospacing="1" w:after="100" w:afterAutospacing="1"/>
        <w:jc w:val="both"/>
        <w:rPr>
          <w:rFonts w:asciiTheme="minorHAnsi" w:eastAsia="Times New Roman" w:hAnsiTheme="minorHAnsi" w:cstheme="minorHAnsi"/>
          <w:b/>
          <w:bCs/>
          <w:highlight w:val="yellow"/>
          <w:u w:val="single"/>
          <w:lang w:eastAsia="fr-FR"/>
        </w:rPr>
      </w:pPr>
      <w:r w:rsidRPr="0093660C">
        <w:rPr>
          <w:rFonts w:asciiTheme="minorHAnsi" w:eastAsia="Times New Roman" w:hAnsiTheme="minorHAnsi" w:cstheme="minorHAnsi"/>
          <w:b/>
          <w:bCs/>
          <w:highlight w:val="yellow"/>
          <w:u w:val="single"/>
          <w:lang w:eastAsia="fr-FR"/>
        </w:rPr>
        <w:t>Quand mettre à jour le DUER ?</w:t>
      </w:r>
    </w:p>
    <w:p w14:paraId="3C783FFF" w14:textId="22B36868" w:rsidR="00DD3B7D" w:rsidRPr="00DD3B7D" w:rsidRDefault="00DD3B7D" w:rsidP="0093660C">
      <w:pPr>
        <w:spacing w:before="100" w:beforeAutospacing="1" w:after="100" w:afterAutospacing="1"/>
        <w:jc w:val="both"/>
        <w:rPr>
          <w:rFonts w:asciiTheme="minorHAnsi" w:eastAsia="Times New Roman" w:hAnsiTheme="minorHAnsi" w:cstheme="minorHAnsi"/>
          <w:highlight w:val="yellow"/>
          <w:lang w:eastAsia="fr-FR"/>
        </w:rPr>
      </w:pPr>
      <w:r w:rsidRPr="00DD3B7D">
        <w:rPr>
          <w:rFonts w:asciiTheme="minorHAnsi" w:eastAsia="Times New Roman" w:hAnsiTheme="minorHAnsi" w:cstheme="minorHAnsi"/>
          <w:highlight w:val="yellow"/>
          <w:lang w:eastAsia="fr-FR"/>
        </w:rPr>
        <w:t xml:space="preserve">Le DUER doit refléter la situation présente de l’entreprise. Il doit donc être mis à jour : </w:t>
      </w:r>
    </w:p>
    <w:p w14:paraId="6C3BE59D" w14:textId="1E2CE662" w:rsidR="00DD3B7D" w:rsidRPr="00DD3B7D" w:rsidRDefault="00DD3B7D" w:rsidP="0093660C">
      <w:pPr>
        <w:numPr>
          <w:ilvl w:val="0"/>
          <w:numId w:val="86"/>
        </w:numPr>
        <w:spacing w:before="100" w:beforeAutospacing="1" w:after="100" w:afterAutospacing="1"/>
        <w:jc w:val="both"/>
        <w:rPr>
          <w:rFonts w:asciiTheme="minorHAnsi" w:hAnsiTheme="minorHAnsi" w:cstheme="minorHAnsi"/>
          <w:highlight w:val="yellow"/>
          <w:lang w:eastAsia="fr-FR"/>
        </w:rPr>
      </w:pPr>
      <w:r w:rsidRPr="00DD3B7D">
        <w:rPr>
          <w:rFonts w:asciiTheme="minorHAnsi" w:hAnsiTheme="minorHAnsi" w:cstheme="minorHAnsi"/>
          <w:b/>
          <w:bCs/>
          <w:highlight w:val="yellow"/>
          <w:lang w:eastAsia="fr-FR"/>
        </w:rPr>
        <w:t>au minimum</w:t>
      </w:r>
      <w:r w:rsidRPr="00DD3B7D">
        <w:rPr>
          <w:rFonts w:asciiTheme="minorHAnsi" w:hAnsiTheme="minorHAnsi" w:cstheme="minorHAnsi"/>
          <w:highlight w:val="yellow"/>
          <w:lang w:eastAsia="fr-FR"/>
        </w:rPr>
        <w:t xml:space="preserve"> chaque année ; </w:t>
      </w:r>
    </w:p>
    <w:p w14:paraId="50E498EB" w14:textId="7A18EC04" w:rsidR="00DD3B7D" w:rsidRPr="00DD3B7D" w:rsidRDefault="00DD3B7D" w:rsidP="0093660C">
      <w:pPr>
        <w:numPr>
          <w:ilvl w:val="0"/>
          <w:numId w:val="86"/>
        </w:numPr>
        <w:spacing w:before="100" w:beforeAutospacing="1" w:after="100" w:afterAutospacing="1"/>
        <w:jc w:val="both"/>
        <w:rPr>
          <w:rFonts w:asciiTheme="minorHAnsi" w:hAnsiTheme="minorHAnsi" w:cstheme="minorHAnsi"/>
          <w:highlight w:val="yellow"/>
          <w:lang w:eastAsia="fr-FR"/>
        </w:rPr>
      </w:pPr>
      <w:r w:rsidRPr="00DD3B7D">
        <w:rPr>
          <w:rFonts w:asciiTheme="minorHAnsi" w:hAnsiTheme="minorHAnsi" w:cstheme="minorHAnsi"/>
          <w:highlight w:val="yellow"/>
          <w:lang w:eastAsia="fr-FR"/>
        </w:rPr>
        <w:t xml:space="preserve">lors de toute </w:t>
      </w:r>
      <w:r w:rsidRPr="00DD3B7D">
        <w:rPr>
          <w:rFonts w:asciiTheme="minorHAnsi" w:hAnsiTheme="minorHAnsi" w:cstheme="minorHAnsi"/>
          <w:b/>
          <w:bCs/>
          <w:highlight w:val="yellow"/>
          <w:lang w:eastAsia="fr-FR"/>
        </w:rPr>
        <w:t>décision d’aménagement</w:t>
      </w:r>
      <w:r w:rsidRPr="00DD3B7D">
        <w:rPr>
          <w:rFonts w:asciiTheme="minorHAnsi" w:hAnsiTheme="minorHAnsi" w:cstheme="minorHAnsi"/>
          <w:highlight w:val="yellow"/>
          <w:lang w:eastAsia="fr-FR"/>
        </w:rPr>
        <w:t xml:space="preserve"> important modifiant les conditions de santé, d’hygiène et de sécurité ou les conditions de travail dans l’entreprise ; </w:t>
      </w:r>
    </w:p>
    <w:p w14:paraId="6CCB43F6" w14:textId="6015177D" w:rsidR="00DD3B7D" w:rsidRPr="00DD3B7D" w:rsidRDefault="00DD3B7D" w:rsidP="0093660C">
      <w:pPr>
        <w:numPr>
          <w:ilvl w:val="0"/>
          <w:numId w:val="86"/>
        </w:numPr>
        <w:spacing w:before="100" w:beforeAutospacing="1" w:after="100" w:afterAutospacing="1"/>
        <w:jc w:val="both"/>
        <w:rPr>
          <w:rFonts w:asciiTheme="minorHAnsi" w:hAnsiTheme="minorHAnsi" w:cstheme="minorHAnsi"/>
          <w:highlight w:val="yellow"/>
          <w:lang w:eastAsia="fr-FR"/>
        </w:rPr>
      </w:pPr>
      <w:r w:rsidRPr="00DD3B7D">
        <w:rPr>
          <w:rFonts w:asciiTheme="minorHAnsi" w:hAnsiTheme="minorHAnsi" w:cstheme="minorHAnsi"/>
          <w:highlight w:val="yellow"/>
          <w:lang w:eastAsia="fr-FR"/>
        </w:rPr>
        <w:t xml:space="preserve">lorsqu’une information supplémentaire sur l’évaluation d’un </w:t>
      </w:r>
      <w:r w:rsidRPr="00DD3B7D">
        <w:rPr>
          <w:rFonts w:asciiTheme="minorHAnsi" w:hAnsiTheme="minorHAnsi" w:cstheme="minorHAnsi"/>
          <w:b/>
          <w:bCs/>
          <w:highlight w:val="yellow"/>
          <w:lang w:eastAsia="fr-FR"/>
        </w:rPr>
        <w:t>risque</w:t>
      </w:r>
      <w:r w:rsidRPr="00DD3B7D">
        <w:rPr>
          <w:rFonts w:asciiTheme="minorHAnsi" w:hAnsiTheme="minorHAnsi" w:cstheme="minorHAnsi"/>
          <w:highlight w:val="yellow"/>
          <w:lang w:eastAsia="fr-FR"/>
        </w:rPr>
        <w:t xml:space="preserve"> professionnel dans une unité de travail est recueillie, c’est-à-dire après avoir analysé le risque de répétition d’un accident de travail déjà survenu.</w:t>
      </w:r>
    </w:p>
    <w:p w14:paraId="52B8C797" w14:textId="77777777" w:rsidR="003E673A" w:rsidRDefault="00DD3B7D" w:rsidP="0093660C">
      <w:pPr>
        <w:spacing w:before="100" w:beforeAutospacing="1" w:after="100" w:afterAutospacing="1"/>
        <w:jc w:val="both"/>
        <w:rPr>
          <w:rFonts w:asciiTheme="minorHAnsi" w:eastAsia="Times New Roman" w:hAnsiTheme="minorHAnsi" w:cstheme="minorHAnsi"/>
          <w:highlight w:val="yellow"/>
          <w:lang w:eastAsia="fr-FR"/>
        </w:rPr>
      </w:pPr>
      <w:r w:rsidRPr="00DD3B7D">
        <w:rPr>
          <w:rFonts w:asciiTheme="minorHAnsi" w:eastAsia="Times New Roman" w:hAnsiTheme="minorHAnsi" w:cstheme="minorHAnsi"/>
          <w:highlight w:val="yellow"/>
          <w:lang w:eastAsia="fr-FR"/>
        </w:rPr>
        <w:t xml:space="preserve">Dans le </w:t>
      </w:r>
      <w:r w:rsidRPr="00DD3B7D">
        <w:rPr>
          <w:rFonts w:asciiTheme="minorHAnsi" w:eastAsia="Times New Roman" w:hAnsiTheme="minorHAnsi" w:cstheme="minorHAnsi"/>
          <w:b/>
          <w:bCs/>
          <w:highlight w:val="yellow"/>
          <w:lang w:eastAsia="fr-FR"/>
        </w:rPr>
        <w:t>contexte de l’épidémie</w:t>
      </w:r>
      <w:r w:rsidRPr="00DD3B7D">
        <w:rPr>
          <w:rFonts w:asciiTheme="minorHAnsi" w:eastAsia="Times New Roman" w:hAnsiTheme="minorHAnsi" w:cstheme="minorHAnsi"/>
          <w:highlight w:val="yellow"/>
          <w:lang w:eastAsia="fr-FR"/>
        </w:rPr>
        <w:t xml:space="preserve"> de Covid-19, le DUER doit être actualisé régulièrement avec l’aide des représentants du personnel pour tenir compte des consignes publiques en la matière, susceptibles d’évoluer rapidement, et accompagner l’éventuelle reprise du travail après le déconfinement. </w:t>
      </w:r>
    </w:p>
    <w:p w14:paraId="39FA65B8" w14:textId="77777777" w:rsidR="003E673A" w:rsidRDefault="00DD3B7D" w:rsidP="0093660C">
      <w:pPr>
        <w:spacing w:before="100" w:beforeAutospacing="1" w:after="100" w:afterAutospacing="1"/>
        <w:jc w:val="both"/>
        <w:rPr>
          <w:rFonts w:asciiTheme="minorHAnsi" w:eastAsia="Times New Roman" w:hAnsiTheme="minorHAnsi" w:cstheme="minorHAnsi"/>
          <w:highlight w:val="yellow"/>
          <w:lang w:eastAsia="fr-FR"/>
        </w:rPr>
      </w:pPr>
      <w:r w:rsidRPr="00DD3B7D">
        <w:rPr>
          <w:rFonts w:asciiTheme="minorHAnsi" w:eastAsia="Times New Roman" w:hAnsiTheme="minorHAnsi" w:cstheme="minorHAnsi"/>
          <w:highlight w:val="yellow"/>
          <w:lang w:eastAsia="fr-FR"/>
        </w:rPr>
        <w:t xml:space="preserve">L’employeur doit en conséquence </w:t>
      </w:r>
      <w:r w:rsidRPr="00DD3B7D">
        <w:rPr>
          <w:rFonts w:asciiTheme="minorHAnsi" w:eastAsia="Times New Roman" w:hAnsiTheme="minorHAnsi" w:cstheme="minorHAnsi"/>
          <w:b/>
          <w:bCs/>
          <w:highlight w:val="yellow"/>
          <w:lang w:eastAsia="fr-FR"/>
        </w:rPr>
        <w:t>réévaluer les risques</w:t>
      </w:r>
      <w:r w:rsidRPr="00DD3B7D">
        <w:rPr>
          <w:rFonts w:asciiTheme="minorHAnsi" w:eastAsia="Times New Roman" w:hAnsiTheme="minorHAnsi" w:cstheme="minorHAnsi"/>
          <w:highlight w:val="yellow"/>
          <w:lang w:eastAsia="fr-FR"/>
        </w:rPr>
        <w:t xml:space="preserve"> et particulièrement mettre en évidence les circonstances dans lesquelles les salariés pourraient être exposés au virus. </w:t>
      </w:r>
    </w:p>
    <w:p w14:paraId="6FF14DEC" w14:textId="77777777" w:rsidR="001F4791" w:rsidRDefault="00DD3B7D" w:rsidP="0093660C">
      <w:pPr>
        <w:spacing w:before="100" w:beforeAutospacing="1" w:after="100" w:afterAutospacing="1"/>
        <w:jc w:val="both"/>
        <w:rPr>
          <w:rFonts w:asciiTheme="minorHAnsi" w:eastAsia="Times New Roman" w:hAnsiTheme="minorHAnsi" w:cstheme="minorHAnsi"/>
          <w:highlight w:val="yellow"/>
          <w:lang w:eastAsia="fr-FR"/>
        </w:rPr>
      </w:pPr>
      <w:r w:rsidRPr="00DD3B7D">
        <w:rPr>
          <w:rFonts w:asciiTheme="minorHAnsi" w:eastAsia="Times New Roman" w:hAnsiTheme="minorHAnsi" w:cstheme="minorHAnsi"/>
          <w:highlight w:val="yellow"/>
          <w:lang w:eastAsia="fr-FR"/>
        </w:rPr>
        <w:t xml:space="preserve">L’employeur doit alors adopter les </w:t>
      </w:r>
      <w:r w:rsidRPr="00DD3B7D">
        <w:rPr>
          <w:rFonts w:asciiTheme="minorHAnsi" w:eastAsia="Times New Roman" w:hAnsiTheme="minorHAnsi" w:cstheme="minorHAnsi"/>
          <w:b/>
          <w:bCs/>
          <w:highlight w:val="yellow"/>
          <w:lang w:eastAsia="fr-FR"/>
        </w:rPr>
        <w:t>mesures de prévention</w:t>
      </w:r>
      <w:r w:rsidRPr="00DD3B7D">
        <w:rPr>
          <w:rFonts w:asciiTheme="minorHAnsi" w:eastAsia="Times New Roman" w:hAnsiTheme="minorHAnsi" w:cstheme="minorHAnsi"/>
          <w:highlight w:val="yellow"/>
          <w:lang w:eastAsia="fr-FR"/>
        </w:rPr>
        <w:t xml:space="preserve"> appropriées. Ces mesures doivent notamment intégrer le télétravail, les règles de distanciation et les gestes barrières, la mise à disposition de savons, gel hydroalcoolique, mouchoirs, la limitation des réunions et le report des déplacements non indispensables, un nettoyage adapté des locaux.</w:t>
      </w:r>
    </w:p>
    <w:p w14:paraId="2FD8AE09" w14:textId="77777777" w:rsidR="00BF6CCC" w:rsidRDefault="00DD3B7D" w:rsidP="00BF6CCC">
      <w:pPr>
        <w:spacing w:before="100" w:beforeAutospacing="1" w:after="100" w:afterAutospacing="1"/>
        <w:jc w:val="both"/>
        <w:rPr>
          <w:rFonts w:asciiTheme="minorHAnsi" w:eastAsia="Times New Roman" w:hAnsiTheme="minorHAnsi" w:cstheme="minorHAnsi"/>
          <w:lang w:eastAsia="fr-FR"/>
        </w:rPr>
      </w:pPr>
      <w:r w:rsidRPr="00DD3B7D">
        <w:rPr>
          <w:rFonts w:asciiTheme="minorHAnsi" w:eastAsia="Times New Roman" w:hAnsiTheme="minorHAnsi" w:cstheme="minorHAnsi"/>
          <w:highlight w:val="yellow"/>
          <w:lang w:eastAsia="fr-FR"/>
        </w:rPr>
        <w:t>L’employeur doit également dispenser aux salariés une formation appropriée au risque.</w:t>
      </w:r>
    </w:p>
    <w:p w14:paraId="5C86F1ED" w14:textId="1CF64C45" w:rsidR="00DD3B7D" w:rsidRPr="00DD3B7D" w:rsidRDefault="00DD3B7D" w:rsidP="00BF6CCC">
      <w:pPr>
        <w:spacing w:before="100" w:beforeAutospacing="1" w:after="100" w:afterAutospacing="1"/>
        <w:jc w:val="both"/>
        <w:rPr>
          <w:rFonts w:asciiTheme="minorHAnsi" w:eastAsia="Times New Roman" w:hAnsiTheme="minorHAnsi" w:cstheme="minorHAnsi"/>
          <w:lang w:eastAsia="fr-FR"/>
        </w:rPr>
      </w:pPr>
      <w:r w:rsidRPr="00DD3B7D">
        <w:rPr>
          <w:rFonts w:asciiTheme="minorHAnsi" w:eastAsia="Times New Roman" w:hAnsiTheme="minorHAnsi" w:cstheme="minorHAnsi"/>
          <w:highlight w:val="yellow"/>
          <w:lang w:eastAsia="fr-FR"/>
        </w:rPr>
        <w:t xml:space="preserve">Les risques liés au Covid-19 ne doivent pas faire oublier les </w:t>
      </w:r>
      <w:r w:rsidRPr="00DD3B7D">
        <w:rPr>
          <w:rFonts w:asciiTheme="minorHAnsi" w:eastAsia="Times New Roman" w:hAnsiTheme="minorHAnsi" w:cstheme="minorHAnsi"/>
          <w:b/>
          <w:bCs/>
          <w:highlight w:val="yellow"/>
          <w:lang w:eastAsia="fr-FR"/>
        </w:rPr>
        <w:t>autres risques habituels</w:t>
      </w:r>
      <w:r w:rsidRPr="00DD3B7D">
        <w:rPr>
          <w:rFonts w:asciiTheme="minorHAnsi" w:eastAsia="Times New Roman" w:hAnsiTheme="minorHAnsi" w:cstheme="minorHAnsi"/>
          <w:highlight w:val="yellow"/>
          <w:lang w:eastAsia="fr-FR"/>
        </w:rPr>
        <w:t xml:space="preserve"> existant dans l’entreprise (chutes, risques résultant de l’utilisation de produits dangereux par exemple). Il convient d’être d’autant plus vigilant que ces derniers risques peuvent être accrus dans la mesure où les règles pour se prémunir du coronavirus peuvent induire une réorganisation du travail ou une surcharge de travail pour certains salariés. D’où aussi la nécessité d’appréhender dans le DUER les risques psychosociaux.</w:t>
      </w:r>
    </w:p>
    <w:p w14:paraId="16B74571" w14:textId="1321B940" w:rsidR="00BF6CCC" w:rsidRPr="00BF6CCC" w:rsidRDefault="00BF6CCC" w:rsidP="00BF6CCC">
      <w:pPr>
        <w:spacing w:before="100" w:beforeAutospacing="1" w:after="100" w:afterAutospacing="1"/>
        <w:jc w:val="both"/>
        <w:rPr>
          <w:rFonts w:asciiTheme="minorHAnsi" w:eastAsia="Times New Roman" w:hAnsiTheme="minorHAnsi" w:cstheme="minorHAnsi"/>
          <w:b/>
          <w:bCs/>
          <w:highlight w:val="yellow"/>
          <w:u w:val="single"/>
          <w:lang w:eastAsia="fr-FR"/>
        </w:rPr>
      </w:pPr>
      <w:r w:rsidRPr="00BF6CCC">
        <w:rPr>
          <w:rFonts w:asciiTheme="minorHAnsi" w:eastAsia="Times New Roman" w:hAnsiTheme="minorHAnsi" w:cstheme="minorHAnsi"/>
          <w:b/>
          <w:bCs/>
          <w:highlight w:val="yellow"/>
          <w:u w:val="single"/>
          <w:lang w:eastAsia="fr-FR"/>
        </w:rPr>
        <w:t>Qui peut consulter le DUER ?</w:t>
      </w:r>
    </w:p>
    <w:p w14:paraId="2BE850F0" w14:textId="77777777" w:rsidR="00E6727D" w:rsidRDefault="00DD3B7D" w:rsidP="00BF6CCC">
      <w:pPr>
        <w:spacing w:before="100" w:beforeAutospacing="1" w:after="100" w:afterAutospacing="1"/>
        <w:jc w:val="both"/>
        <w:rPr>
          <w:rFonts w:asciiTheme="minorHAnsi" w:eastAsia="Times New Roman" w:hAnsiTheme="minorHAnsi" w:cstheme="minorHAnsi"/>
          <w:highlight w:val="yellow"/>
          <w:lang w:eastAsia="fr-FR"/>
        </w:rPr>
      </w:pPr>
      <w:r w:rsidRPr="00DD3B7D">
        <w:rPr>
          <w:rFonts w:asciiTheme="minorHAnsi" w:eastAsia="Times New Roman" w:hAnsiTheme="minorHAnsi" w:cstheme="minorHAnsi"/>
          <w:highlight w:val="yellow"/>
          <w:lang w:eastAsia="fr-FR"/>
        </w:rPr>
        <w:t xml:space="preserve">Une fois rédigé ou mis à jour, le document doit être </w:t>
      </w:r>
      <w:r w:rsidRPr="00DD3B7D">
        <w:rPr>
          <w:rFonts w:asciiTheme="minorHAnsi" w:eastAsia="Times New Roman" w:hAnsiTheme="minorHAnsi" w:cstheme="minorHAnsi"/>
          <w:b/>
          <w:bCs/>
          <w:highlight w:val="yellow"/>
          <w:lang w:eastAsia="fr-FR"/>
        </w:rPr>
        <w:t>tenu à la disposition</w:t>
      </w:r>
      <w:r w:rsidRPr="00DD3B7D">
        <w:rPr>
          <w:rFonts w:asciiTheme="minorHAnsi" w:eastAsia="Times New Roman" w:hAnsiTheme="minorHAnsi" w:cstheme="minorHAnsi"/>
          <w:highlight w:val="yellow"/>
          <w:lang w:eastAsia="fr-FR"/>
        </w:rPr>
        <w:t xml:space="preserve"> des </w:t>
      </w:r>
      <w:r w:rsidR="00BF6CCC">
        <w:rPr>
          <w:rFonts w:asciiTheme="minorHAnsi" w:eastAsia="Times New Roman" w:hAnsiTheme="minorHAnsi" w:cstheme="minorHAnsi"/>
          <w:highlight w:val="yellow"/>
          <w:lang w:eastAsia="fr-FR"/>
        </w:rPr>
        <w:t>personnels</w:t>
      </w:r>
      <w:r w:rsidRPr="00DD3B7D">
        <w:rPr>
          <w:rFonts w:asciiTheme="minorHAnsi" w:eastAsia="Times New Roman" w:hAnsiTheme="minorHAnsi" w:cstheme="minorHAnsi"/>
          <w:highlight w:val="yellow"/>
          <w:lang w:eastAsia="fr-FR"/>
        </w:rPr>
        <w:t>, des membres du CSE, de la médecine du travail, des agents de l’inspection du travail,</w:t>
      </w:r>
    </w:p>
    <w:p w14:paraId="3E84E9F4" w14:textId="15016441" w:rsidR="00DD3B7D" w:rsidRPr="00DD3B7D" w:rsidRDefault="00DD3B7D" w:rsidP="00BF6CCC">
      <w:pPr>
        <w:spacing w:before="100" w:beforeAutospacing="1" w:after="100" w:afterAutospacing="1"/>
        <w:jc w:val="both"/>
        <w:rPr>
          <w:rFonts w:asciiTheme="minorHAnsi" w:eastAsia="Times New Roman" w:hAnsiTheme="minorHAnsi" w:cstheme="minorHAnsi"/>
          <w:highlight w:val="yellow"/>
          <w:lang w:eastAsia="fr-FR"/>
        </w:rPr>
      </w:pPr>
      <w:r w:rsidRPr="00DD3B7D">
        <w:rPr>
          <w:rFonts w:asciiTheme="minorHAnsi" w:eastAsia="Times New Roman" w:hAnsiTheme="minorHAnsi" w:cstheme="minorHAnsi"/>
          <w:highlight w:val="yellow"/>
          <w:lang w:eastAsia="fr-FR"/>
        </w:rPr>
        <w:t xml:space="preserve">Un avis indiquant les modalités d’accès des </w:t>
      </w:r>
      <w:r w:rsidR="00E6727D">
        <w:rPr>
          <w:rFonts w:asciiTheme="minorHAnsi" w:eastAsia="Times New Roman" w:hAnsiTheme="minorHAnsi" w:cstheme="minorHAnsi"/>
          <w:highlight w:val="yellow"/>
          <w:lang w:eastAsia="fr-FR"/>
        </w:rPr>
        <w:t>personnels</w:t>
      </w:r>
      <w:r w:rsidRPr="00DD3B7D">
        <w:rPr>
          <w:rFonts w:asciiTheme="minorHAnsi" w:eastAsia="Times New Roman" w:hAnsiTheme="minorHAnsi" w:cstheme="minorHAnsi"/>
          <w:highlight w:val="yellow"/>
          <w:lang w:eastAsia="fr-FR"/>
        </w:rPr>
        <w:t xml:space="preserve"> au document doit être affiché dans l’entreprise, le cas échéant, au même endroit que le règlement intérieur.</w:t>
      </w:r>
    </w:p>
    <w:p w14:paraId="0C10188D" w14:textId="77777777" w:rsidR="00DD3B7D" w:rsidRPr="00DD3B7D" w:rsidRDefault="00DD3B7D" w:rsidP="00BF6CCC">
      <w:pPr>
        <w:spacing w:before="100" w:beforeAutospacing="1" w:after="100" w:afterAutospacing="1"/>
        <w:jc w:val="both"/>
        <w:rPr>
          <w:rFonts w:asciiTheme="minorHAnsi" w:eastAsia="Times New Roman" w:hAnsiTheme="minorHAnsi" w:cstheme="minorHAnsi"/>
          <w:highlight w:val="yellow"/>
          <w:lang w:eastAsia="fr-FR"/>
        </w:rPr>
      </w:pPr>
      <w:r w:rsidRPr="00DD3B7D">
        <w:rPr>
          <w:rFonts w:asciiTheme="minorHAnsi" w:eastAsia="Times New Roman" w:hAnsiTheme="minorHAnsi" w:cstheme="minorHAnsi"/>
          <w:highlight w:val="yellow"/>
          <w:lang w:eastAsia="fr-FR"/>
        </w:rPr>
        <w:t>Le document est utilisé pour l’élaboration du rapport écrit et du programme de prévention des risques devant être présentés au CSE.</w:t>
      </w:r>
    </w:p>
    <w:p w14:paraId="7215972B" w14:textId="77777777" w:rsidR="00DC1726" w:rsidRPr="009C569F" w:rsidRDefault="00DC1726" w:rsidP="003A608F">
      <w:pPr>
        <w:jc w:val="both"/>
        <w:rPr>
          <w:rFonts w:asciiTheme="minorHAnsi" w:hAnsiTheme="minorHAnsi" w:cstheme="minorHAnsi"/>
        </w:rPr>
      </w:pPr>
    </w:p>
    <w:p w14:paraId="1B6C631F" w14:textId="77777777" w:rsidR="003A608F" w:rsidRPr="009C569F" w:rsidRDefault="003A608F" w:rsidP="003A608F">
      <w:pPr>
        <w:jc w:val="both"/>
        <w:rPr>
          <w:rFonts w:asciiTheme="minorHAnsi" w:hAnsiTheme="minorHAnsi" w:cstheme="minorHAnsi"/>
          <w:b/>
          <w:bCs/>
          <w:u w:val="single"/>
        </w:rPr>
      </w:pPr>
    </w:p>
    <w:p w14:paraId="282362C5" w14:textId="77777777" w:rsidR="003A608F" w:rsidRPr="009C569F" w:rsidRDefault="003A608F" w:rsidP="003A608F">
      <w:pPr>
        <w:jc w:val="both"/>
        <w:rPr>
          <w:rFonts w:asciiTheme="minorHAnsi" w:hAnsiTheme="minorHAnsi" w:cstheme="minorHAnsi"/>
          <w:b/>
          <w:bCs/>
          <w:u w:val="single"/>
        </w:rPr>
      </w:pPr>
      <w:r w:rsidRPr="009C569F">
        <w:rPr>
          <w:rFonts w:asciiTheme="minorHAnsi" w:hAnsiTheme="minorHAnsi" w:cstheme="minorHAnsi"/>
          <w:b/>
          <w:bCs/>
          <w:u w:val="single"/>
        </w:rPr>
        <w:t>Quelles mesures doivent être prises si le salarié est affecté à un poste en contact avec le public ?</w:t>
      </w:r>
    </w:p>
    <w:p w14:paraId="7090F67B" w14:textId="77777777" w:rsidR="003A608F" w:rsidRPr="009C569F" w:rsidRDefault="003A608F" w:rsidP="003A608F">
      <w:pPr>
        <w:jc w:val="both"/>
        <w:rPr>
          <w:rFonts w:asciiTheme="minorHAnsi" w:hAnsiTheme="minorHAnsi" w:cstheme="minorHAnsi"/>
        </w:rPr>
      </w:pPr>
    </w:p>
    <w:p w14:paraId="044CC180" w14:textId="77777777" w:rsidR="003A608F" w:rsidRPr="009C569F" w:rsidRDefault="003A608F" w:rsidP="003A608F">
      <w:pPr>
        <w:jc w:val="both"/>
        <w:rPr>
          <w:rFonts w:asciiTheme="minorHAnsi" w:hAnsiTheme="minorHAnsi" w:cstheme="minorHAnsi"/>
        </w:rPr>
      </w:pPr>
      <w:r w:rsidRPr="009C569F">
        <w:rPr>
          <w:rFonts w:asciiTheme="minorHAnsi" w:hAnsiTheme="minorHAnsi" w:cstheme="minorHAnsi"/>
        </w:rPr>
        <w:t>Le Code du travail prévoit que l’employeur doit prendre les mesures nécessaires « pour assurer la sécurité et protéger la santé physique et morale des travailleurs » (article L. 4121-1 du Code du travail. A ce titre, l’employeur peut être fondé à prendre des dispositions contraignantes pour assurer la protection de la santé du personnel après évaluation du risque de contagion dans l’entreprise.</w:t>
      </w:r>
    </w:p>
    <w:p w14:paraId="0FA805DF" w14:textId="77777777" w:rsidR="003A608F" w:rsidRPr="009C569F" w:rsidRDefault="003A608F" w:rsidP="003A608F">
      <w:pPr>
        <w:jc w:val="both"/>
        <w:rPr>
          <w:rFonts w:asciiTheme="minorHAnsi" w:hAnsiTheme="minorHAnsi" w:cstheme="minorHAnsi"/>
        </w:rPr>
      </w:pPr>
    </w:p>
    <w:p w14:paraId="3BF60298" w14:textId="77777777" w:rsidR="003A608F" w:rsidRPr="009C569F" w:rsidRDefault="003A608F" w:rsidP="003A608F">
      <w:pPr>
        <w:jc w:val="both"/>
        <w:rPr>
          <w:rFonts w:asciiTheme="minorHAnsi" w:hAnsiTheme="minorHAnsi" w:cstheme="minorHAnsi"/>
        </w:rPr>
      </w:pPr>
      <w:r w:rsidRPr="009C569F">
        <w:rPr>
          <w:rFonts w:asciiTheme="minorHAnsi" w:hAnsiTheme="minorHAnsi" w:cstheme="minorHAnsi"/>
        </w:rPr>
        <w:t>La transmission du virus se fait par un « contact étroit » avec une personne déjà contaminée, par l’inhalation de gouttelettes infectieuses émises lors d’éternuements ou de toux par la personne contaminée.</w:t>
      </w:r>
    </w:p>
    <w:p w14:paraId="67CE5F1A" w14:textId="77777777" w:rsidR="003A608F" w:rsidRPr="009C569F" w:rsidRDefault="003A608F" w:rsidP="003A608F">
      <w:pPr>
        <w:jc w:val="both"/>
        <w:rPr>
          <w:rFonts w:asciiTheme="minorHAnsi" w:hAnsiTheme="minorHAnsi" w:cstheme="minorHAnsi"/>
        </w:rPr>
      </w:pPr>
    </w:p>
    <w:p w14:paraId="73235922" w14:textId="77777777" w:rsidR="003A608F" w:rsidRPr="009C569F" w:rsidRDefault="003A608F" w:rsidP="003A608F">
      <w:pPr>
        <w:jc w:val="both"/>
        <w:rPr>
          <w:rFonts w:asciiTheme="minorHAnsi" w:hAnsiTheme="minorHAnsi" w:cstheme="minorHAnsi"/>
        </w:rPr>
      </w:pPr>
      <w:r w:rsidRPr="009C569F">
        <w:rPr>
          <w:rFonts w:asciiTheme="minorHAnsi" w:hAnsiTheme="minorHAnsi" w:cstheme="minorHAnsi"/>
        </w:rPr>
        <w:t>Il y a lieu dès lors de distinguer deux situations :</w:t>
      </w:r>
    </w:p>
    <w:p w14:paraId="2E1F74C0" w14:textId="77777777" w:rsidR="003A608F" w:rsidRPr="009C569F" w:rsidRDefault="003A608F" w:rsidP="003A608F">
      <w:pPr>
        <w:jc w:val="both"/>
        <w:rPr>
          <w:rFonts w:asciiTheme="minorHAnsi" w:hAnsiTheme="minorHAnsi" w:cstheme="minorHAnsi"/>
        </w:rPr>
      </w:pPr>
    </w:p>
    <w:p w14:paraId="07CEA5EC" w14:textId="77777777" w:rsidR="003A608F" w:rsidRPr="009C569F" w:rsidRDefault="003A608F" w:rsidP="003A608F">
      <w:pPr>
        <w:pStyle w:val="Paragraphedeliste"/>
        <w:numPr>
          <w:ilvl w:val="0"/>
          <w:numId w:val="50"/>
        </w:numPr>
        <w:jc w:val="both"/>
        <w:rPr>
          <w:rFonts w:asciiTheme="minorHAnsi" w:hAnsiTheme="minorHAnsi" w:cstheme="minorHAnsi"/>
        </w:rPr>
      </w:pPr>
      <w:r w:rsidRPr="009C569F">
        <w:rPr>
          <w:rFonts w:asciiTheme="minorHAnsi" w:hAnsiTheme="minorHAnsi" w:cstheme="minorHAnsi"/>
        </w:rPr>
        <w:t xml:space="preserve">lorsque les contacts sont brefs, les mesures « barrières », disponibles et actualisées sur le site </w:t>
      </w:r>
    </w:p>
    <w:p w14:paraId="1DBFFCBE" w14:textId="77777777" w:rsidR="003A608F" w:rsidRPr="009C569F" w:rsidRDefault="00810800" w:rsidP="003A608F">
      <w:pPr>
        <w:pStyle w:val="Paragraphedeliste"/>
        <w:jc w:val="both"/>
        <w:rPr>
          <w:rFonts w:asciiTheme="minorHAnsi" w:hAnsiTheme="minorHAnsi" w:cstheme="minorHAnsi"/>
        </w:rPr>
      </w:pPr>
      <w:hyperlink r:id="rId99" w:history="1">
        <w:r w:rsidR="003A608F" w:rsidRPr="009C569F">
          <w:rPr>
            <w:rStyle w:val="Lienhypertexte"/>
            <w:rFonts w:asciiTheme="minorHAnsi" w:hAnsiTheme="minorHAnsi" w:cstheme="minorHAnsi"/>
          </w:rPr>
          <w:t>https://www.gouvernement.fr/info-coronavirus</w:t>
        </w:r>
      </w:hyperlink>
    </w:p>
    <w:p w14:paraId="694FCCBA" w14:textId="77777777" w:rsidR="003A608F" w:rsidRPr="009C569F" w:rsidRDefault="003A608F" w:rsidP="003A608F">
      <w:pPr>
        <w:ind w:left="708"/>
        <w:jc w:val="both"/>
        <w:rPr>
          <w:rFonts w:asciiTheme="minorHAnsi" w:hAnsiTheme="minorHAnsi" w:cstheme="minorHAnsi"/>
        </w:rPr>
      </w:pPr>
      <w:r w:rsidRPr="009C569F">
        <w:rPr>
          <w:rFonts w:asciiTheme="minorHAnsi" w:hAnsiTheme="minorHAnsi" w:cstheme="minorHAnsi"/>
        </w:rPr>
        <w:t>notamment celles ayant trait au lavage très régulier des mains, permettent de préserver la santé des travailleurs et de leur entourage.</w:t>
      </w:r>
    </w:p>
    <w:p w14:paraId="356DF541" w14:textId="77777777" w:rsidR="003A608F" w:rsidRPr="009C569F" w:rsidRDefault="003A608F" w:rsidP="003A608F">
      <w:pPr>
        <w:pStyle w:val="Paragraphedeliste"/>
        <w:numPr>
          <w:ilvl w:val="0"/>
          <w:numId w:val="50"/>
        </w:numPr>
        <w:jc w:val="both"/>
        <w:rPr>
          <w:rFonts w:asciiTheme="minorHAnsi" w:hAnsiTheme="minorHAnsi" w:cstheme="minorHAnsi"/>
        </w:rPr>
      </w:pPr>
      <w:r w:rsidRPr="009C569F">
        <w:rPr>
          <w:rFonts w:asciiTheme="minorHAnsi" w:hAnsiTheme="minorHAnsi" w:cstheme="minorHAnsi"/>
        </w:rPr>
        <w:t>lorsque les contacts sont prolongés et proches, notamment pour les postes de travail en contact avec le public, il y a lieu de compléter les mesures « barrières » par exemple par l’installation d’une zone de courtoisie d’un mètre ou d’écrans de protection, par le nettoyage des surfaces avec un produit approprié, ainsi que par le lavage fréquent des mains.</w:t>
      </w:r>
    </w:p>
    <w:p w14:paraId="566697DA" w14:textId="77777777" w:rsidR="003A608F" w:rsidRPr="009C569F" w:rsidRDefault="003A608F" w:rsidP="003A608F">
      <w:pPr>
        <w:jc w:val="both"/>
        <w:rPr>
          <w:rFonts w:asciiTheme="minorHAnsi" w:hAnsiTheme="minorHAnsi" w:cstheme="minorHAnsi"/>
        </w:rPr>
      </w:pPr>
    </w:p>
    <w:p w14:paraId="38DC6CD9" w14:textId="77777777" w:rsidR="003A608F" w:rsidRPr="009C569F" w:rsidRDefault="003A608F" w:rsidP="003A608F">
      <w:pPr>
        <w:jc w:val="both"/>
        <w:rPr>
          <w:rFonts w:asciiTheme="minorHAnsi" w:hAnsiTheme="minorHAnsi" w:cstheme="minorHAnsi"/>
        </w:rPr>
      </w:pPr>
      <w:r w:rsidRPr="009C569F">
        <w:rPr>
          <w:rFonts w:asciiTheme="minorHAnsi" w:hAnsiTheme="minorHAnsi" w:cstheme="minorHAnsi"/>
        </w:rPr>
        <w:t>En outre, le salarié doit mettre en œuvre les recommandations qui sont formulées dans le cadre de l’article L. 4122-1 du code du travail qui dispose que « conformément aux instructions qui lui sont données par l’employeur, il incombe à chaque travailleur de prendre soin, en fonction de sa formation et selon ses possibilités, de sa santé et de sa sécurité ainsi que de celles des autres personnes concernées par ses actes ou ses omissions au travail. »</w:t>
      </w:r>
    </w:p>
    <w:p w14:paraId="7B4894D3" w14:textId="77777777" w:rsidR="003A608F" w:rsidRPr="009C569F" w:rsidRDefault="003A608F" w:rsidP="003A608F">
      <w:pPr>
        <w:jc w:val="both"/>
        <w:rPr>
          <w:rFonts w:asciiTheme="minorHAnsi" w:hAnsiTheme="minorHAnsi" w:cstheme="minorHAnsi"/>
        </w:rPr>
      </w:pPr>
    </w:p>
    <w:p w14:paraId="2A82543F" w14:textId="77777777" w:rsidR="003A608F" w:rsidRPr="009C569F" w:rsidRDefault="003A608F" w:rsidP="003A608F">
      <w:pPr>
        <w:jc w:val="both"/>
        <w:rPr>
          <w:rFonts w:asciiTheme="minorHAnsi" w:hAnsiTheme="minorHAnsi" w:cstheme="minorHAnsi"/>
        </w:rPr>
      </w:pPr>
      <w:r w:rsidRPr="009C569F">
        <w:rPr>
          <w:rFonts w:asciiTheme="minorHAnsi" w:hAnsiTheme="minorHAnsi" w:cstheme="minorHAnsi"/>
        </w:rPr>
        <w:t xml:space="preserve">Dans ces conditions, dès lors que sont mises en œuvre, tant par l’employeur que par les salariés, les recommandations du gouvernement - disponibles et actualisées sur la page suivante : </w:t>
      </w:r>
      <w:hyperlink r:id="rId100" w:history="1">
        <w:r w:rsidRPr="009C569F">
          <w:rPr>
            <w:rStyle w:val="Lienhypertexte"/>
            <w:rFonts w:asciiTheme="minorHAnsi" w:hAnsiTheme="minorHAnsi" w:cstheme="minorHAnsi"/>
          </w:rPr>
          <w:t>https://www.gouvernement.fr/info-coronavirus</w:t>
        </w:r>
      </w:hyperlink>
    </w:p>
    <w:p w14:paraId="64E6B672" w14:textId="77777777" w:rsidR="003A608F" w:rsidRPr="009C569F" w:rsidRDefault="003A608F" w:rsidP="003A608F">
      <w:pPr>
        <w:jc w:val="both"/>
        <w:rPr>
          <w:rFonts w:asciiTheme="minorHAnsi" w:hAnsiTheme="minorHAnsi" w:cstheme="minorHAnsi"/>
        </w:rPr>
      </w:pPr>
      <w:r w:rsidRPr="009C569F">
        <w:rPr>
          <w:rFonts w:asciiTheme="minorHAnsi" w:hAnsiTheme="minorHAnsi" w:cstheme="minorHAnsi"/>
        </w:rPr>
        <w:t>la seule circonstance que d’être affecté à l’accueil du public et pour des contacts prolongés et proches ne suffit pas, sous réserve de l’appréciation souveraine des tribunaux, à considérer que le salarié justifie d’un motif raisonnable pour exercer son droit de retrait.</w:t>
      </w:r>
    </w:p>
    <w:p w14:paraId="01F23126" w14:textId="77777777" w:rsidR="003A608F" w:rsidRPr="009C569F" w:rsidRDefault="003A608F" w:rsidP="003A608F">
      <w:pPr>
        <w:jc w:val="both"/>
        <w:rPr>
          <w:rFonts w:asciiTheme="minorHAnsi" w:hAnsiTheme="minorHAnsi" w:cstheme="minorHAnsi"/>
        </w:rPr>
      </w:pPr>
    </w:p>
    <w:p w14:paraId="43542A57" w14:textId="77777777" w:rsidR="003A608F" w:rsidRPr="009C569F" w:rsidRDefault="003A608F" w:rsidP="003A608F">
      <w:pPr>
        <w:rPr>
          <w:rFonts w:asciiTheme="minorHAnsi" w:hAnsiTheme="minorHAnsi" w:cstheme="minorHAnsi"/>
          <w:b/>
          <w:bCs/>
          <w:color w:val="0070C0"/>
        </w:rPr>
      </w:pPr>
    </w:p>
    <w:p w14:paraId="0EE9138B" w14:textId="77777777" w:rsidR="003A608F" w:rsidRPr="009C569F" w:rsidRDefault="003A608F" w:rsidP="003A608F">
      <w:pPr>
        <w:rPr>
          <w:rFonts w:asciiTheme="minorHAnsi" w:hAnsiTheme="minorHAnsi" w:cstheme="minorHAnsi"/>
          <w:b/>
          <w:bCs/>
          <w:color w:val="0070C0"/>
        </w:rPr>
      </w:pPr>
      <w:r w:rsidRPr="009C569F">
        <w:rPr>
          <w:rFonts w:asciiTheme="minorHAnsi" w:hAnsiTheme="minorHAnsi" w:cstheme="minorHAnsi"/>
          <w:b/>
          <w:bCs/>
          <w:color w:val="0070C0"/>
        </w:rPr>
        <w:t>Pour vous aider dans cette démarche, vous trouverez ci-dessous les documents réalisés par le LEAP L’OUSTAL à Villeneuve-sur-Lot. Ils ont été conçus en collaboration avec le CSE, les services préventions de la MSA et l’inspection du travail.</w:t>
      </w:r>
    </w:p>
    <w:p w14:paraId="1E9F6E00" w14:textId="77777777" w:rsidR="003A608F" w:rsidRPr="009C569F" w:rsidRDefault="003A608F" w:rsidP="003A608F">
      <w:pPr>
        <w:rPr>
          <w:rFonts w:asciiTheme="minorHAnsi" w:hAnsiTheme="minorHAnsi" w:cstheme="minorHAnsi"/>
        </w:rPr>
      </w:pPr>
      <w:r w:rsidRPr="009C569F">
        <w:rPr>
          <w:rFonts w:asciiTheme="minorHAnsi" w:hAnsiTheme="minorHAnsi" w:cstheme="minorHAnsi"/>
        </w:rPr>
        <w:t>Merci à Christelle Fugit, chef d’établissement, pour ce partage qui pourra certainement vous aider.</w:t>
      </w:r>
    </w:p>
    <w:p w14:paraId="654BB9CF" w14:textId="77777777" w:rsidR="003A608F" w:rsidRPr="009C569F" w:rsidRDefault="003A608F" w:rsidP="003A608F">
      <w:pPr>
        <w:rPr>
          <w:rFonts w:asciiTheme="minorHAnsi" w:hAnsiTheme="minorHAnsi" w:cstheme="minorHAnsi"/>
        </w:rPr>
      </w:pPr>
    </w:p>
    <w:p w14:paraId="252422CD" w14:textId="77777777" w:rsidR="003A608F" w:rsidRPr="009C569F" w:rsidRDefault="003A608F" w:rsidP="003A608F">
      <w:pPr>
        <w:rPr>
          <w:rFonts w:asciiTheme="minorHAnsi" w:hAnsiTheme="minorHAnsi" w:cstheme="minorHAnsi"/>
        </w:rPr>
      </w:pPr>
    </w:p>
    <w:p w14:paraId="7657DBD3" w14:textId="77777777" w:rsidR="003A608F" w:rsidRPr="009C569F" w:rsidRDefault="003A608F" w:rsidP="003A608F">
      <w:pPr>
        <w:rPr>
          <w:rFonts w:asciiTheme="minorHAnsi" w:hAnsiTheme="minorHAnsi" w:cstheme="minorHAnsi"/>
        </w:rPr>
      </w:pPr>
    </w:p>
    <w:p w14:paraId="23992730" w14:textId="77777777" w:rsidR="003A608F" w:rsidRPr="009C569F" w:rsidRDefault="003A608F" w:rsidP="003A608F">
      <w:pPr>
        <w:pBdr>
          <w:top w:val="single" w:sz="4" w:space="1" w:color="auto"/>
          <w:left w:val="single" w:sz="4" w:space="4" w:color="auto"/>
          <w:bottom w:val="single" w:sz="4" w:space="1" w:color="auto"/>
          <w:right w:val="single" w:sz="4" w:space="4" w:color="auto"/>
        </w:pBdr>
        <w:jc w:val="center"/>
        <w:rPr>
          <w:b/>
          <w:bCs/>
          <w:color w:val="FF0000"/>
          <w:sz w:val="28"/>
          <w:szCs w:val="28"/>
        </w:rPr>
      </w:pPr>
      <w:r w:rsidRPr="009C569F">
        <w:rPr>
          <w:b/>
          <w:bCs/>
          <w:color w:val="FF0000"/>
          <w:sz w:val="28"/>
          <w:szCs w:val="28"/>
        </w:rPr>
        <w:t>Document unique d’évaluation des risques professionnels</w:t>
      </w:r>
    </w:p>
    <w:p w14:paraId="458127E4" w14:textId="77777777" w:rsidR="003A608F" w:rsidRPr="009C569F" w:rsidRDefault="003A608F" w:rsidP="003A608F">
      <w:pPr>
        <w:pBdr>
          <w:top w:val="single" w:sz="4" w:space="1" w:color="auto"/>
          <w:left w:val="single" w:sz="4" w:space="4" w:color="auto"/>
          <w:bottom w:val="single" w:sz="4" w:space="1" w:color="auto"/>
          <w:right w:val="single" w:sz="4" w:space="4" w:color="auto"/>
        </w:pBdr>
        <w:jc w:val="center"/>
        <w:rPr>
          <w:b/>
          <w:bCs/>
          <w:color w:val="FF0000"/>
          <w:sz w:val="28"/>
          <w:szCs w:val="28"/>
        </w:rPr>
      </w:pPr>
      <w:r w:rsidRPr="009C569F">
        <w:rPr>
          <w:b/>
          <w:bCs/>
          <w:color w:val="FF0000"/>
          <w:sz w:val="28"/>
          <w:szCs w:val="28"/>
        </w:rPr>
        <w:t>Lycée ……………………………..</w:t>
      </w:r>
    </w:p>
    <w:p w14:paraId="06E42C4D" w14:textId="77777777" w:rsidR="003A608F" w:rsidRPr="009C569F" w:rsidRDefault="003A608F" w:rsidP="003A608F">
      <w:pPr>
        <w:pBdr>
          <w:top w:val="single" w:sz="4" w:space="1" w:color="auto"/>
          <w:left w:val="single" w:sz="4" w:space="4" w:color="auto"/>
          <w:bottom w:val="single" w:sz="4" w:space="1" w:color="auto"/>
          <w:right w:val="single" w:sz="4" w:space="4" w:color="auto"/>
        </w:pBdr>
        <w:jc w:val="center"/>
        <w:rPr>
          <w:b/>
          <w:bCs/>
          <w:color w:val="FF0000"/>
          <w:sz w:val="28"/>
          <w:szCs w:val="28"/>
        </w:rPr>
      </w:pPr>
      <w:r w:rsidRPr="009C569F">
        <w:rPr>
          <w:b/>
          <w:bCs/>
          <w:color w:val="FF0000"/>
          <w:sz w:val="28"/>
          <w:szCs w:val="28"/>
        </w:rPr>
        <w:t>Mise à jour mars 2020 / COVID 19</w:t>
      </w:r>
    </w:p>
    <w:p w14:paraId="7A842A9C" w14:textId="77777777" w:rsidR="003A608F" w:rsidRPr="009C569F" w:rsidRDefault="003A608F" w:rsidP="003A608F">
      <w:pPr>
        <w:jc w:val="center"/>
        <w:rPr>
          <w:b/>
          <w:bCs/>
          <w:sz w:val="32"/>
          <w:szCs w:val="32"/>
        </w:rPr>
      </w:pPr>
    </w:p>
    <w:p w14:paraId="3B639C0E" w14:textId="77777777" w:rsidR="003A608F" w:rsidRPr="009C569F" w:rsidRDefault="003A608F" w:rsidP="003A608F">
      <w:pPr>
        <w:jc w:val="center"/>
        <w:rPr>
          <w:b/>
          <w:bCs/>
          <w:sz w:val="32"/>
          <w:szCs w:val="32"/>
          <w:u w:val="single"/>
        </w:rPr>
      </w:pPr>
      <w:r w:rsidRPr="009C569F">
        <w:rPr>
          <w:b/>
          <w:bCs/>
          <w:sz w:val="32"/>
          <w:szCs w:val="32"/>
          <w:u w:val="single"/>
        </w:rPr>
        <w:t>Contexte et durée</w:t>
      </w:r>
    </w:p>
    <w:p w14:paraId="7766A8D0" w14:textId="77777777" w:rsidR="003A608F" w:rsidRPr="009C569F" w:rsidRDefault="003A608F" w:rsidP="003A608F">
      <w:pPr>
        <w:jc w:val="center"/>
        <w:rPr>
          <w:b/>
          <w:bCs/>
          <w:sz w:val="32"/>
          <w:szCs w:val="32"/>
        </w:rPr>
      </w:pPr>
    </w:p>
    <w:p w14:paraId="38672AB3" w14:textId="77777777" w:rsidR="003A608F" w:rsidRPr="009C569F" w:rsidRDefault="003A608F" w:rsidP="003A608F">
      <w:pPr>
        <w:jc w:val="both"/>
      </w:pPr>
      <w:r w:rsidRPr="009C569F">
        <w:t xml:space="preserve">Début janvier 2020, un nouveau coronavirus (SARS-CoV-2) a été découvert et décrit en Chine. Ce nouveau coronavirus a depuis provoqué une épidémie mondiale (pandémie) de « maladie à coronavirus 2019 », appelée COVID-19. Les mesures de prévention sont applicables immédiatement et jusqu’à nouvel ordre gouvernemental. Les informations officielles sont disponibles et actualisées sur </w:t>
      </w:r>
      <w:hyperlink r:id="rId101" w:history="1">
        <w:r w:rsidRPr="009C569F">
          <w:rPr>
            <w:rStyle w:val="Lienhypertexte"/>
          </w:rPr>
          <w:t>https://www.gouvernement.fr/info-coronavirus</w:t>
        </w:r>
      </w:hyperlink>
      <w:r w:rsidRPr="009C569F">
        <w:t>.</w:t>
      </w:r>
    </w:p>
    <w:p w14:paraId="68DDE7AC" w14:textId="77777777" w:rsidR="003A608F" w:rsidRPr="009C569F" w:rsidRDefault="003A608F" w:rsidP="003A608F">
      <w:pPr>
        <w:jc w:val="center"/>
        <w:rPr>
          <w:b/>
          <w:bCs/>
          <w:sz w:val="32"/>
          <w:szCs w:val="32"/>
        </w:rPr>
      </w:pPr>
    </w:p>
    <w:p w14:paraId="240D98BD" w14:textId="77777777" w:rsidR="003A608F" w:rsidRPr="009C569F" w:rsidRDefault="003A608F" w:rsidP="003A608F">
      <w:pPr>
        <w:jc w:val="center"/>
        <w:rPr>
          <w:b/>
          <w:bCs/>
          <w:sz w:val="32"/>
          <w:szCs w:val="32"/>
          <w:u w:val="single"/>
        </w:rPr>
      </w:pPr>
      <w:r w:rsidRPr="009C569F">
        <w:rPr>
          <w:b/>
          <w:bCs/>
          <w:sz w:val="32"/>
          <w:szCs w:val="32"/>
          <w:u w:val="single"/>
        </w:rPr>
        <w:t>Activité et personnel concernés</w:t>
      </w:r>
    </w:p>
    <w:p w14:paraId="38A949AD" w14:textId="77777777" w:rsidR="003A608F" w:rsidRPr="009C569F" w:rsidRDefault="003A608F" w:rsidP="003A608F">
      <w:pPr>
        <w:jc w:val="center"/>
        <w:rPr>
          <w:b/>
          <w:bCs/>
          <w:sz w:val="32"/>
          <w:szCs w:val="32"/>
        </w:rPr>
      </w:pPr>
    </w:p>
    <w:p w14:paraId="517C4278" w14:textId="77777777" w:rsidR="003A608F" w:rsidRPr="009C569F" w:rsidRDefault="003A608F" w:rsidP="003A608F">
      <w:r w:rsidRPr="009C569F">
        <w:t>Toutes personnes, toutes activités.</w:t>
      </w:r>
    </w:p>
    <w:p w14:paraId="270EE085" w14:textId="77777777" w:rsidR="003A608F" w:rsidRPr="009C569F" w:rsidRDefault="003A608F" w:rsidP="003A608F"/>
    <w:p w14:paraId="00C80984" w14:textId="77777777" w:rsidR="003A608F" w:rsidRPr="009C569F" w:rsidRDefault="003A608F" w:rsidP="003A608F">
      <w:pPr>
        <w:jc w:val="center"/>
        <w:rPr>
          <w:b/>
          <w:bCs/>
          <w:sz w:val="32"/>
          <w:szCs w:val="32"/>
          <w:u w:val="single"/>
        </w:rPr>
      </w:pPr>
      <w:r w:rsidRPr="009C569F">
        <w:rPr>
          <w:b/>
          <w:bCs/>
          <w:sz w:val="32"/>
          <w:szCs w:val="32"/>
          <w:u w:val="single"/>
        </w:rPr>
        <w:t>Risques</w:t>
      </w:r>
    </w:p>
    <w:p w14:paraId="1521AD1A" w14:textId="77777777" w:rsidR="003A608F" w:rsidRPr="009C569F" w:rsidRDefault="003A608F" w:rsidP="003A608F">
      <w:pPr>
        <w:jc w:val="center"/>
        <w:rPr>
          <w:b/>
          <w:bCs/>
          <w:sz w:val="32"/>
          <w:szCs w:val="32"/>
        </w:rPr>
      </w:pPr>
    </w:p>
    <w:p w14:paraId="47FA6F00" w14:textId="77777777" w:rsidR="003A608F" w:rsidRPr="009C569F" w:rsidRDefault="003A608F" w:rsidP="003A608F">
      <w:pPr>
        <w:jc w:val="center"/>
        <w:rPr>
          <w:b/>
          <w:bCs/>
          <w:sz w:val="32"/>
          <w:szCs w:val="32"/>
        </w:rPr>
      </w:pPr>
    </w:p>
    <w:tbl>
      <w:tblPr>
        <w:tblStyle w:val="Grilledutableau"/>
        <w:tblW w:w="0" w:type="auto"/>
        <w:jc w:val="center"/>
        <w:shd w:val="clear" w:color="auto" w:fill="BFBFBF" w:themeFill="background1" w:themeFillShade="BF"/>
        <w:tblLook w:val="04A0" w:firstRow="1" w:lastRow="0" w:firstColumn="1" w:lastColumn="0" w:noHBand="0" w:noVBand="1"/>
      </w:tblPr>
      <w:tblGrid>
        <w:gridCol w:w="3020"/>
        <w:gridCol w:w="3021"/>
        <w:gridCol w:w="3021"/>
      </w:tblGrid>
      <w:tr w:rsidR="003A608F" w:rsidRPr="009C569F" w14:paraId="775ABDD7" w14:textId="77777777" w:rsidTr="00B55216">
        <w:trPr>
          <w:jc w:val="center"/>
        </w:trPr>
        <w:tc>
          <w:tcPr>
            <w:tcW w:w="3020" w:type="dxa"/>
            <w:shd w:val="clear" w:color="auto" w:fill="BFBFBF" w:themeFill="background1" w:themeFillShade="BF"/>
            <w:vAlign w:val="center"/>
          </w:tcPr>
          <w:p w14:paraId="6D812CF3" w14:textId="77777777" w:rsidR="003A608F" w:rsidRPr="009C569F" w:rsidRDefault="003A608F" w:rsidP="00B55216">
            <w:pPr>
              <w:jc w:val="center"/>
              <w:rPr>
                <w:b/>
                <w:bCs/>
                <w:sz w:val="36"/>
                <w:szCs w:val="36"/>
              </w:rPr>
            </w:pPr>
            <w:r w:rsidRPr="009C569F">
              <w:rPr>
                <w:b/>
                <w:bCs/>
                <w:sz w:val="36"/>
                <w:szCs w:val="36"/>
              </w:rPr>
              <w:t>Risque de Contamination</w:t>
            </w:r>
          </w:p>
        </w:tc>
        <w:tc>
          <w:tcPr>
            <w:tcW w:w="3021" w:type="dxa"/>
            <w:shd w:val="clear" w:color="auto" w:fill="BFBFBF" w:themeFill="background1" w:themeFillShade="BF"/>
          </w:tcPr>
          <w:p w14:paraId="0FA655A0" w14:textId="77777777" w:rsidR="003A608F" w:rsidRPr="009C569F" w:rsidRDefault="003A608F" w:rsidP="00B55216">
            <w:pPr>
              <w:jc w:val="center"/>
              <w:rPr>
                <w:b/>
                <w:bCs/>
              </w:rPr>
            </w:pPr>
            <w:r w:rsidRPr="009C569F">
              <w:rPr>
                <w:b/>
                <w:bCs/>
              </w:rPr>
              <w:t>Evaluation du risque</w:t>
            </w:r>
          </w:p>
          <w:p w14:paraId="7B2F8B9A" w14:textId="77777777" w:rsidR="003A608F" w:rsidRPr="009C569F" w:rsidRDefault="003A608F" w:rsidP="00B55216">
            <w:pPr>
              <w:jc w:val="center"/>
            </w:pPr>
            <w:r w:rsidRPr="009C569F">
              <w:t>Fréquente</w:t>
            </w:r>
          </w:p>
          <w:p w14:paraId="6A0B80CA" w14:textId="77777777" w:rsidR="003A608F" w:rsidRPr="009C569F" w:rsidRDefault="003A608F" w:rsidP="00B55216">
            <w:pPr>
              <w:jc w:val="center"/>
            </w:pPr>
            <w:r w:rsidRPr="009C569F">
              <w:t xml:space="preserve">Potentiellement très grave </w:t>
            </w:r>
          </w:p>
          <w:p w14:paraId="5658AA4F" w14:textId="77777777" w:rsidR="003A608F" w:rsidRPr="009C569F" w:rsidRDefault="003A608F" w:rsidP="00B55216">
            <w:pPr>
              <w:jc w:val="center"/>
            </w:pPr>
            <w:r w:rsidRPr="009C569F">
              <w:t>Evolutive en fonction de la diffusion du virus</w:t>
            </w:r>
          </w:p>
        </w:tc>
        <w:tc>
          <w:tcPr>
            <w:tcW w:w="3021" w:type="dxa"/>
            <w:shd w:val="clear" w:color="auto" w:fill="BFBFBF" w:themeFill="background1" w:themeFillShade="BF"/>
          </w:tcPr>
          <w:p w14:paraId="228A8C3E" w14:textId="77777777" w:rsidR="003A608F" w:rsidRPr="009C569F" w:rsidRDefault="003A608F" w:rsidP="00B55216">
            <w:pPr>
              <w:jc w:val="center"/>
              <w:rPr>
                <w:b/>
                <w:bCs/>
              </w:rPr>
            </w:pPr>
            <w:r w:rsidRPr="009C569F">
              <w:rPr>
                <w:b/>
                <w:bCs/>
              </w:rPr>
              <w:t xml:space="preserve">Délai de mise en œuvre des mesures </w:t>
            </w:r>
          </w:p>
          <w:p w14:paraId="3832DD72" w14:textId="77777777" w:rsidR="003A608F" w:rsidRPr="009C569F" w:rsidRDefault="003A608F" w:rsidP="00B55216">
            <w:pPr>
              <w:jc w:val="center"/>
              <w:rPr>
                <w:b/>
                <w:bCs/>
              </w:rPr>
            </w:pPr>
          </w:p>
          <w:p w14:paraId="12663DBA" w14:textId="77777777" w:rsidR="003A608F" w:rsidRPr="009C569F" w:rsidRDefault="003A608F" w:rsidP="00B55216">
            <w:pPr>
              <w:jc w:val="center"/>
            </w:pPr>
            <w:r w:rsidRPr="009C569F">
              <w:t>immédiat</w:t>
            </w:r>
          </w:p>
        </w:tc>
      </w:tr>
    </w:tbl>
    <w:p w14:paraId="6F31E6ED" w14:textId="77777777" w:rsidR="003A608F" w:rsidRPr="009C569F" w:rsidRDefault="003A608F" w:rsidP="003A608F"/>
    <w:p w14:paraId="6874FBD2" w14:textId="77777777" w:rsidR="003A608F" w:rsidRPr="009C569F" w:rsidRDefault="003A608F" w:rsidP="003A608F">
      <w:pPr>
        <w:pBdr>
          <w:top w:val="single" w:sz="4" w:space="1" w:color="auto"/>
          <w:left w:val="single" w:sz="4" w:space="4" w:color="auto"/>
          <w:bottom w:val="single" w:sz="4" w:space="1" w:color="auto"/>
          <w:right w:val="single" w:sz="4" w:space="4" w:color="auto"/>
        </w:pBdr>
        <w:jc w:val="center"/>
      </w:pPr>
      <w:r w:rsidRPr="009C569F">
        <w:t>Situations d’exposition.</w:t>
      </w:r>
    </w:p>
    <w:p w14:paraId="6AED8C84" w14:textId="77777777" w:rsidR="003A608F" w:rsidRPr="009C569F" w:rsidRDefault="003A608F" w:rsidP="003A608F">
      <w:r w:rsidRPr="009C569F">
        <w:t>Tout contact physique ou à moins d’un mètre ou par contact avec des surfaces souillées.</w:t>
      </w:r>
    </w:p>
    <w:p w14:paraId="36348D01" w14:textId="77777777" w:rsidR="003A608F" w:rsidRPr="009C569F" w:rsidRDefault="003A608F" w:rsidP="003A608F">
      <w:pPr>
        <w:jc w:val="both"/>
      </w:pPr>
      <w:r w:rsidRPr="009C569F">
        <w:t xml:space="preserve">Le virus se transmet par les gouttelettes émises par la bouche d’une personne contaminée. Il peut aussi se transmettre par les mains portées aux yeux, au visage ou à la bouche, par objets contaminés portés à la bouche. </w:t>
      </w:r>
    </w:p>
    <w:p w14:paraId="19122C51" w14:textId="77777777" w:rsidR="003A608F" w:rsidRPr="009C569F" w:rsidRDefault="003A608F" w:rsidP="003A608F">
      <w:r w:rsidRPr="009C569F">
        <w:t xml:space="preserve">La connaissance des caractéristiques du virus et de sa transmission évolue rapidement. Les informations actualisées sont consultables sur le site de l’Organisation Mondiale de la Santé </w:t>
      </w:r>
      <w:hyperlink r:id="rId102" w:history="1">
        <w:r w:rsidRPr="009C569F">
          <w:rPr>
            <w:rStyle w:val="Lienhypertexte"/>
          </w:rPr>
          <w:t>https://www.who.int/fr/emergencies/diseases/novel-coronavirus-2019/advice-for-public/q-a-coronaviruses</w:t>
        </w:r>
      </w:hyperlink>
    </w:p>
    <w:p w14:paraId="693AE7CE" w14:textId="77777777" w:rsidR="003A608F" w:rsidRPr="009C569F" w:rsidRDefault="003A608F" w:rsidP="003A608F"/>
    <w:p w14:paraId="13DBB583" w14:textId="77777777" w:rsidR="003A608F" w:rsidRPr="009C569F" w:rsidRDefault="003A608F" w:rsidP="003A608F">
      <w:pPr>
        <w:pBdr>
          <w:top w:val="single" w:sz="4" w:space="1" w:color="auto"/>
          <w:left w:val="single" w:sz="4" w:space="4" w:color="auto"/>
          <w:bottom w:val="single" w:sz="4" w:space="1" w:color="auto"/>
          <w:right w:val="single" w:sz="4" w:space="4" w:color="auto"/>
        </w:pBdr>
        <w:jc w:val="center"/>
        <w:rPr>
          <w:u w:val="single"/>
        </w:rPr>
      </w:pPr>
      <w:r w:rsidRPr="009C569F">
        <w:rPr>
          <w:u w:val="single"/>
        </w:rPr>
        <w:t>Mesures de prévention :</w:t>
      </w:r>
    </w:p>
    <w:p w14:paraId="6ECF16BD" w14:textId="77777777" w:rsidR="003A608F" w:rsidRPr="009C569F" w:rsidRDefault="003A608F" w:rsidP="003A608F">
      <w:pPr>
        <w:pStyle w:val="Paragraphedeliste"/>
        <w:numPr>
          <w:ilvl w:val="0"/>
          <w:numId w:val="18"/>
        </w:numPr>
        <w:spacing w:after="160" w:line="259" w:lineRule="auto"/>
        <w:rPr>
          <w:b/>
          <w:bCs/>
        </w:rPr>
      </w:pPr>
      <w:r w:rsidRPr="009C569F">
        <w:rPr>
          <w:b/>
          <w:bCs/>
        </w:rPr>
        <w:t xml:space="preserve">Organisationnelles </w:t>
      </w:r>
    </w:p>
    <w:p w14:paraId="19A83AB0" w14:textId="77777777" w:rsidR="003A608F" w:rsidRPr="009C569F" w:rsidRDefault="003A608F" w:rsidP="003A608F">
      <w:pPr>
        <w:pStyle w:val="Paragraphedeliste"/>
        <w:numPr>
          <w:ilvl w:val="1"/>
          <w:numId w:val="18"/>
        </w:numPr>
        <w:spacing w:after="160" w:line="259" w:lineRule="auto"/>
      </w:pPr>
      <w:r w:rsidRPr="009C569F">
        <w:t>Le télétravail doit être la règle</w:t>
      </w:r>
    </w:p>
    <w:p w14:paraId="65E0264F" w14:textId="77777777" w:rsidR="003A608F" w:rsidRPr="009C569F" w:rsidRDefault="003A608F" w:rsidP="003A608F">
      <w:pPr>
        <w:pStyle w:val="Paragraphedeliste"/>
        <w:numPr>
          <w:ilvl w:val="1"/>
          <w:numId w:val="18"/>
        </w:numPr>
        <w:spacing w:after="160" w:line="259" w:lineRule="auto"/>
      </w:pPr>
      <w:r w:rsidRPr="009C569F">
        <w:t>Lorsque le télétravail n’est pas possible:</w:t>
      </w:r>
    </w:p>
    <w:p w14:paraId="632AA3A0" w14:textId="77777777" w:rsidR="003A608F" w:rsidRPr="009C569F" w:rsidRDefault="003A608F" w:rsidP="003A608F">
      <w:pPr>
        <w:pStyle w:val="Paragraphedeliste"/>
        <w:numPr>
          <w:ilvl w:val="2"/>
          <w:numId w:val="18"/>
        </w:numPr>
        <w:spacing w:after="160" w:line="259" w:lineRule="auto"/>
      </w:pPr>
      <w:r w:rsidRPr="009C569F">
        <w:t>Pour les fonctions essentielles : maintien en poste avec mesures de prévention physiques et matérielles (voir ci-dessous)</w:t>
      </w:r>
    </w:p>
    <w:p w14:paraId="75D425C9" w14:textId="77777777" w:rsidR="003A608F" w:rsidRPr="009C569F" w:rsidRDefault="003A608F" w:rsidP="003A608F">
      <w:pPr>
        <w:pStyle w:val="Paragraphedeliste"/>
        <w:numPr>
          <w:ilvl w:val="2"/>
          <w:numId w:val="18"/>
        </w:numPr>
        <w:spacing w:after="160" w:line="259" w:lineRule="auto"/>
      </w:pPr>
      <w:r w:rsidRPr="009C569F">
        <w:t>Pour les activités non essentielles : suspension de l’activité.</w:t>
      </w:r>
    </w:p>
    <w:p w14:paraId="66BA891A" w14:textId="77777777" w:rsidR="003A608F" w:rsidRPr="009C569F" w:rsidRDefault="003A608F" w:rsidP="003A608F">
      <w:pPr>
        <w:pStyle w:val="Paragraphedeliste"/>
        <w:numPr>
          <w:ilvl w:val="1"/>
          <w:numId w:val="18"/>
        </w:numPr>
        <w:spacing w:after="160" w:line="259" w:lineRule="auto"/>
      </w:pPr>
      <w:r w:rsidRPr="009C569F">
        <w:t>Annulation des déplacements sauf pour raisons impératives et en accord avec la direction</w:t>
      </w:r>
    </w:p>
    <w:p w14:paraId="1D2A98AB" w14:textId="77777777" w:rsidR="003A608F" w:rsidRPr="009C569F" w:rsidRDefault="003A608F" w:rsidP="003A608F">
      <w:pPr>
        <w:pStyle w:val="Paragraphedeliste"/>
        <w:numPr>
          <w:ilvl w:val="1"/>
          <w:numId w:val="18"/>
        </w:numPr>
        <w:spacing w:after="160" w:line="259" w:lineRule="auto"/>
      </w:pPr>
      <w:r w:rsidRPr="009C569F">
        <w:t>Utilisation des moyens de communication à distance (téléphone, mail, visio-conférence etc…)</w:t>
      </w:r>
    </w:p>
    <w:p w14:paraId="062F9305" w14:textId="77777777" w:rsidR="003A608F" w:rsidRPr="009C569F" w:rsidRDefault="003A608F" w:rsidP="003A608F">
      <w:pPr>
        <w:pStyle w:val="Paragraphedeliste"/>
        <w:numPr>
          <w:ilvl w:val="1"/>
          <w:numId w:val="18"/>
        </w:numPr>
        <w:spacing w:after="160" w:line="259" w:lineRule="auto"/>
        <w:jc w:val="both"/>
      </w:pPr>
      <w:r w:rsidRPr="009C569F">
        <w:t>En cas de cas de contamination avérée :application des mesures préconisées par le ministère du travail </w:t>
      </w:r>
      <w:hyperlink r:id="rId103" w:history="1">
        <w:r w:rsidRPr="009C569F">
          <w:rPr>
            <w:rStyle w:val="Lienhypertexte"/>
          </w:rPr>
          <w:t>https://travail-emploi.gouv.fr/IMG/pdf/coronavirus_employeurs_et_salaries_qr_19_mars_2020.pdf</w:t>
        </w:r>
      </w:hyperlink>
      <w:r w:rsidRPr="009C569F">
        <w:t xml:space="preserve"> ou actualisée</w:t>
      </w:r>
    </w:p>
    <w:p w14:paraId="6A27D173" w14:textId="77777777" w:rsidR="003A608F" w:rsidRPr="009C569F" w:rsidRDefault="003A608F" w:rsidP="003A608F">
      <w:pPr>
        <w:pStyle w:val="Paragraphedeliste"/>
        <w:numPr>
          <w:ilvl w:val="1"/>
          <w:numId w:val="18"/>
        </w:numPr>
        <w:spacing w:after="160" w:line="259" w:lineRule="auto"/>
        <w:jc w:val="both"/>
      </w:pPr>
      <w:r w:rsidRPr="009C569F">
        <w:t xml:space="preserve">Identification des personnes fragiles : affichage des recommandations du Haut Comité de Santé Publique : </w:t>
      </w:r>
      <w:hyperlink r:id="rId104" w:history="1">
        <w:r w:rsidRPr="009C569F">
          <w:rPr>
            <w:rStyle w:val="Lienhypertexte"/>
          </w:rPr>
          <w:t>https://solidarites-sante.gouv.fr/actualites/actualites-du-ministere/article/coronavirus-qui-sont-les-personnes-fragiles#</w:t>
        </w:r>
      </w:hyperlink>
      <w:r w:rsidRPr="009C569F">
        <w:t xml:space="preserve"> ou actualisée.</w:t>
      </w:r>
    </w:p>
    <w:p w14:paraId="149B102E" w14:textId="77777777" w:rsidR="003A608F" w:rsidRPr="009C569F" w:rsidRDefault="003A608F" w:rsidP="003A608F">
      <w:pPr>
        <w:pStyle w:val="Paragraphedeliste"/>
        <w:numPr>
          <w:ilvl w:val="0"/>
          <w:numId w:val="18"/>
        </w:numPr>
        <w:spacing w:after="160" w:line="259" w:lineRule="auto"/>
        <w:rPr>
          <w:b/>
          <w:bCs/>
        </w:rPr>
      </w:pPr>
      <w:r w:rsidRPr="009C569F">
        <w:rPr>
          <w:b/>
          <w:bCs/>
        </w:rPr>
        <w:t>Informationnelles</w:t>
      </w:r>
    </w:p>
    <w:p w14:paraId="1BC881AA" w14:textId="77777777" w:rsidR="003A608F" w:rsidRPr="009C569F" w:rsidRDefault="003A608F" w:rsidP="003A608F">
      <w:pPr>
        <w:pStyle w:val="Paragraphedeliste"/>
        <w:numPr>
          <w:ilvl w:val="1"/>
          <w:numId w:val="18"/>
        </w:numPr>
        <w:spacing w:after="160" w:line="259" w:lineRule="auto"/>
      </w:pPr>
      <w:r w:rsidRPr="009C569F">
        <w:t>Diffusion du plan de continuité de l’activité</w:t>
      </w:r>
    </w:p>
    <w:p w14:paraId="76231F23" w14:textId="77777777" w:rsidR="003A608F" w:rsidRPr="009C569F" w:rsidRDefault="003A608F" w:rsidP="003A608F">
      <w:pPr>
        <w:pStyle w:val="Paragraphedeliste"/>
        <w:numPr>
          <w:ilvl w:val="1"/>
          <w:numId w:val="18"/>
        </w:numPr>
        <w:spacing w:after="160" w:line="259" w:lineRule="auto"/>
        <w:jc w:val="both"/>
      </w:pPr>
      <w:r w:rsidRPr="009C569F">
        <w:t>Veille quotidienne sur l’évolution de l’épidémie, les connaissances sur le virus, les mesures préconisées par les autorités civiles ou académiques.</w:t>
      </w:r>
    </w:p>
    <w:p w14:paraId="3C6E6D63" w14:textId="77777777" w:rsidR="003A608F" w:rsidRPr="009C569F" w:rsidRDefault="003A608F" w:rsidP="003A608F">
      <w:pPr>
        <w:pStyle w:val="Paragraphedeliste"/>
        <w:numPr>
          <w:ilvl w:val="1"/>
          <w:numId w:val="18"/>
        </w:numPr>
        <w:spacing w:after="160" w:line="259" w:lineRule="auto"/>
      </w:pPr>
      <w:r w:rsidRPr="009C569F">
        <w:t xml:space="preserve">Affichage des règles sanitaires et des gestes barrières : </w:t>
      </w:r>
      <w:hyperlink r:id="rId105" w:history="1">
        <w:r w:rsidRPr="009C569F">
          <w:rPr>
            <w:rStyle w:val="Lienhypertexte"/>
          </w:rPr>
          <w:t>https://solidarites-sante.gouv.fr/IMG/pdf/affiche_gestes_barrieres_fr.pdf</w:t>
        </w:r>
      </w:hyperlink>
      <w:r w:rsidRPr="009C569F">
        <w:t xml:space="preserve"> ou actualisée.</w:t>
      </w:r>
    </w:p>
    <w:p w14:paraId="7367498D" w14:textId="77777777" w:rsidR="003A608F" w:rsidRPr="009C569F" w:rsidRDefault="003A608F" w:rsidP="003A608F">
      <w:pPr>
        <w:pStyle w:val="Paragraphedeliste"/>
        <w:numPr>
          <w:ilvl w:val="1"/>
          <w:numId w:val="18"/>
        </w:numPr>
        <w:spacing w:after="160" w:line="259" w:lineRule="auto"/>
      </w:pPr>
      <w:r w:rsidRPr="009C569F">
        <w:t xml:space="preserve">Affichage des numéros d’urgence et des conduites à tenir en cas de symptôme ou contamination : </w:t>
      </w:r>
      <w:hyperlink r:id="rId106" w:history="1">
        <w:r w:rsidRPr="009C569F">
          <w:rPr>
            <w:rStyle w:val="Lienhypertexte"/>
          </w:rPr>
          <w:t>https://solidarites-sante.gouv.fr/IMG/pdf/covid19_fiche_patients-2.pdf</w:t>
        </w:r>
      </w:hyperlink>
      <w:r w:rsidRPr="009C569F">
        <w:t xml:space="preserve"> ou actualisée</w:t>
      </w:r>
    </w:p>
    <w:p w14:paraId="5C7D9737" w14:textId="77777777" w:rsidR="003A608F" w:rsidRPr="009C569F" w:rsidRDefault="003A608F" w:rsidP="003A608F">
      <w:pPr>
        <w:pStyle w:val="Paragraphedeliste"/>
        <w:numPr>
          <w:ilvl w:val="0"/>
          <w:numId w:val="18"/>
        </w:numPr>
        <w:spacing w:after="160" w:line="259" w:lineRule="auto"/>
        <w:rPr>
          <w:b/>
          <w:bCs/>
        </w:rPr>
      </w:pPr>
      <w:r w:rsidRPr="009C569F">
        <w:rPr>
          <w:b/>
          <w:bCs/>
        </w:rPr>
        <w:t>Physiques et matérielles</w:t>
      </w:r>
    </w:p>
    <w:p w14:paraId="591EEF85" w14:textId="77777777" w:rsidR="003A608F" w:rsidRPr="009C569F" w:rsidRDefault="003A608F" w:rsidP="003A608F">
      <w:pPr>
        <w:pStyle w:val="Paragraphedeliste"/>
        <w:numPr>
          <w:ilvl w:val="1"/>
          <w:numId w:val="18"/>
        </w:numPr>
        <w:spacing w:after="160" w:line="259" w:lineRule="auto"/>
      </w:pPr>
      <w:r w:rsidRPr="009C569F">
        <w:t>Suppression des contacts étroits (poignées de main, bises…)</w:t>
      </w:r>
    </w:p>
    <w:p w14:paraId="12D7B9A8" w14:textId="77777777" w:rsidR="003A608F" w:rsidRPr="009C569F" w:rsidRDefault="003A608F" w:rsidP="003A608F">
      <w:pPr>
        <w:pStyle w:val="Paragraphedeliste"/>
        <w:numPr>
          <w:ilvl w:val="1"/>
          <w:numId w:val="18"/>
        </w:numPr>
        <w:spacing w:after="160" w:line="259" w:lineRule="auto"/>
      </w:pPr>
      <w:r w:rsidRPr="009C569F">
        <w:t>Echanges à distance (1 m minimum) et limité (15 mn maximum)</w:t>
      </w:r>
    </w:p>
    <w:p w14:paraId="78FA0A90" w14:textId="77777777" w:rsidR="003A608F" w:rsidRPr="009C569F" w:rsidRDefault="003A608F" w:rsidP="003A608F">
      <w:pPr>
        <w:pStyle w:val="Paragraphedeliste"/>
        <w:numPr>
          <w:ilvl w:val="1"/>
          <w:numId w:val="18"/>
        </w:numPr>
        <w:spacing w:after="160" w:line="259" w:lineRule="auto"/>
      </w:pPr>
      <w:r w:rsidRPr="009C569F">
        <w:t>Se laver les mains fréquemment avec du savon ou à défaut du gel hydroalcoolique.</w:t>
      </w:r>
    </w:p>
    <w:p w14:paraId="2B7440C8" w14:textId="77777777" w:rsidR="003A608F" w:rsidRPr="009C569F" w:rsidRDefault="003A608F" w:rsidP="003A608F">
      <w:pPr>
        <w:pStyle w:val="Paragraphedeliste"/>
        <w:numPr>
          <w:ilvl w:val="1"/>
          <w:numId w:val="18"/>
        </w:numPr>
        <w:spacing w:after="160" w:line="259" w:lineRule="auto"/>
      </w:pPr>
      <w:r w:rsidRPr="009C569F">
        <w:t xml:space="preserve">Applications des mesures gouvernementales </w:t>
      </w:r>
      <w:hyperlink r:id="rId107" w:history="1">
        <w:r w:rsidRPr="009C569F">
          <w:rPr>
            <w:rStyle w:val="Lienhypertexte"/>
          </w:rPr>
          <w:t>https://travail-emploi.gouv.fr/actualites/l-actualite-du-ministere/article/coronavirus-covid19-quelles-mesures-l-employeur-doit-il-prendre-pour-proteger</w:t>
        </w:r>
      </w:hyperlink>
      <w:r w:rsidRPr="009C569F">
        <w:t xml:space="preserve"> ou actualisées.</w:t>
      </w:r>
    </w:p>
    <w:p w14:paraId="25E605E9" w14:textId="77777777" w:rsidR="003A608F" w:rsidRPr="009C569F" w:rsidRDefault="003A608F" w:rsidP="003A608F"/>
    <w:p w14:paraId="047D798A" w14:textId="77777777" w:rsidR="003A608F" w:rsidRPr="009C569F" w:rsidRDefault="003A608F" w:rsidP="003A608F"/>
    <w:tbl>
      <w:tblPr>
        <w:tblStyle w:val="Grilledutableau"/>
        <w:tblW w:w="0" w:type="auto"/>
        <w:jc w:val="center"/>
        <w:shd w:val="clear" w:color="auto" w:fill="BFBFBF" w:themeFill="background1" w:themeFillShade="BF"/>
        <w:tblLook w:val="04A0" w:firstRow="1" w:lastRow="0" w:firstColumn="1" w:lastColumn="0" w:noHBand="0" w:noVBand="1"/>
      </w:tblPr>
      <w:tblGrid>
        <w:gridCol w:w="3020"/>
        <w:gridCol w:w="3021"/>
        <w:gridCol w:w="3021"/>
      </w:tblGrid>
      <w:tr w:rsidR="003A608F" w:rsidRPr="009C569F" w14:paraId="33E794D2" w14:textId="77777777" w:rsidTr="00B55216">
        <w:trPr>
          <w:jc w:val="center"/>
        </w:trPr>
        <w:tc>
          <w:tcPr>
            <w:tcW w:w="3020" w:type="dxa"/>
            <w:shd w:val="clear" w:color="auto" w:fill="BFBFBF" w:themeFill="background1" w:themeFillShade="BF"/>
            <w:vAlign w:val="center"/>
          </w:tcPr>
          <w:p w14:paraId="5CAC57F5" w14:textId="77777777" w:rsidR="003A608F" w:rsidRPr="009C569F" w:rsidRDefault="003A608F" w:rsidP="00B55216">
            <w:pPr>
              <w:jc w:val="center"/>
            </w:pPr>
            <w:r w:rsidRPr="009C569F">
              <w:rPr>
                <w:b/>
                <w:bCs/>
                <w:sz w:val="36"/>
                <w:szCs w:val="36"/>
              </w:rPr>
              <w:t>Risques de stress et/ou angoisse</w:t>
            </w:r>
          </w:p>
        </w:tc>
        <w:tc>
          <w:tcPr>
            <w:tcW w:w="3021" w:type="dxa"/>
            <w:shd w:val="clear" w:color="auto" w:fill="BFBFBF" w:themeFill="background1" w:themeFillShade="BF"/>
          </w:tcPr>
          <w:p w14:paraId="5AB72E04" w14:textId="77777777" w:rsidR="003A608F" w:rsidRPr="009C569F" w:rsidRDefault="003A608F" w:rsidP="00B55216">
            <w:pPr>
              <w:jc w:val="center"/>
              <w:rPr>
                <w:b/>
                <w:bCs/>
              </w:rPr>
            </w:pPr>
            <w:r w:rsidRPr="009C569F">
              <w:rPr>
                <w:b/>
                <w:bCs/>
              </w:rPr>
              <w:t>Evaluation du risque</w:t>
            </w:r>
          </w:p>
          <w:p w14:paraId="406D2B64" w14:textId="77777777" w:rsidR="003A608F" w:rsidRPr="009C569F" w:rsidRDefault="003A608F" w:rsidP="00B55216">
            <w:pPr>
              <w:jc w:val="center"/>
            </w:pPr>
            <w:r w:rsidRPr="009C569F">
              <w:t>Faible</w:t>
            </w:r>
          </w:p>
          <w:p w14:paraId="3726704C" w14:textId="77777777" w:rsidR="003A608F" w:rsidRPr="009C569F" w:rsidRDefault="003A608F" w:rsidP="00B55216">
            <w:pPr>
              <w:jc w:val="center"/>
            </w:pPr>
            <w:r w:rsidRPr="009C569F">
              <w:t>Evolutive en fonction de l’évolution de la situation sanitaire</w:t>
            </w:r>
          </w:p>
        </w:tc>
        <w:tc>
          <w:tcPr>
            <w:tcW w:w="3021" w:type="dxa"/>
            <w:shd w:val="clear" w:color="auto" w:fill="BFBFBF" w:themeFill="background1" w:themeFillShade="BF"/>
          </w:tcPr>
          <w:p w14:paraId="58AEECB3" w14:textId="77777777" w:rsidR="003A608F" w:rsidRPr="009C569F" w:rsidRDefault="003A608F" w:rsidP="00B55216">
            <w:pPr>
              <w:jc w:val="center"/>
              <w:rPr>
                <w:b/>
                <w:bCs/>
              </w:rPr>
            </w:pPr>
            <w:r w:rsidRPr="009C569F">
              <w:rPr>
                <w:b/>
                <w:bCs/>
              </w:rPr>
              <w:t xml:space="preserve">Délai de mise en œuvre des mesures </w:t>
            </w:r>
          </w:p>
          <w:p w14:paraId="49BB67BE" w14:textId="77777777" w:rsidR="003A608F" w:rsidRPr="009C569F" w:rsidRDefault="003A608F" w:rsidP="00B55216">
            <w:pPr>
              <w:jc w:val="center"/>
              <w:rPr>
                <w:b/>
                <w:bCs/>
              </w:rPr>
            </w:pPr>
          </w:p>
          <w:p w14:paraId="3587C043" w14:textId="77777777" w:rsidR="003A608F" w:rsidRPr="009C569F" w:rsidRDefault="003A608F" w:rsidP="00B55216">
            <w:pPr>
              <w:jc w:val="center"/>
            </w:pPr>
            <w:r w:rsidRPr="009C569F">
              <w:t>Immédiat</w:t>
            </w:r>
          </w:p>
        </w:tc>
      </w:tr>
    </w:tbl>
    <w:p w14:paraId="564504E5" w14:textId="77777777" w:rsidR="003A608F" w:rsidRPr="009C569F" w:rsidRDefault="003A608F" w:rsidP="003A608F"/>
    <w:p w14:paraId="30D99F68" w14:textId="77777777" w:rsidR="003A608F" w:rsidRPr="009C569F" w:rsidRDefault="003A608F" w:rsidP="003A608F">
      <w:pPr>
        <w:pBdr>
          <w:top w:val="single" w:sz="4" w:space="1" w:color="auto"/>
          <w:left w:val="single" w:sz="4" w:space="4" w:color="auto"/>
          <w:bottom w:val="single" w:sz="4" w:space="1" w:color="auto"/>
          <w:right w:val="single" w:sz="4" w:space="4" w:color="auto"/>
        </w:pBdr>
        <w:jc w:val="center"/>
      </w:pPr>
      <w:r w:rsidRPr="009C569F">
        <w:t>Situations d’exposition.</w:t>
      </w:r>
    </w:p>
    <w:p w14:paraId="27C526EF" w14:textId="77777777" w:rsidR="003A608F" w:rsidRPr="009C569F" w:rsidRDefault="003A608F" w:rsidP="003A608F">
      <w:pPr>
        <w:jc w:val="both"/>
      </w:pPr>
      <w:r w:rsidRPr="009C569F">
        <w:t xml:space="preserve">Pour les personnes présentes sur l’établissement : Risque de stress et d’angoisse dans un contexte global d’épidémie, des incertitudes sur l’évolution et la durée de la crise, en lien avec le fonctionnement anormal et dégradé de l’entreprise. </w:t>
      </w:r>
    </w:p>
    <w:p w14:paraId="5173639C" w14:textId="77777777" w:rsidR="003A608F" w:rsidRPr="009C569F" w:rsidRDefault="003A608F" w:rsidP="003A608F">
      <w:pPr>
        <w:pBdr>
          <w:top w:val="single" w:sz="4" w:space="1" w:color="auto"/>
          <w:left w:val="single" w:sz="4" w:space="4" w:color="auto"/>
          <w:bottom w:val="single" w:sz="4" w:space="1" w:color="auto"/>
          <w:right w:val="single" w:sz="4" w:space="4" w:color="auto"/>
        </w:pBdr>
        <w:jc w:val="center"/>
        <w:rPr>
          <w:u w:val="single"/>
        </w:rPr>
      </w:pPr>
      <w:r w:rsidRPr="009C569F">
        <w:rPr>
          <w:u w:val="single"/>
        </w:rPr>
        <w:t>Mesures de prévention :</w:t>
      </w:r>
    </w:p>
    <w:p w14:paraId="52C127C5" w14:textId="77777777" w:rsidR="003A608F" w:rsidRPr="009C569F" w:rsidRDefault="003A608F" w:rsidP="003A608F">
      <w:pPr>
        <w:pStyle w:val="Paragraphedeliste"/>
        <w:numPr>
          <w:ilvl w:val="0"/>
          <w:numId w:val="18"/>
        </w:numPr>
        <w:spacing w:after="160" w:line="259" w:lineRule="auto"/>
      </w:pPr>
      <w:r w:rsidRPr="009C569F">
        <w:t>Diffusion régulière des informations, des consignes, de l’évolution de la situation, des informations sanitaires et de prévention (voir risque : contamination)</w:t>
      </w:r>
    </w:p>
    <w:p w14:paraId="571F9113" w14:textId="77777777" w:rsidR="003A608F" w:rsidRPr="009C569F" w:rsidRDefault="003A608F" w:rsidP="003A608F">
      <w:pPr>
        <w:pStyle w:val="Paragraphedeliste"/>
        <w:numPr>
          <w:ilvl w:val="0"/>
          <w:numId w:val="18"/>
        </w:numPr>
        <w:spacing w:after="160" w:line="259" w:lineRule="auto"/>
      </w:pPr>
      <w:r w:rsidRPr="009C569F">
        <w:t>Contactsréguliers entre les personnes présentes sur l’établissement et l’encadrement par tous moyens adaptés.</w:t>
      </w:r>
    </w:p>
    <w:p w14:paraId="710D5DF1" w14:textId="77777777" w:rsidR="003A608F" w:rsidRPr="009C569F" w:rsidRDefault="003A608F" w:rsidP="003A608F">
      <w:pPr>
        <w:pStyle w:val="Paragraphedeliste"/>
      </w:pPr>
    </w:p>
    <w:p w14:paraId="28D9D0CD" w14:textId="77777777" w:rsidR="003A608F" w:rsidRPr="009C569F" w:rsidRDefault="003A608F" w:rsidP="003A608F">
      <w:pPr>
        <w:pStyle w:val="Paragraphedeliste"/>
      </w:pPr>
    </w:p>
    <w:p w14:paraId="472C11D4" w14:textId="77777777" w:rsidR="003A608F" w:rsidRPr="009C569F" w:rsidRDefault="003A608F" w:rsidP="003A608F">
      <w:pPr>
        <w:pStyle w:val="Paragraphedeliste"/>
      </w:pPr>
    </w:p>
    <w:tbl>
      <w:tblPr>
        <w:tblStyle w:val="Grilledutableau"/>
        <w:tblW w:w="0" w:type="auto"/>
        <w:jc w:val="center"/>
        <w:shd w:val="clear" w:color="auto" w:fill="BFBFBF" w:themeFill="background1" w:themeFillShade="BF"/>
        <w:tblLook w:val="04A0" w:firstRow="1" w:lastRow="0" w:firstColumn="1" w:lastColumn="0" w:noHBand="0" w:noVBand="1"/>
      </w:tblPr>
      <w:tblGrid>
        <w:gridCol w:w="3020"/>
        <w:gridCol w:w="3021"/>
        <w:gridCol w:w="3021"/>
      </w:tblGrid>
      <w:tr w:rsidR="003A608F" w:rsidRPr="009C569F" w14:paraId="56D1A875" w14:textId="77777777" w:rsidTr="00B55216">
        <w:trPr>
          <w:jc w:val="center"/>
        </w:trPr>
        <w:tc>
          <w:tcPr>
            <w:tcW w:w="3020" w:type="dxa"/>
            <w:shd w:val="clear" w:color="auto" w:fill="BFBFBF" w:themeFill="background1" w:themeFillShade="BF"/>
          </w:tcPr>
          <w:p w14:paraId="00B4C531" w14:textId="77777777" w:rsidR="003A608F" w:rsidRPr="009C569F" w:rsidRDefault="003A608F" w:rsidP="00B55216">
            <w:pPr>
              <w:jc w:val="center"/>
            </w:pPr>
            <w:r w:rsidRPr="009C569F">
              <w:rPr>
                <w:b/>
                <w:bCs/>
                <w:sz w:val="36"/>
                <w:szCs w:val="36"/>
              </w:rPr>
              <w:t>Risques de sentiment d’isolement</w:t>
            </w:r>
          </w:p>
        </w:tc>
        <w:tc>
          <w:tcPr>
            <w:tcW w:w="3021" w:type="dxa"/>
            <w:shd w:val="clear" w:color="auto" w:fill="BFBFBF" w:themeFill="background1" w:themeFillShade="BF"/>
          </w:tcPr>
          <w:p w14:paraId="31FD8DBE" w14:textId="77777777" w:rsidR="003A608F" w:rsidRPr="009C569F" w:rsidRDefault="003A608F" w:rsidP="00B55216">
            <w:pPr>
              <w:jc w:val="center"/>
              <w:rPr>
                <w:b/>
                <w:bCs/>
              </w:rPr>
            </w:pPr>
            <w:r w:rsidRPr="009C569F">
              <w:rPr>
                <w:b/>
                <w:bCs/>
              </w:rPr>
              <w:t>Evaluation du risque</w:t>
            </w:r>
          </w:p>
          <w:p w14:paraId="67337A8E" w14:textId="77777777" w:rsidR="003A608F" w:rsidRPr="009C569F" w:rsidRDefault="003A608F" w:rsidP="00B55216">
            <w:pPr>
              <w:jc w:val="center"/>
            </w:pPr>
            <w:r w:rsidRPr="009C569F">
              <w:t>Faible</w:t>
            </w:r>
          </w:p>
          <w:p w14:paraId="3CF17855" w14:textId="77777777" w:rsidR="003A608F" w:rsidRPr="009C569F" w:rsidRDefault="003A608F" w:rsidP="00B55216">
            <w:pPr>
              <w:jc w:val="center"/>
            </w:pPr>
            <w:r w:rsidRPr="009C569F">
              <w:t>Evolutive en fonction de l’évolution de la situation sanitaire</w:t>
            </w:r>
          </w:p>
        </w:tc>
        <w:tc>
          <w:tcPr>
            <w:tcW w:w="3021" w:type="dxa"/>
            <w:shd w:val="clear" w:color="auto" w:fill="BFBFBF" w:themeFill="background1" w:themeFillShade="BF"/>
          </w:tcPr>
          <w:p w14:paraId="16A235D7" w14:textId="77777777" w:rsidR="003A608F" w:rsidRPr="009C569F" w:rsidRDefault="003A608F" w:rsidP="00B55216">
            <w:pPr>
              <w:jc w:val="center"/>
              <w:rPr>
                <w:b/>
                <w:bCs/>
              </w:rPr>
            </w:pPr>
            <w:r w:rsidRPr="009C569F">
              <w:rPr>
                <w:b/>
                <w:bCs/>
              </w:rPr>
              <w:t xml:space="preserve">Délai de mise en œuvre des mesures </w:t>
            </w:r>
          </w:p>
          <w:p w14:paraId="67F82E3A" w14:textId="77777777" w:rsidR="003A608F" w:rsidRPr="009C569F" w:rsidRDefault="003A608F" w:rsidP="00B55216">
            <w:pPr>
              <w:jc w:val="center"/>
              <w:rPr>
                <w:b/>
                <w:bCs/>
              </w:rPr>
            </w:pPr>
          </w:p>
          <w:p w14:paraId="37125EF5" w14:textId="77777777" w:rsidR="003A608F" w:rsidRPr="009C569F" w:rsidRDefault="003A608F" w:rsidP="00B55216">
            <w:pPr>
              <w:jc w:val="center"/>
            </w:pPr>
            <w:r w:rsidRPr="009C569F">
              <w:t>Immédiat</w:t>
            </w:r>
          </w:p>
        </w:tc>
      </w:tr>
    </w:tbl>
    <w:p w14:paraId="443866F9" w14:textId="77777777" w:rsidR="003A608F" w:rsidRPr="009C569F" w:rsidRDefault="003A608F" w:rsidP="003A608F"/>
    <w:p w14:paraId="42D32976" w14:textId="77777777" w:rsidR="003A608F" w:rsidRPr="009C569F" w:rsidRDefault="003A608F" w:rsidP="003A608F">
      <w:pPr>
        <w:pBdr>
          <w:top w:val="single" w:sz="4" w:space="1" w:color="auto"/>
          <w:left w:val="single" w:sz="4" w:space="4" w:color="auto"/>
          <w:bottom w:val="single" w:sz="4" w:space="1" w:color="auto"/>
          <w:right w:val="single" w:sz="4" w:space="4" w:color="auto"/>
        </w:pBdr>
        <w:jc w:val="center"/>
      </w:pPr>
      <w:r w:rsidRPr="009C569F">
        <w:t>Situations d’exposition.</w:t>
      </w:r>
    </w:p>
    <w:p w14:paraId="39EA66E3" w14:textId="77777777" w:rsidR="003A608F" w:rsidRPr="009C569F" w:rsidRDefault="003A608F" w:rsidP="003A608F">
      <w:r w:rsidRPr="009C569F">
        <w:t>Pour les personnes présentes sur l’établissement : risque de sentiment d’isolement du fait des départs en télétravail et de l’effectif très réduit sur place. Sentiment d’insécurité en cas d’accident.</w:t>
      </w:r>
    </w:p>
    <w:p w14:paraId="7079F631" w14:textId="77777777" w:rsidR="003A608F" w:rsidRPr="009C569F" w:rsidRDefault="003A608F" w:rsidP="003A608F">
      <w:pPr>
        <w:pBdr>
          <w:top w:val="single" w:sz="4" w:space="1" w:color="auto"/>
          <w:left w:val="single" w:sz="4" w:space="4" w:color="auto"/>
          <w:bottom w:val="single" w:sz="4" w:space="1" w:color="auto"/>
          <w:right w:val="single" w:sz="4" w:space="4" w:color="auto"/>
        </w:pBdr>
        <w:jc w:val="center"/>
        <w:rPr>
          <w:u w:val="single"/>
        </w:rPr>
      </w:pPr>
      <w:r w:rsidRPr="009C569F">
        <w:rPr>
          <w:u w:val="single"/>
        </w:rPr>
        <w:t>Mesures de prévention :</w:t>
      </w:r>
    </w:p>
    <w:p w14:paraId="11E6ACF1" w14:textId="77777777" w:rsidR="003A608F" w:rsidRPr="009C569F" w:rsidRDefault="003A608F" w:rsidP="003A608F">
      <w:pPr>
        <w:pStyle w:val="Paragraphedeliste"/>
        <w:numPr>
          <w:ilvl w:val="0"/>
          <w:numId w:val="18"/>
        </w:numPr>
        <w:spacing w:after="160" w:line="259" w:lineRule="auto"/>
        <w:jc w:val="both"/>
      </w:pPr>
      <w:r w:rsidRPr="009C569F">
        <w:t>Contacts réguliers entre les personnes présentes sur l’établissement, l’encadrement et leurs collègues, y compris de manière informelle, par tous moyens adaptés.</w:t>
      </w:r>
    </w:p>
    <w:p w14:paraId="598545D5" w14:textId="77777777" w:rsidR="003A608F" w:rsidRPr="009C569F" w:rsidRDefault="003A608F" w:rsidP="003A608F">
      <w:pPr>
        <w:pStyle w:val="Paragraphedeliste"/>
        <w:numPr>
          <w:ilvl w:val="0"/>
          <w:numId w:val="18"/>
        </w:numPr>
        <w:spacing w:after="160" w:line="259" w:lineRule="auto"/>
        <w:jc w:val="both"/>
      </w:pPr>
      <w:r w:rsidRPr="009C569F">
        <w:t>Adaptation des objectifs et de la charge de travail, adaptation du temps de travail et de sa répartition.</w:t>
      </w:r>
    </w:p>
    <w:p w14:paraId="68D4E3A1" w14:textId="77777777" w:rsidR="003A608F" w:rsidRPr="009C569F" w:rsidRDefault="003A608F" w:rsidP="003A608F">
      <w:pPr>
        <w:pStyle w:val="Paragraphedeliste"/>
        <w:numPr>
          <w:ilvl w:val="0"/>
          <w:numId w:val="18"/>
        </w:numPr>
        <w:spacing w:after="160" w:line="259" w:lineRule="auto"/>
      </w:pPr>
      <w:r w:rsidRPr="009C569F">
        <w:t>Présence de téléphone dans les lieux de travail, affichage des numéros d’urgence</w:t>
      </w:r>
    </w:p>
    <w:p w14:paraId="4A2D7CDE" w14:textId="77777777" w:rsidR="003A608F" w:rsidRPr="009C569F" w:rsidRDefault="003A608F" w:rsidP="003A608F">
      <w:pPr>
        <w:ind w:left="360"/>
      </w:pPr>
    </w:p>
    <w:p w14:paraId="4E1C2145" w14:textId="77777777" w:rsidR="003A608F" w:rsidRPr="009C569F" w:rsidRDefault="003A608F" w:rsidP="003A608F"/>
    <w:p w14:paraId="28353EFE" w14:textId="77777777" w:rsidR="003A608F" w:rsidRPr="009C569F" w:rsidRDefault="003A608F" w:rsidP="003A608F">
      <w:pPr>
        <w:pBdr>
          <w:top w:val="single" w:sz="4" w:space="1" w:color="auto"/>
          <w:left w:val="single" w:sz="4" w:space="4" w:color="auto"/>
          <w:bottom w:val="single" w:sz="4" w:space="1" w:color="auto"/>
          <w:right w:val="single" w:sz="4" w:space="4" w:color="auto"/>
        </w:pBdr>
        <w:jc w:val="center"/>
        <w:rPr>
          <w:b/>
          <w:bCs/>
          <w:color w:val="FF0000"/>
          <w:sz w:val="28"/>
          <w:szCs w:val="28"/>
        </w:rPr>
      </w:pPr>
      <w:r w:rsidRPr="009C569F">
        <w:rPr>
          <w:b/>
          <w:bCs/>
          <w:color w:val="FF0000"/>
          <w:sz w:val="28"/>
          <w:szCs w:val="28"/>
        </w:rPr>
        <w:t>Document unique d’évaluation des risques professionnels</w:t>
      </w:r>
    </w:p>
    <w:p w14:paraId="1DBE5178" w14:textId="77777777" w:rsidR="003A608F" w:rsidRPr="009C569F" w:rsidRDefault="003A608F" w:rsidP="003A608F">
      <w:pPr>
        <w:pBdr>
          <w:top w:val="single" w:sz="4" w:space="1" w:color="auto"/>
          <w:left w:val="single" w:sz="4" w:space="4" w:color="auto"/>
          <w:bottom w:val="single" w:sz="4" w:space="1" w:color="auto"/>
          <w:right w:val="single" w:sz="4" w:space="4" w:color="auto"/>
        </w:pBdr>
        <w:jc w:val="center"/>
        <w:rPr>
          <w:b/>
          <w:bCs/>
          <w:color w:val="FF0000"/>
          <w:sz w:val="28"/>
          <w:szCs w:val="28"/>
        </w:rPr>
      </w:pPr>
      <w:r w:rsidRPr="009C569F">
        <w:rPr>
          <w:b/>
          <w:bCs/>
          <w:color w:val="FF0000"/>
          <w:sz w:val="28"/>
          <w:szCs w:val="28"/>
        </w:rPr>
        <w:t>Lycée ……….</w:t>
      </w:r>
    </w:p>
    <w:p w14:paraId="29482F1A" w14:textId="77777777" w:rsidR="003A608F" w:rsidRPr="009C569F" w:rsidRDefault="003A608F" w:rsidP="003A608F">
      <w:pPr>
        <w:pBdr>
          <w:top w:val="single" w:sz="4" w:space="1" w:color="auto"/>
          <w:left w:val="single" w:sz="4" w:space="4" w:color="auto"/>
          <w:bottom w:val="single" w:sz="4" w:space="1" w:color="auto"/>
          <w:right w:val="single" w:sz="4" w:space="4" w:color="auto"/>
        </w:pBdr>
        <w:jc w:val="center"/>
        <w:rPr>
          <w:b/>
          <w:bCs/>
          <w:color w:val="FF0000"/>
          <w:sz w:val="28"/>
          <w:szCs w:val="28"/>
        </w:rPr>
      </w:pPr>
      <w:r w:rsidRPr="009C569F">
        <w:rPr>
          <w:b/>
          <w:bCs/>
          <w:color w:val="FF0000"/>
          <w:sz w:val="28"/>
          <w:szCs w:val="28"/>
        </w:rPr>
        <w:t xml:space="preserve">Mise à jour CSE du jeudi 26 mars 2020 / </w:t>
      </w:r>
      <w:r w:rsidRPr="009C569F">
        <w:rPr>
          <w:b/>
          <w:bCs/>
          <w:color w:val="FF0000"/>
          <w:sz w:val="32"/>
          <w:szCs w:val="32"/>
        </w:rPr>
        <w:t>Télétravail en temps de crise</w:t>
      </w:r>
    </w:p>
    <w:p w14:paraId="5143CF5D" w14:textId="77777777" w:rsidR="003A608F" w:rsidRPr="009C569F" w:rsidRDefault="003A608F" w:rsidP="003A608F">
      <w:pPr>
        <w:jc w:val="center"/>
        <w:rPr>
          <w:b/>
          <w:bCs/>
          <w:sz w:val="32"/>
          <w:szCs w:val="32"/>
        </w:rPr>
      </w:pPr>
      <w:r w:rsidRPr="009C569F">
        <w:rPr>
          <w:b/>
          <w:bCs/>
          <w:sz w:val="32"/>
          <w:szCs w:val="32"/>
        </w:rPr>
        <w:t>Contexte et validité :</w:t>
      </w:r>
    </w:p>
    <w:p w14:paraId="3176F13C" w14:textId="77777777" w:rsidR="003A608F" w:rsidRPr="009C569F" w:rsidRDefault="003A608F" w:rsidP="003A608F">
      <w:pPr>
        <w:jc w:val="both"/>
      </w:pPr>
      <w:r w:rsidRPr="009C569F">
        <w:t>Début janvier 2020, un nouveau coronavirus (SARS-CoV-2) a été découvert et décrit en Chine. Ce nouveau coronavirus a depuis provoqué une épidémie mondiale (pandémie) de « maladie à coronavirus 2019 », appelée COVID-19.Parmi les recommandations officielles, le recours au télétravail a conduit à la mise en place rapide et massive de cette forme d’activité. La fermeture des établissements scolaires et l’annonce d’un confinement de la population influent également sur le travail à domicile.</w:t>
      </w:r>
    </w:p>
    <w:p w14:paraId="3B116B74" w14:textId="77777777" w:rsidR="003A608F" w:rsidRPr="009C569F" w:rsidRDefault="003A608F" w:rsidP="003A608F">
      <w:pPr>
        <w:jc w:val="center"/>
        <w:rPr>
          <w:b/>
          <w:bCs/>
          <w:sz w:val="32"/>
          <w:szCs w:val="32"/>
        </w:rPr>
      </w:pPr>
      <w:r w:rsidRPr="009C569F">
        <w:rPr>
          <w:b/>
          <w:bCs/>
          <w:sz w:val="32"/>
          <w:szCs w:val="32"/>
        </w:rPr>
        <w:t>Activité et personnel concernés.</w:t>
      </w:r>
    </w:p>
    <w:p w14:paraId="2654271F" w14:textId="77777777" w:rsidR="003A608F" w:rsidRPr="009C569F" w:rsidRDefault="003A608F" w:rsidP="003A608F">
      <w:r w:rsidRPr="009C569F">
        <w:t>Toutes personnes, toutes activités en télétravail, de manière temporaire en période de crise.</w:t>
      </w:r>
    </w:p>
    <w:p w14:paraId="056D8BE9" w14:textId="77777777" w:rsidR="003A608F" w:rsidRPr="009C569F" w:rsidRDefault="003A608F" w:rsidP="003A608F"/>
    <w:p w14:paraId="569D0D3C" w14:textId="77777777" w:rsidR="003A608F" w:rsidRPr="009C569F" w:rsidRDefault="003A608F" w:rsidP="003A608F">
      <w:pPr>
        <w:jc w:val="center"/>
        <w:rPr>
          <w:b/>
          <w:bCs/>
          <w:sz w:val="32"/>
          <w:szCs w:val="32"/>
        </w:rPr>
      </w:pPr>
      <w:r w:rsidRPr="009C569F">
        <w:rPr>
          <w:b/>
          <w:bCs/>
          <w:sz w:val="32"/>
          <w:szCs w:val="32"/>
        </w:rPr>
        <w:t>Risques.</w:t>
      </w:r>
    </w:p>
    <w:p w14:paraId="62119B59" w14:textId="77777777" w:rsidR="003A608F" w:rsidRPr="009C569F" w:rsidRDefault="003A608F" w:rsidP="003A608F">
      <w:pPr>
        <w:jc w:val="center"/>
        <w:rPr>
          <w:b/>
          <w:bCs/>
          <w:sz w:val="32"/>
          <w:szCs w:val="32"/>
        </w:rPr>
      </w:pPr>
    </w:p>
    <w:tbl>
      <w:tblPr>
        <w:tblStyle w:val="Grilledutableau"/>
        <w:tblW w:w="0" w:type="auto"/>
        <w:jc w:val="center"/>
        <w:shd w:val="clear" w:color="auto" w:fill="BFBFBF" w:themeFill="background1" w:themeFillShade="BF"/>
        <w:tblLook w:val="04A0" w:firstRow="1" w:lastRow="0" w:firstColumn="1" w:lastColumn="0" w:noHBand="0" w:noVBand="1"/>
      </w:tblPr>
      <w:tblGrid>
        <w:gridCol w:w="3020"/>
        <w:gridCol w:w="3021"/>
        <w:gridCol w:w="3021"/>
      </w:tblGrid>
      <w:tr w:rsidR="003A608F" w:rsidRPr="009C569F" w14:paraId="15507766" w14:textId="77777777" w:rsidTr="00B55216">
        <w:trPr>
          <w:jc w:val="center"/>
        </w:trPr>
        <w:tc>
          <w:tcPr>
            <w:tcW w:w="3020" w:type="dxa"/>
            <w:shd w:val="clear" w:color="auto" w:fill="BFBFBF" w:themeFill="background1" w:themeFillShade="BF"/>
          </w:tcPr>
          <w:p w14:paraId="58819C64" w14:textId="77777777" w:rsidR="003A608F" w:rsidRPr="009C569F" w:rsidRDefault="003A608F" w:rsidP="00B55216">
            <w:pPr>
              <w:jc w:val="center"/>
              <w:rPr>
                <w:b/>
                <w:bCs/>
                <w:sz w:val="36"/>
                <w:szCs w:val="36"/>
              </w:rPr>
            </w:pPr>
            <w:r w:rsidRPr="009C569F">
              <w:rPr>
                <w:b/>
                <w:bCs/>
                <w:sz w:val="36"/>
                <w:szCs w:val="36"/>
              </w:rPr>
              <w:t>Risques physiques liées à l’activité</w:t>
            </w:r>
          </w:p>
        </w:tc>
        <w:tc>
          <w:tcPr>
            <w:tcW w:w="3021" w:type="dxa"/>
            <w:shd w:val="clear" w:color="auto" w:fill="BFBFBF" w:themeFill="background1" w:themeFillShade="BF"/>
          </w:tcPr>
          <w:p w14:paraId="7F599A37" w14:textId="77777777" w:rsidR="003A608F" w:rsidRPr="009C569F" w:rsidRDefault="003A608F" w:rsidP="00B55216">
            <w:pPr>
              <w:jc w:val="center"/>
              <w:rPr>
                <w:b/>
                <w:bCs/>
              </w:rPr>
            </w:pPr>
            <w:r w:rsidRPr="009C569F">
              <w:rPr>
                <w:b/>
                <w:bCs/>
              </w:rPr>
              <w:t>Evaluation du risque</w:t>
            </w:r>
          </w:p>
          <w:p w14:paraId="2B7E33C8" w14:textId="77777777" w:rsidR="003A608F" w:rsidRPr="009C569F" w:rsidRDefault="003A608F" w:rsidP="00B55216">
            <w:pPr>
              <w:jc w:val="center"/>
            </w:pPr>
            <w:r w:rsidRPr="009C569F">
              <w:t>Faible</w:t>
            </w:r>
          </w:p>
          <w:p w14:paraId="2395469E" w14:textId="77777777" w:rsidR="003A608F" w:rsidRPr="009C569F" w:rsidRDefault="003A608F" w:rsidP="00B55216">
            <w:pPr>
              <w:jc w:val="center"/>
            </w:pPr>
            <w:r w:rsidRPr="009C569F">
              <w:t>Evolutive en fonction de la durée et de l’intensité du télétravail</w:t>
            </w:r>
          </w:p>
        </w:tc>
        <w:tc>
          <w:tcPr>
            <w:tcW w:w="3021" w:type="dxa"/>
            <w:shd w:val="clear" w:color="auto" w:fill="BFBFBF" w:themeFill="background1" w:themeFillShade="BF"/>
          </w:tcPr>
          <w:p w14:paraId="30C2CF66" w14:textId="77777777" w:rsidR="003A608F" w:rsidRPr="009C569F" w:rsidRDefault="003A608F" w:rsidP="00B55216">
            <w:pPr>
              <w:jc w:val="center"/>
              <w:rPr>
                <w:b/>
                <w:bCs/>
              </w:rPr>
            </w:pPr>
            <w:r w:rsidRPr="009C569F">
              <w:rPr>
                <w:b/>
                <w:bCs/>
              </w:rPr>
              <w:t>Délai de mise en œuvre des mesures</w:t>
            </w:r>
          </w:p>
          <w:p w14:paraId="3C9B5824" w14:textId="77777777" w:rsidR="003A608F" w:rsidRPr="009C569F" w:rsidRDefault="003A608F" w:rsidP="00B55216">
            <w:pPr>
              <w:jc w:val="center"/>
              <w:rPr>
                <w:b/>
                <w:bCs/>
              </w:rPr>
            </w:pPr>
          </w:p>
          <w:p w14:paraId="2E913FFC" w14:textId="77777777" w:rsidR="003A608F" w:rsidRPr="009C569F" w:rsidRDefault="003A608F" w:rsidP="00B55216">
            <w:pPr>
              <w:jc w:val="center"/>
            </w:pPr>
            <w:r w:rsidRPr="009C569F">
              <w:t>Immédiat</w:t>
            </w:r>
          </w:p>
        </w:tc>
      </w:tr>
    </w:tbl>
    <w:p w14:paraId="4B013728" w14:textId="77777777" w:rsidR="003A608F" w:rsidRPr="009C569F" w:rsidRDefault="003A608F" w:rsidP="003A608F"/>
    <w:p w14:paraId="08ADCEBA" w14:textId="77777777" w:rsidR="003A608F" w:rsidRPr="009C569F" w:rsidRDefault="003A608F" w:rsidP="003A608F">
      <w:pPr>
        <w:pBdr>
          <w:top w:val="single" w:sz="4" w:space="1" w:color="auto"/>
          <w:left w:val="single" w:sz="4" w:space="4" w:color="auto"/>
          <w:bottom w:val="single" w:sz="4" w:space="1" w:color="auto"/>
          <w:right w:val="single" w:sz="4" w:space="4" w:color="auto"/>
        </w:pBdr>
        <w:jc w:val="center"/>
      </w:pPr>
      <w:r w:rsidRPr="009C569F">
        <w:t>Situations d’exposition.</w:t>
      </w:r>
    </w:p>
    <w:p w14:paraId="0EE07D35" w14:textId="77777777" w:rsidR="003A608F" w:rsidRPr="009C569F" w:rsidRDefault="003A608F" w:rsidP="003A608F">
      <w:r w:rsidRPr="009C569F">
        <w:t xml:space="preserve">Le télétravail augmente le temps de présence sur les écrans et ordinateurs. </w:t>
      </w:r>
    </w:p>
    <w:p w14:paraId="5530003E" w14:textId="77777777" w:rsidR="003A608F" w:rsidRPr="009C569F" w:rsidRDefault="003A608F" w:rsidP="003A608F"/>
    <w:p w14:paraId="2D8627E3" w14:textId="77777777" w:rsidR="003A608F" w:rsidRPr="009C569F" w:rsidRDefault="003A608F" w:rsidP="003A608F">
      <w:pPr>
        <w:pBdr>
          <w:top w:val="single" w:sz="4" w:space="1" w:color="auto"/>
          <w:left w:val="single" w:sz="4" w:space="4" w:color="auto"/>
          <w:bottom w:val="single" w:sz="4" w:space="1" w:color="auto"/>
          <w:right w:val="single" w:sz="4" w:space="4" w:color="auto"/>
        </w:pBdr>
        <w:jc w:val="center"/>
      </w:pPr>
      <w:r w:rsidRPr="009C569F">
        <w:t>Mesures de prévention :</w:t>
      </w:r>
    </w:p>
    <w:p w14:paraId="0EB4EF62" w14:textId="77777777" w:rsidR="003A608F" w:rsidRPr="009C569F" w:rsidRDefault="003A608F" w:rsidP="003A608F">
      <w:pPr>
        <w:pStyle w:val="Paragraphedeliste"/>
        <w:numPr>
          <w:ilvl w:val="0"/>
          <w:numId w:val="18"/>
        </w:numPr>
        <w:spacing w:after="160" w:line="259" w:lineRule="auto"/>
        <w:jc w:val="both"/>
      </w:pPr>
      <w:r w:rsidRPr="009C569F">
        <w:t xml:space="preserve">Diffusion des consignes pour le travail sur écran données par l’INRS : </w:t>
      </w:r>
      <w:hyperlink r:id="rId108" w:history="1">
        <w:r w:rsidRPr="009C569F">
          <w:rPr>
            <w:rStyle w:val="Lienhypertexte"/>
          </w:rPr>
          <w:t>http://www.inrs.fr/risques/travail-ecran/ce-qu-il-faut-retenir.html</w:t>
        </w:r>
      </w:hyperlink>
    </w:p>
    <w:p w14:paraId="4E5033C1" w14:textId="77777777" w:rsidR="003A608F" w:rsidRPr="009C569F" w:rsidRDefault="003A608F" w:rsidP="003A608F">
      <w:pPr>
        <w:pStyle w:val="Paragraphedeliste"/>
        <w:numPr>
          <w:ilvl w:val="0"/>
          <w:numId w:val="18"/>
        </w:numPr>
        <w:spacing w:after="160" w:line="259" w:lineRule="auto"/>
        <w:jc w:val="both"/>
        <w:rPr>
          <w:rFonts w:eastAsia="Times New Roman"/>
          <w:color w:val="000000"/>
        </w:rPr>
      </w:pPr>
      <w:r w:rsidRPr="009C569F">
        <w:rPr>
          <w:rFonts w:eastAsia="Times New Roman"/>
          <w:color w:val="000000"/>
        </w:rPr>
        <w:t xml:space="preserve">Diffusion, sur conseil des enseignants d’EPS, du lien </w:t>
      </w:r>
      <w:hyperlink r:id="rId109" w:history="1">
        <w:r w:rsidRPr="009C569F">
          <w:rPr>
            <w:rStyle w:val="Lienhypertexte"/>
            <w:rFonts w:eastAsia="Times New Roman"/>
          </w:rPr>
          <w:t>https://monepschezmoiprof.glideapp.io/</w:t>
        </w:r>
        <w:r w:rsidRPr="009C569F">
          <w:rPr>
            <w:rStyle w:val="Lienhypertexte"/>
            <w:rFonts w:eastAsia="Times New Roman"/>
            <w:shd w:val="clear" w:color="auto" w:fill="FFFFFF"/>
          </w:rPr>
          <w:t>,en  respecter scrupuleusement les consignes de sécurité</w:t>
        </w:r>
      </w:hyperlink>
      <w:r w:rsidRPr="009C569F">
        <w:rPr>
          <w:rFonts w:eastAsia="Times New Roman"/>
          <w:color w:val="000000"/>
        </w:rPr>
        <w:t> , pour construire soi-même sa séance.</w:t>
      </w:r>
    </w:p>
    <w:p w14:paraId="75DE52F2" w14:textId="77777777" w:rsidR="003A608F" w:rsidRPr="009C569F" w:rsidRDefault="003A608F" w:rsidP="003A608F">
      <w:pPr>
        <w:pStyle w:val="Paragraphedeliste"/>
        <w:spacing w:after="160" w:line="259" w:lineRule="auto"/>
        <w:jc w:val="both"/>
        <w:rPr>
          <w:rFonts w:eastAsia="Times New Roman"/>
          <w:color w:val="000000"/>
        </w:rPr>
      </w:pPr>
    </w:p>
    <w:tbl>
      <w:tblPr>
        <w:tblStyle w:val="Grilledutableau"/>
        <w:tblW w:w="0" w:type="auto"/>
        <w:jc w:val="center"/>
        <w:shd w:val="clear" w:color="auto" w:fill="BFBFBF" w:themeFill="background1" w:themeFillShade="BF"/>
        <w:tblLook w:val="04A0" w:firstRow="1" w:lastRow="0" w:firstColumn="1" w:lastColumn="0" w:noHBand="0" w:noVBand="1"/>
      </w:tblPr>
      <w:tblGrid>
        <w:gridCol w:w="3020"/>
        <w:gridCol w:w="3021"/>
        <w:gridCol w:w="3021"/>
      </w:tblGrid>
      <w:tr w:rsidR="003A608F" w:rsidRPr="009C569F" w14:paraId="48329CEB" w14:textId="77777777" w:rsidTr="00B55216">
        <w:trPr>
          <w:jc w:val="center"/>
        </w:trPr>
        <w:tc>
          <w:tcPr>
            <w:tcW w:w="3020" w:type="dxa"/>
            <w:shd w:val="clear" w:color="auto" w:fill="BFBFBF" w:themeFill="background1" w:themeFillShade="BF"/>
            <w:vAlign w:val="center"/>
          </w:tcPr>
          <w:p w14:paraId="6D20F3F7" w14:textId="77777777" w:rsidR="003A608F" w:rsidRPr="009C569F" w:rsidRDefault="003A608F" w:rsidP="00B55216">
            <w:pPr>
              <w:jc w:val="center"/>
              <w:rPr>
                <w:b/>
                <w:bCs/>
                <w:sz w:val="36"/>
                <w:szCs w:val="36"/>
              </w:rPr>
            </w:pPr>
            <w:r w:rsidRPr="009C569F">
              <w:rPr>
                <w:b/>
                <w:bCs/>
                <w:sz w:val="36"/>
                <w:szCs w:val="36"/>
              </w:rPr>
              <w:t>Risques de stress et d’angoisse</w:t>
            </w:r>
          </w:p>
        </w:tc>
        <w:tc>
          <w:tcPr>
            <w:tcW w:w="3021" w:type="dxa"/>
            <w:shd w:val="clear" w:color="auto" w:fill="BFBFBF" w:themeFill="background1" w:themeFillShade="BF"/>
          </w:tcPr>
          <w:p w14:paraId="243C33DB" w14:textId="77777777" w:rsidR="003A608F" w:rsidRPr="009C569F" w:rsidRDefault="003A608F" w:rsidP="00B55216">
            <w:pPr>
              <w:jc w:val="center"/>
              <w:rPr>
                <w:b/>
                <w:bCs/>
              </w:rPr>
            </w:pPr>
            <w:r w:rsidRPr="009C569F">
              <w:rPr>
                <w:b/>
                <w:bCs/>
              </w:rPr>
              <w:t>Evaluation du risque</w:t>
            </w:r>
          </w:p>
          <w:p w14:paraId="349E2C68" w14:textId="77777777" w:rsidR="003A608F" w:rsidRPr="009C569F" w:rsidRDefault="003A608F" w:rsidP="00B55216">
            <w:pPr>
              <w:jc w:val="center"/>
            </w:pPr>
            <w:r w:rsidRPr="009C569F">
              <w:t xml:space="preserve">Faible, </w:t>
            </w:r>
          </w:p>
          <w:p w14:paraId="331A4F13" w14:textId="77777777" w:rsidR="003A608F" w:rsidRPr="009C569F" w:rsidRDefault="003A608F" w:rsidP="00B55216">
            <w:pPr>
              <w:jc w:val="center"/>
            </w:pPr>
            <w:r w:rsidRPr="009C569F">
              <w:t>Evolutive en fonction de la durée et de l’évolution de la crise</w:t>
            </w:r>
          </w:p>
        </w:tc>
        <w:tc>
          <w:tcPr>
            <w:tcW w:w="3021" w:type="dxa"/>
            <w:shd w:val="clear" w:color="auto" w:fill="BFBFBF" w:themeFill="background1" w:themeFillShade="BF"/>
          </w:tcPr>
          <w:p w14:paraId="135855B6" w14:textId="77777777" w:rsidR="003A608F" w:rsidRPr="009C569F" w:rsidRDefault="003A608F" w:rsidP="00B55216">
            <w:pPr>
              <w:jc w:val="center"/>
              <w:rPr>
                <w:b/>
                <w:bCs/>
              </w:rPr>
            </w:pPr>
            <w:r w:rsidRPr="009C569F">
              <w:rPr>
                <w:b/>
                <w:bCs/>
              </w:rPr>
              <w:t>Délai de mise en œuvre des mesures</w:t>
            </w:r>
          </w:p>
          <w:p w14:paraId="3EDCD75F" w14:textId="77777777" w:rsidR="003A608F" w:rsidRPr="009C569F" w:rsidRDefault="003A608F" w:rsidP="00B55216">
            <w:pPr>
              <w:jc w:val="center"/>
              <w:rPr>
                <w:b/>
                <w:bCs/>
              </w:rPr>
            </w:pPr>
          </w:p>
          <w:p w14:paraId="393F3074" w14:textId="77777777" w:rsidR="003A608F" w:rsidRPr="009C569F" w:rsidRDefault="003A608F" w:rsidP="00B55216">
            <w:pPr>
              <w:jc w:val="center"/>
            </w:pPr>
            <w:r w:rsidRPr="009C569F">
              <w:t>Immédiat</w:t>
            </w:r>
          </w:p>
        </w:tc>
      </w:tr>
    </w:tbl>
    <w:p w14:paraId="58BAC7D9" w14:textId="77777777" w:rsidR="003A608F" w:rsidRPr="009C569F" w:rsidRDefault="003A608F" w:rsidP="003A608F"/>
    <w:p w14:paraId="1091BFEE" w14:textId="77777777" w:rsidR="003A608F" w:rsidRPr="009C569F" w:rsidRDefault="003A608F" w:rsidP="003A608F">
      <w:pPr>
        <w:pBdr>
          <w:top w:val="single" w:sz="4" w:space="1" w:color="auto"/>
          <w:left w:val="single" w:sz="4" w:space="4" w:color="auto"/>
          <w:bottom w:val="single" w:sz="4" w:space="1" w:color="auto"/>
          <w:right w:val="single" w:sz="4" w:space="4" w:color="auto"/>
        </w:pBdr>
        <w:jc w:val="center"/>
      </w:pPr>
      <w:r w:rsidRPr="009C569F">
        <w:t>Situations d’exposition.</w:t>
      </w:r>
    </w:p>
    <w:p w14:paraId="427CB6BF" w14:textId="77777777" w:rsidR="003A608F" w:rsidRPr="009C569F" w:rsidRDefault="003A608F" w:rsidP="003A608F">
      <w:pPr>
        <w:jc w:val="both"/>
      </w:pPr>
      <w:r w:rsidRPr="009C569F">
        <w:t xml:space="preserve">Le télétravail introduit une distance entre le salarié, sa hiérarchie et les autres collègues. Il peut avoir du mal à évaluer le résultat de son travail ou éprouver un sentiment d’incapacitépar manque de moyens adaptés, voire de surcharge de travail. </w:t>
      </w:r>
    </w:p>
    <w:p w14:paraId="457B9A73" w14:textId="77777777" w:rsidR="003A608F" w:rsidRPr="009C569F" w:rsidRDefault="003A608F" w:rsidP="003A608F"/>
    <w:p w14:paraId="31E0F82F" w14:textId="77777777" w:rsidR="003A608F" w:rsidRPr="009C569F" w:rsidRDefault="003A608F" w:rsidP="003A608F">
      <w:pPr>
        <w:pBdr>
          <w:top w:val="single" w:sz="4" w:space="1" w:color="auto"/>
          <w:left w:val="single" w:sz="4" w:space="4" w:color="auto"/>
          <w:bottom w:val="single" w:sz="4" w:space="1" w:color="auto"/>
          <w:right w:val="single" w:sz="4" w:space="4" w:color="auto"/>
        </w:pBdr>
        <w:jc w:val="center"/>
      </w:pPr>
      <w:r w:rsidRPr="009C569F">
        <w:t>Mesures de prévention :</w:t>
      </w:r>
    </w:p>
    <w:p w14:paraId="1E9DE4B7" w14:textId="77777777" w:rsidR="003A608F" w:rsidRPr="009C569F" w:rsidRDefault="003A608F" w:rsidP="003A608F">
      <w:pPr>
        <w:pStyle w:val="Paragraphedeliste"/>
        <w:numPr>
          <w:ilvl w:val="0"/>
          <w:numId w:val="18"/>
        </w:numPr>
        <w:spacing w:after="160" w:line="259" w:lineRule="auto"/>
        <w:jc w:val="both"/>
      </w:pPr>
      <w:r w:rsidRPr="009C569F">
        <w:t>Formulation claire des objectifs de la poursuite d’activité à domicile dans la feuille de route ou le plan de continuité de l’activité</w:t>
      </w:r>
    </w:p>
    <w:p w14:paraId="2A5BF874" w14:textId="77777777" w:rsidR="003A608F" w:rsidRPr="009C569F" w:rsidRDefault="003A608F" w:rsidP="003A608F">
      <w:pPr>
        <w:pStyle w:val="Paragraphedeliste"/>
        <w:numPr>
          <w:ilvl w:val="0"/>
          <w:numId w:val="18"/>
        </w:numPr>
        <w:spacing w:after="160" w:line="259" w:lineRule="auto"/>
      </w:pPr>
      <w:r w:rsidRPr="009C569F">
        <w:t>Etablissement d’un planning par les chefs de service, professeurs principaux ou responsables de filière.</w:t>
      </w:r>
    </w:p>
    <w:p w14:paraId="255747EB" w14:textId="77777777" w:rsidR="003A608F" w:rsidRPr="009C569F" w:rsidRDefault="003A608F" w:rsidP="003A608F">
      <w:pPr>
        <w:pStyle w:val="Paragraphedeliste"/>
        <w:numPr>
          <w:ilvl w:val="0"/>
          <w:numId w:val="18"/>
        </w:numPr>
        <w:spacing w:after="160" w:line="259" w:lineRule="auto"/>
        <w:jc w:val="both"/>
      </w:pPr>
      <w:r w:rsidRPr="009C569F">
        <w:t xml:space="preserve">Mise en place dans la mesure du possible de « bureau virtuel » ou d’un contrôle à distance reprenant les outils et la configuration de l’environnement habituel de travail. </w:t>
      </w:r>
    </w:p>
    <w:p w14:paraId="206ECAAE" w14:textId="77777777" w:rsidR="003A608F" w:rsidRPr="009C569F" w:rsidRDefault="003A608F" w:rsidP="003A608F">
      <w:pPr>
        <w:pStyle w:val="Paragraphedeliste"/>
        <w:numPr>
          <w:ilvl w:val="0"/>
          <w:numId w:val="18"/>
        </w:numPr>
        <w:spacing w:after="160" w:line="259" w:lineRule="auto"/>
        <w:jc w:val="both"/>
      </w:pPr>
      <w:r w:rsidRPr="009C569F">
        <w:t>Contact régulier entre le salarié en télétravail et les autres personnels, collègues ou encadrement, portant notamment sur les contraintes ressenties, les dysfonctionnements, les objectifs et les ajustements possibles.</w:t>
      </w:r>
    </w:p>
    <w:p w14:paraId="5562338D" w14:textId="77777777" w:rsidR="003A608F" w:rsidRPr="009C569F" w:rsidRDefault="003A608F" w:rsidP="003A608F">
      <w:pPr>
        <w:pStyle w:val="Paragraphedeliste"/>
        <w:numPr>
          <w:ilvl w:val="0"/>
          <w:numId w:val="18"/>
        </w:numPr>
        <w:spacing w:after="160" w:line="259" w:lineRule="auto"/>
      </w:pPr>
      <w:r w:rsidRPr="009C569F">
        <w:t>Mise en place d’une assistance technique</w:t>
      </w:r>
    </w:p>
    <w:p w14:paraId="336086DC" w14:textId="77777777" w:rsidR="003A608F" w:rsidRPr="009C569F" w:rsidRDefault="003A608F" w:rsidP="003A608F"/>
    <w:p w14:paraId="19226936" w14:textId="77777777" w:rsidR="003A608F" w:rsidRPr="009C569F" w:rsidRDefault="003A608F" w:rsidP="003A608F"/>
    <w:tbl>
      <w:tblPr>
        <w:tblStyle w:val="Grilledutableau"/>
        <w:tblW w:w="0" w:type="auto"/>
        <w:jc w:val="center"/>
        <w:shd w:val="clear" w:color="auto" w:fill="BFBFBF" w:themeFill="background1" w:themeFillShade="BF"/>
        <w:tblLook w:val="04A0" w:firstRow="1" w:lastRow="0" w:firstColumn="1" w:lastColumn="0" w:noHBand="0" w:noVBand="1"/>
      </w:tblPr>
      <w:tblGrid>
        <w:gridCol w:w="3020"/>
        <w:gridCol w:w="3021"/>
        <w:gridCol w:w="3021"/>
      </w:tblGrid>
      <w:tr w:rsidR="003A608F" w:rsidRPr="009C569F" w14:paraId="2F9EA32A" w14:textId="77777777" w:rsidTr="00B55216">
        <w:trPr>
          <w:jc w:val="center"/>
        </w:trPr>
        <w:tc>
          <w:tcPr>
            <w:tcW w:w="3020" w:type="dxa"/>
            <w:shd w:val="clear" w:color="auto" w:fill="BFBFBF" w:themeFill="background1" w:themeFillShade="BF"/>
            <w:vAlign w:val="center"/>
          </w:tcPr>
          <w:p w14:paraId="582AF470" w14:textId="77777777" w:rsidR="003A608F" w:rsidRPr="009C569F" w:rsidRDefault="003A608F" w:rsidP="00B55216">
            <w:pPr>
              <w:jc w:val="center"/>
              <w:rPr>
                <w:b/>
                <w:bCs/>
                <w:sz w:val="36"/>
                <w:szCs w:val="36"/>
              </w:rPr>
            </w:pPr>
            <w:r w:rsidRPr="009C569F">
              <w:rPr>
                <w:b/>
                <w:bCs/>
                <w:sz w:val="36"/>
                <w:szCs w:val="36"/>
              </w:rPr>
              <w:t>Risque de sentiment d’isolement ou d’éloignement du collectif de travail</w:t>
            </w:r>
          </w:p>
        </w:tc>
        <w:tc>
          <w:tcPr>
            <w:tcW w:w="3021" w:type="dxa"/>
            <w:shd w:val="clear" w:color="auto" w:fill="BFBFBF" w:themeFill="background1" w:themeFillShade="BF"/>
          </w:tcPr>
          <w:p w14:paraId="02F052E5" w14:textId="77777777" w:rsidR="003A608F" w:rsidRPr="009C569F" w:rsidRDefault="003A608F" w:rsidP="00B55216">
            <w:pPr>
              <w:jc w:val="center"/>
              <w:rPr>
                <w:b/>
                <w:bCs/>
              </w:rPr>
            </w:pPr>
            <w:r w:rsidRPr="009C569F">
              <w:rPr>
                <w:b/>
                <w:bCs/>
              </w:rPr>
              <w:t>Evaluation du risque</w:t>
            </w:r>
          </w:p>
          <w:p w14:paraId="58A8C560" w14:textId="77777777" w:rsidR="003A608F" w:rsidRPr="009C569F" w:rsidRDefault="003A608F" w:rsidP="00B55216">
            <w:pPr>
              <w:jc w:val="center"/>
            </w:pPr>
            <w:r w:rsidRPr="009C569F">
              <w:t xml:space="preserve">Faible, </w:t>
            </w:r>
          </w:p>
          <w:p w14:paraId="5DA8D7D5" w14:textId="77777777" w:rsidR="003A608F" w:rsidRPr="009C569F" w:rsidRDefault="003A608F" w:rsidP="00B55216">
            <w:pPr>
              <w:jc w:val="center"/>
            </w:pPr>
            <w:r w:rsidRPr="009C569F">
              <w:t>Evolutive en fonction de la durée et de l’évolution de la crise</w:t>
            </w:r>
          </w:p>
        </w:tc>
        <w:tc>
          <w:tcPr>
            <w:tcW w:w="3021" w:type="dxa"/>
            <w:shd w:val="clear" w:color="auto" w:fill="BFBFBF" w:themeFill="background1" w:themeFillShade="BF"/>
          </w:tcPr>
          <w:p w14:paraId="316CDCB3" w14:textId="77777777" w:rsidR="003A608F" w:rsidRPr="009C569F" w:rsidRDefault="003A608F" w:rsidP="00B55216">
            <w:pPr>
              <w:jc w:val="center"/>
              <w:rPr>
                <w:b/>
                <w:bCs/>
              </w:rPr>
            </w:pPr>
            <w:r w:rsidRPr="009C569F">
              <w:rPr>
                <w:b/>
                <w:bCs/>
              </w:rPr>
              <w:t>Délai de mise en œuvre des mesures</w:t>
            </w:r>
          </w:p>
          <w:p w14:paraId="385B7C18" w14:textId="77777777" w:rsidR="003A608F" w:rsidRPr="009C569F" w:rsidRDefault="003A608F" w:rsidP="00B55216">
            <w:pPr>
              <w:jc w:val="center"/>
              <w:rPr>
                <w:b/>
                <w:bCs/>
              </w:rPr>
            </w:pPr>
          </w:p>
          <w:p w14:paraId="28B47FFC" w14:textId="77777777" w:rsidR="003A608F" w:rsidRPr="009C569F" w:rsidRDefault="003A608F" w:rsidP="00B55216">
            <w:pPr>
              <w:jc w:val="center"/>
            </w:pPr>
            <w:r w:rsidRPr="009C569F">
              <w:t>Immédiat</w:t>
            </w:r>
          </w:p>
        </w:tc>
      </w:tr>
    </w:tbl>
    <w:p w14:paraId="73E65A12" w14:textId="77777777" w:rsidR="003A608F" w:rsidRPr="009C569F" w:rsidRDefault="003A608F" w:rsidP="003A608F"/>
    <w:p w14:paraId="671A603E" w14:textId="77777777" w:rsidR="003A608F" w:rsidRPr="009C569F" w:rsidRDefault="003A608F" w:rsidP="003A608F">
      <w:pPr>
        <w:pBdr>
          <w:top w:val="single" w:sz="4" w:space="1" w:color="auto"/>
          <w:left w:val="single" w:sz="4" w:space="4" w:color="auto"/>
          <w:bottom w:val="single" w:sz="4" w:space="1" w:color="auto"/>
          <w:right w:val="single" w:sz="4" w:space="4" w:color="auto"/>
        </w:pBdr>
        <w:jc w:val="center"/>
      </w:pPr>
      <w:r w:rsidRPr="009C569F">
        <w:t>Situations d’exposition.</w:t>
      </w:r>
    </w:p>
    <w:p w14:paraId="79EB2687" w14:textId="77777777" w:rsidR="003A608F" w:rsidRPr="009C569F" w:rsidRDefault="003A608F" w:rsidP="003A608F">
      <w:pPr>
        <w:jc w:val="both"/>
      </w:pPr>
      <w:r w:rsidRPr="009C569F">
        <w:t>Avec le télétravail, de nombreux « points de contact » entre les salariés doivent être transformés pour ne pas disparaître. Le sens collectif du travail peut être altéré.</w:t>
      </w:r>
    </w:p>
    <w:p w14:paraId="4D31FA7C" w14:textId="77777777" w:rsidR="003A608F" w:rsidRPr="009C569F" w:rsidRDefault="003A608F" w:rsidP="003A608F">
      <w:pPr>
        <w:pBdr>
          <w:top w:val="single" w:sz="4" w:space="1" w:color="auto"/>
          <w:left w:val="single" w:sz="4" w:space="4" w:color="auto"/>
          <w:bottom w:val="single" w:sz="4" w:space="1" w:color="auto"/>
          <w:right w:val="single" w:sz="4" w:space="4" w:color="auto"/>
        </w:pBdr>
        <w:jc w:val="center"/>
      </w:pPr>
      <w:r w:rsidRPr="009C569F">
        <w:t>Mesures de prévention :</w:t>
      </w:r>
    </w:p>
    <w:p w14:paraId="11634130" w14:textId="77777777" w:rsidR="003A608F" w:rsidRPr="009C569F" w:rsidRDefault="003A608F" w:rsidP="003A608F">
      <w:pPr>
        <w:pStyle w:val="Paragraphedeliste"/>
        <w:numPr>
          <w:ilvl w:val="0"/>
          <w:numId w:val="18"/>
        </w:numPr>
        <w:spacing w:after="160" w:line="259" w:lineRule="auto"/>
        <w:jc w:val="both"/>
      </w:pPr>
      <w:r w:rsidRPr="009C569F">
        <w:t>Mise en place d’outils de communication interpersonnel ou collective, à visée professionnelle et/ou informelle.</w:t>
      </w:r>
    </w:p>
    <w:p w14:paraId="27C8959F" w14:textId="77777777" w:rsidR="003A608F" w:rsidRPr="009C569F" w:rsidRDefault="003A608F" w:rsidP="003A608F">
      <w:pPr>
        <w:pStyle w:val="Paragraphedeliste"/>
        <w:numPr>
          <w:ilvl w:val="0"/>
          <w:numId w:val="18"/>
        </w:numPr>
        <w:spacing w:after="160" w:line="259" w:lineRule="auto"/>
        <w:jc w:val="both"/>
      </w:pPr>
      <w:r w:rsidRPr="009C569F">
        <w:t>Communication régulière entre les salariés et l’encadrement, notamment sur la remontée des difficultés ou dysfonctionnements, les adaptations possibles.</w:t>
      </w:r>
    </w:p>
    <w:p w14:paraId="5520BDAA" w14:textId="77777777" w:rsidR="003A608F" w:rsidRPr="009C569F" w:rsidRDefault="003A608F" w:rsidP="003A608F"/>
    <w:p w14:paraId="641918D8" w14:textId="77777777" w:rsidR="003A608F" w:rsidRPr="009C569F" w:rsidRDefault="003A608F" w:rsidP="003A608F"/>
    <w:tbl>
      <w:tblPr>
        <w:tblStyle w:val="Grilledutableau"/>
        <w:tblW w:w="0" w:type="auto"/>
        <w:jc w:val="center"/>
        <w:shd w:val="clear" w:color="auto" w:fill="BFBFBF" w:themeFill="background1" w:themeFillShade="BF"/>
        <w:tblLook w:val="04A0" w:firstRow="1" w:lastRow="0" w:firstColumn="1" w:lastColumn="0" w:noHBand="0" w:noVBand="1"/>
      </w:tblPr>
      <w:tblGrid>
        <w:gridCol w:w="3020"/>
        <w:gridCol w:w="3021"/>
        <w:gridCol w:w="3021"/>
      </w:tblGrid>
      <w:tr w:rsidR="003A608F" w:rsidRPr="009C569F" w14:paraId="2FE2226E" w14:textId="77777777" w:rsidTr="00B55216">
        <w:trPr>
          <w:jc w:val="center"/>
        </w:trPr>
        <w:tc>
          <w:tcPr>
            <w:tcW w:w="3020" w:type="dxa"/>
            <w:shd w:val="clear" w:color="auto" w:fill="BFBFBF" w:themeFill="background1" w:themeFillShade="BF"/>
            <w:vAlign w:val="center"/>
          </w:tcPr>
          <w:p w14:paraId="31DAFA80" w14:textId="77777777" w:rsidR="003A608F" w:rsidRPr="009C569F" w:rsidRDefault="003A608F" w:rsidP="00B55216">
            <w:pPr>
              <w:jc w:val="center"/>
              <w:rPr>
                <w:b/>
                <w:bCs/>
                <w:sz w:val="36"/>
                <w:szCs w:val="36"/>
              </w:rPr>
            </w:pPr>
            <w:r w:rsidRPr="009C569F">
              <w:rPr>
                <w:b/>
                <w:bCs/>
                <w:sz w:val="36"/>
                <w:szCs w:val="36"/>
              </w:rPr>
              <w:t xml:space="preserve">Risque d’épuisement professionnel </w:t>
            </w:r>
          </w:p>
        </w:tc>
        <w:tc>
          <w:tcPr>
            <w:tcW w:w="3021" w:type="dxa"/>
            <w:shd w:val="clear" w:color="auto" w:fill="BFBFBF" w:themeFill="background1" w:themeFillShade="BF"/>
          </w:tcPr>
          <w:p w14:paraId="38C8C6C9" w14:textId="77777777" w:rsidR="003A608F" w:rsidRPr="009C569F" w:rsidRDefault="003A608F" w:rsidP="00B55216">
            <w:pPr>
              <w:jc w:val="center"/>
              <w:rPr>
                <w:b/>
                <w:bCs/>
              </w:rPr>
            </w:pPr>
            <w:r w:rsidRPr="009C569F">
              <w:rPr>
                <w:b/>
                <w:bCs/>
              </w:rPr>
              <w:t>Evaluation du risque</w:t>
            </w:r>
          </w:p>
          <w:p w14:paraId="097ECF09" w14:textId="77777777" w:rsidR="003A608F" w:rsidRPr="009C569F" w:rsidRDefault="003A608F" w:rsidP="00B55216">
            <w:pPr>
              <w:jc w:val="center"/>
            </w:pPr>
            <w:r w:rsidRPr="009C569F">
              <w:t xml:space="preserve">Modéré, </w:t>
            </w:r>
          </w:p>
          <w:p w14:paraId="60D940B8" w14:textId="77777777" w:rsidR="003A608F" w:rsidRPr="009C569F" w:rsidRDefault="003A608F" w:rsidP="00B55216">
            <w:pPr>
              <w:jc w:val="center"/>
            </w:pPr>
            <w:r w:rsidRPr="009C569F">
              <w:t>Evolutive en fonction de la durée et de l’évolution de la crise</w:t>
            </w:r>
          </w:p>
        </w:tc>
        <w:tc>
          <w:tcPr>
            <w:tcW w:w="3021" w:type="dxa"/>
            <w:shd w:val="clear" w:color="auto" w:fill="BFBFBF" w:themeFill="background1" w:themeFillShade="BF"/>
          </w:tcPr>
          <w:p w14:paraId="0994B262" w14:textId="77777777" w:rsidR="003A608F" w:rsidRPr="009C569F" w:rsidRDefault="003A608F" w:rsidP="00B55216">
            <w:pPr>
              <w:jc w:val="center"/>
              <w:rPr>
                <w:b/>
                <w:bCs/>
              </w:rPr>
            </w:pPr>
            <w:r w:rsidRPr="009C569F">
              <w:rPr>
                <w:b/>
                <w:bCs/>
              </w:rPr>
              <w:t>Délai de mise en œuvre des mesures</w:t>
            </w:r>
          </w:p>
          <w:p w14:paraId="288BFD6B" w14:textId="77777777" w:rsidR="003A608F" w:rsidRPr="009C569F" w:rsidRDefault="003A608F" w:rsidP="00B55216">
            <w:pPr>
              <w:jc w:val="center"/>
              <w:rPr>
                <w:b/>
                <w:bCs/>
              </w:rPr>
            </w:pPr>
          </w:p>
          <w:p w14:paraId="1D85C4F8" w14:textId="77777777" w:rsidR="003A608F" w:rsidRPr="009C569F" w:rsidRDefault="003A608F" w:rsidP="00B55216">
            <w:pPr>
              <w:jc w:val="center"/>
            </w:pPr>
            <w:r w:rsidRPr="009C569F">
              <w:t>Immédiat</w:t>
            </w:r>
          </w:p>
        </w:tc>
      </w:tr>
    </w:tbl>
    <w:p w14:paraId="114FA29E" w14:textId="77777777" w:rsidR="003A608F" w:rsidRPr="009C569F" w:rsidRDefault="003A608F" w:rsidP="003A608F"/>
    <w:p w14:paraId="371E33E8" w14:textId="77777777" w:rsidR="003A608F" w:rsidRPr="009C569F" w:rsidRDefault="003A608F" w:rsidP="003A608F">
      <w:pPr>
        <w:pBdr>
          <w:top w:val="single" w:sz="4" w:space="1" w:color="auto"/>
          <w:left w:val="single" w:sz="4" w:space="4" w:color="auto"/>
          <w:bottom w:val="single" w:sz="4" w:space="1" w:color="auto"/>
          <w:right w:val="single" w:sz="4" w:space="4" w:color="auto"/>
        </w:pBdr>
        <w:jc w:val="center"/>
      </w:pPr>
      <w:r w:rsidRPr="009C569F">
        <w:t>Situations d’exposition.</w:t>
      </w:r>
    </w:p>
    <w:p w14:paraId="1CBA2114" w14:textId="77777777" w:rsidR="003A608F" w:rsidRPr="009C569F" w:rsidRDefault="003A608F" w:rsidP="003A608F">
      <w:r w:rsidRPr="009C569F">
        <w:t>Le salarié en télétravail peut être enclin à empiété sur sa vie privée pour terminer son travail et inversement.</w:t>
      </w:r>
    </w:p>
    <w:p w14:paraId="2B93AEEB" w14:textId="77777777" w:rsidR="003A608F" w:rsidRPr="009C569F" w:rsidRDefault="003A608F" w:rsidP="003A608F">
      <w:pPr>
        <w:jc w:val="both"/>
      </w:pPr>
      <w:r w:rsidRPr="009C569F">
        <w:t>Dans le contexte de crise lié au coronavirus, l’organisation familiale est également bouleversée :  présence des enfants du fait de la fermeture des établissements scolaires, : présence de plusieurs personnes en télétravail (y compris travail scolaire pour les enfants), limitation des sorties du fait du confinement…</w:t>
      </w:r>
    </w:p>
    <w:p w14:paraId="5BAA3F1E" w14:textId="77777777" w:rsidR="003A608F" w:rsidRPr="009C569F" w:rsidRDefault="003A608F" w:rsidP="003A608F">
      <w:pPr>
        <w:pBdr>
          <w:top w:val="single" w:sz="4" w:space="1" w:color="auto"/>
          <w:left w:val="single" w:sz="4" w:space="4" w:color="auto"/>
          <w:bottom w:val="single" w:sz="4" w:space="1" w:color="auto"/>
          <w:right w:val="single" w:sz="4" w:space="4" w:color="auto"/>
        </w:pBdr>
        <w:jc w:val="center"/>
      </w:pPr>
      <w:r w:rsidRPr="009C569F">
        <w:t>Mesures de prévention :</w:t>
      </w:r>
    </w:p>
    <w:p w14:paraId="2D444242" w14:textId="77777777" w:rsidR="003A608F" w:rsidRPr="009C569F" w:rsidRDefault="003A608F" w:rsidP="003A608F">
      <w:pPr>
        <w:pStyle w:val="Paragraphedeliste"/>
        <w:numPr>
          <w:ilvl w:val="0"/>
          <w:numId w:val="18"/>
        </w:numPr>
        <w:spacing w:after="160" w:line="259" w:lineRule="auto"/>
        <w:jc w:val="both"/>
      </w:pPr>
      <w:r w:rsidRPr="009C569F">
        <w:t>Information de la nécessité de respecter des horaires de travail ne dépassant pas les durée et amplitude habituelles</w:t>
      </w:r>
    </w:p>
    <w:p w14:paraId="2EAEA815" w14:textId="77777777" w:rsidR="003A608F" w:rsidRPr="009C569F" w:rsidRDefault="003A608F" w:rsidP="003A608F">
      <w:pPr>
        <w:pStyle w:val="Paragraphedeliste"/>
        <w:numPr>
          <w:ilvl w:val="0"/>
          <w:numId w:val="18"/>
        </w:numPr>
        <w:spacing w:after="160" w:line="259" w:lineRule="auto"/>
        <w:jc w:val="both"/>
      </w:pPr>
      <w:r w:rsidRPr="009C569F">
        <w:t>Information sur la nécessité de ne travailler et communiquer que sur les temps habituels de travail (hors soirée et week-end), droit à la déconnexion.</w:t>
      </w:r>
    </w:p>
    <w:p w14:paraId="7D72F9C1" w14:textId="77777777" w:rsidR="003A608F" w:rsidRPr="009C569F" w:rsidRDefault="003A608F" w:rsidP="003A608F">
      <w:pPr>
        <w:pStyle w:val="Paragraphedeliste"/>
        <w:numPr>
          <w:ilvl w:val="0"/>
          <w:numId w:val="18"/>
        </w:numPr>
        <w:spacing w:after="160" w:line="259" w:lineRule="auto"/>
      </w:pPr>
      <w:r w:rsidRPr="009C569F">
        <w:t>Information sur la nécessité de faire des pauses.</w:t>
      </w:r>
    </w:p>
    <w:p w14:paraId="3EE44FEF" w14:textId="77777777" w:rsidR="003A608F" w:rsidRPr="009C569F" w:rsidRDefault="003A608F" w:rsidP="003A608F">
      <w:pPr>
        <w:pStyle w:val="Paragraphedeliste"/>
        <w:numPr>
          <w:ilvl w:val="0"/>
          <w:numId w:val="18"/>
        </w:numPr>
        <w:spacing w:after="160" w:line="259" w:lineRule="auto"/>
      </w:pPr>
      <w:r w:rsidRPr="009C569F">
        <w:t>Information sur l’utilité d’une organisation claire pour le salarié et ses proches.</w:t>
      </w:r>
    </w:p>
    <w:p w14:paraId="57DB502D" w14:textId="77777777" w:rsidR="003A608F" w:rsidRPr="009C569F" w:rsidRDefault="003A608F" w:rsidP="003A608F">
      <w:pPr>
        <w:pStyle w:val="Paragraphedeliste"/>
        <w:numPr>
          <w:ilvl w:val="0"/>
          <w:numId w:val="18"/>
        </w:numPr>
        <w:spacing w:after="160" w:line="259" w:lineRule="auto"/>
      </w:pPr>
      <w:r w:rsidRPr="009C569F">
        <w:t xml:space="preserve">Diffusion de ressources possibles : </w:t>
      </w:r>
    </w:p>
    <w:p w14:paraId="139FABB6" w14:textId="77777777" w:rsidR="003A608F" w:rsidRPr="009C569F" w:rsidRDefault="00810800" w:rsidP="003A608F">
      <w:pPr>
        <w:pStyle w:val="Paragraphedeliste"/>
        <w:numPr>
          <w:ilvl w:val="1"/>
          <w:numId w:val="18"/>
        </w:numPr>
        <w:spacing w:after="160" w:line="259" w:lineRule="auto"/>
      </w:pPr>
      <w:hyperlink r:id="rId110" w:history="1">
        <w:r w:rsidR="003A608F" w:rsidRPr="009C569F">
          <w:rPr>
            <w:rStyle w:val="Lienhypertexte"/>
          </w:rPr>
          <w:t>https://zevillage.net/teletravail/coronavirus-guide-teletravail/</w:t>
        </w:r>
      </w:hyperlink>
    </w:p>
    <w:p w14:paraId="6F8B2507" w14:textId="77777777" w:rsidR="003A608F" w:rsidRPr="009C569F" w:rsidRDefault="00810800" w:rsidP="003A608F">
      <w:pPr>
        <w:pStyle w:val="Paragraphedeliste"/>
        <w:numPr>
          <w:ilvl w:val="1"/>
          <w:numId w:val="18"/>
        </w:numPr>
        <w:spacing w:after="160" w:line="259" w:lineRule="auto"/>
      </w:pPr>
      <w:hyperlink r:id="rId111" w:history="1">
        <w:r w:rsidR="003A608F" w:rsidRPr="009C569F">
          <w:rPr>
            <w:rStyle w:val="Lienhypertexte"/>
          </w:rPr>
          <w:t>http://theconversation.com/parents-teletravailleurs-comment-concilier-linconciliable-134120</w:t>
        </w:r>
      </w:hyperlink>
      <w:r w:rsidR="003A608F" w:rsidRPr="009C569F">
        <w:t> </w:t>
      </w:r>
    </w:p>
    <w:p w14:paraId="48187B6C" w14:textId="77777777" w:rsidR="003A608F" w:rsidRPr="009C569F" w:rsidRDefault="00810800" w:rsidP="003A608F">
      <w:pPr>
        <w:pStyle w:val="Paragraphedeliste"/>
        <w:numPr>
          <w:ilvl w:val="1"/>
          <w:numId w:val="18"/>
        </w:numPr>
        <w:spacing w:after="160" w:line="259" w:lineRule="auto"/>
      </w:pPr>
      <w:hyperlink r:id="rId112" w:history="1">
        <w:r w:rsidR="003A608F" w:rsidRPr="009C569F">
          <w:rPr>
            <w:rStyle w:val="Lienhypertexte"/>
          </w:rPr>
          <w:t>http://theconversation.com/petit-guide-de-survie-en-teletravail-subi-133821</w:t>
        </w:r>
      </w:hyperlink>
      <w:r w:rsidR="003A608F" w:rsidRPr="009C569F">
        <w:t> </w:t>
      </w:r>
    </w:p>
    <w:p w14:paraId="6E43BE11" w14:textId="77777777" w:rsidR="003A608F" w:rsidRPr="009C569F" w:rsidRDefault="00810800" w:rsidP="003A608F">
      <w:pPr>
        <w:pStyle w:val="Paragraphedeliste"/>
        <w:numPr>
          <w:ilvl w:val="1"/>
          <w:numId w:val="18"/>
        </w:numPr>
        <w:spacing w:after="160" w:line="259" w:lineRule="auto"/>
      </w:pPr>
      <w:hyperlink r:id="rId113" w:history="1">
        <w:r w:rsidR="003A608F" w:rsidRPr="009C569F">
          <w:rPr>
            <w:rStyle w:val="Lienhypertexte"/>
          </w:rPr>
          <w:t>https://www.santemagazine.fr/sante/sante-au-travail/teletravail-face-a-lepidemie-de-coronavirus-6-conseils-pour-bien-sorganiser-432781</w:t>
        </w:r>
      </w:hyperlink>
    </w:p>
    <w:p w14:paraId="37DF783B" w14:textId="77777777" w:rsidR="003A608F" w:rsidRPr="009C569F" w:rsidRDefault="003A608F" w:rsidP="003A608F">
      <w:pPr>
        <w:pStyle w:val="Paragraphedeliste"/>
        <w:numPr>
          <w:ilvl w:val="0"/>
          <w:numId w:val="18"/>
        </w:numPr>
        <w:spacing w:after="160" w:line="259" w:lineRule="auto"/>
        <w:jc w:val="both"/>
      </w:pPr>
      <w:r w:rsidRPr="009C569F">
        <w:t>Formulation claire des objectifs de la poursuite d’activité à domicile dans la feuille de route ou le plan de continuité de l’activité ainsi que des personnes à contacter en cas de difficultés ou dysfonctionnement.</w:t>
      </w:r>
    </w:p>
    <w:p w14:paraId="13143233" w14:textId="77777777" w:rsidR="003A608F" w:rsidRPr="009C569F" w:rsidRDefault="003A608F" w:rsidP="003A608F">
      <w:pPr>
        <w:pStyle w:val="Paragraphedeliste"/>
        <w:numPr>
          <w:ilvl w:val="0"/>
          <w:numId w:val="18"/>
        </w:numPr>
        <w:spacing w:after="160" w:line="259" w:lineRule="auto"/>
        <w:jc w:val="both"/>
      </w:pPr>
      <w:r w:rsidRPr="009C569F">
        <w:t>Etablissement d’un planning par les chefs de service, professeurs principaux ou responsables de filière.</w:t>
      </w:r>
    </w:p>
    <w:p w14:paraId="08D67BF0" w14:textId="77777777" w:rsidR="003A608F" w:rsidRPr="009C569F" w:rsidRDefault="003A608F" w:rsidP="003A608F"/>
    <w:p w14:paraId="275D5C83" w14:textId="70F156AE" w:rsidR="003A608F" w:rsidRPr="000F49C8" w:rsidRDefault="000F49C8" w:rsidP="003A608F">
      <w:pPr>
        <w:rPr>
          <w:rFonts w:asciiTheme="minorHAnsi" w:hAnsiTheme="minorHAnsi" w:cstheme="minorHAnsi"/>
          <w:b/>
          <w:bCs/>
          <w:color w:val="FF0000"/>
          <w:sz w:val="36"/>
          <w:szCs w:val="36"/>
        </w:rPr>
      </w:pPr>
      <w:r w:rsidRPr="000F49C8">
        <w:rPr>
          <w:rFonts w:asciiTheme="minorHAnsi" w:hAnsiTheme="minorHAnsi" w:cstheme="minorHAnsi"/>
          <w:b/>
          <w:bCs/>
          <w:color w:val="FF0000"/>
          <w:sz w:val="36"/>
          <w:szCs w:val="36"/>
          <w:highlight w:val="yellow"/>
        </w:rPr>
        <w:t>AVENANT AU REGLEMENT INTERIEUR</w:t>
      </w:r>
    </w:p>
    <w:p w14:paraId="43B2DB84" w14:textId="77777777" w:rsidR="003A608F" w:rsidRPr="009C569F" w:rsidRDefault="003A608F" w:rsidP="003A608F">
      <w:pPr>
        <w:rPr>
          <w:rFonts w:asciiTheme="minorHAnsi" w:hAnsiTheme="minorHAnsi" w:cstheme="minorHAnsi"/>
        </w:rPr>
      </w:pPr>
    </w:p>
    <w:p w14:paraId="2EAEF9CB" w14:textId="196EE6EC" w:rsidR="00651B7F" w:rsidRDefault="008044C9" w:rsidP="00733AF8">
      <w:pPr>
        <w:jc w:val="both"/>
        <w:rPr>
          <w:rFonts w:asciiTheme="minorHAnsi" w:hAnsiTheme="minorHAnsi" w:cstheme="minorHAnsi"/>
          <w:highlight w:val="yellow"/>
        </w:rPr>
      </w:pPr>
      <w:r w:rsidRPr="00FC6967">
        <w:rPr>
          <w:rFonts w:asciiTheme="minorHAnsi" w:hAnsiTheme="minorHAnsi" w:cstheme="minorHAnsi"/>
          <w:highlight w:val="yellow"/>
        </w:rPr>
        <w:t xml:space="preserve">Nous vous proposons une trame d’avenant à votre règlement intérieur du personnel (pour mémoire ce document n’est obligatoire que dans les établissements </w:t>
      </w:r>
      <w:r w:rsidR="00FC6967" w:rsidRPr="00FC6967">
        <w:rPr>
          <w:rFonts w:asciiTheme="minorHAnsi" w:hAnsiTheme="minorHAnsi" w:cstheme="minorHAnsi"/>
          <w:highlight w:val="yellow"/>
        </w:rPr>
        <w:t xml:space="preserve">d’au moins </w:t>
      </w:r>
      <w:r w:rsidR="00032359" w:rsidRPr="00FC6967">
        <w:rPr>
          <w:rFonts w:asciiTheme="minorHAnsi" w:hAnsiTheme="minorHAnsi" w:cstheme="minorHAnsi"/>
          <w:highlight w:val="yellow"/>
        </w:rPr>
        <w:t>50 salariés</w:t>
      </w:r>
      <w:r w:rsidR="00FC6967" w:rsidRPr="00FC6967">
        <w:rPr>
          <w:rFonts w:asciiTheme="minorHAnsi" w:hAnsiTheme="minorHAnsi" w:cstheme="minorHAnsi"/>
          <w:highlight w:val="yellow"/>
        </w:rPr>
        <w:t xml:space="preserve"> de droit privé)</w:t>
      </w:r>
      <w:r w:rsidR="00032359" w:rsidRPr="00FC6967">
        <w:rPr>
          <w:rFonts w:asciiTheme="minorHAnsi" w:hAnsiTheme="minorHAnsi" w:cstheme="minorHAnsi"/>
          <w:highlight w:val="yellow"/>
        </w:rPr>
        <w:t>.</w:t>
      </w:r>
    </w:p>
    <w:p w14:paraId="4E9D9AF0" w14:textId="0F4DD3AA" w:rsidR="00303839" w:rsidRDefault="00303839" w:rsidP="00733AF8">
      <w:pPr>
        <w:jc w:val="both"/>
        <w:rPr>
          <w:rFonts w:asciiTheme="minorHAnsi" w:hAnsiTheme="minorHAnsi" w:cstheme="minorHAnsi"/>
          <w:highlight w:val="yellow"/>
        </w:rPr>
      </w:pPr>
    </w:p>
    <w:p w14:paraId="7CB9B05F" w14:textId="2CC41920" w:rsidR="008044C9" w:rsidRPr="00FC6967" w:rsidRDefault="00303839" w:rsidP="00733AF8">
      <w:pPr>
        <w:jc w:val="both"/>
        <w:rPr>
          <w:rFonts w:asciiTheme="minorHAnsi" w:hAnsiTheme="minorHAnsi" w:cstheme="minorHAnsi"/>
          <w:highlight w:val="yellow"/>
        </w:rPr>
      </w:pPr>
      <w:r>
        <w:rPr>
          <w:rFonts w:asciiTheme="minorHAnsi" w:hAnsiTheme="minorHAnsi" w:cstheme="minorHAnsi"/>
          <w:highlight w:val="yellow"/>
        </w:rPr>
        <w:t>Un grand m</w:t>
      </w:r>
      <w:r w:rsidR="00254A7F">
        <w:rPr>
          <w:rFonts w:asciiTheme="minorHAnsi" w:hAnsiTheme="minorHAnsi" w:cstheme="minorHAnsi"/>
          <w:highlight w:val="yellow"/>
        </w:rPr>
        <w:t xml:space="preserve">erci au cabinet Quartèse et à Stéphane Lalande pour l’usage </w:t>
      </w:r>
      <w:r w:rsidR="00A92F38">
        <w:rPr>
          <w:rFonts w:asciiTheme="minorHAnsi" w:hAnsiTheme="minorHAnsi" w:cstheme="minorHAnsi"/>
          <w:highlight w:val="yellow"/>
        </w:rPr>
        <w:t>partagé de ce document.</w:t>
      </w:r>
    </w:p>
    <w:p w14:paraId="53CFD8E1" w14:textId="3314A4A5" w:rsidR="008044C9" w:rsidRDefault="008044C9" w:rsidP="00733AF8">
      <w:pPr>
        <w:jc w:val="both"/>
        <w:rPr>
          <w:rFonts w:asciiTheme="minorHAnsi" w:hAnsiTheme="minorHAnsi" w:cstheme="minorHAnsi"/>
          <w:highlight w:val="yellow"/>
        </w:rPr>
      </w:pPr>
    </w:p>
    <w:p w14:paraId="25A8C09B" w14:textId="0541FA91" w:rsidR="00303839" w:rsidRPr="00A21C6C" w:rsidRDefault="00303839" w:rsidP="00303839">
      <w:pPr>
        <w:jc w:val="both"/>
        <w:rPr>
          <w:rFonts w:asciiTheme="minorHAnsi" w:hAnsiTheme="minorHAnsi" w:cstheme="minorHAnsi"/>
          <w:highlight w:val="yellow"/>
        </w:rPr>
      </w:pPr>
      <w:r w:rsidRPr="00A21C6C">
        <w:rPr>
          <w:rFonts w:asciiTheme="minorHAnsi" w:hAnsiTheme="minorHAnsi" w:cstheme="minorHAnsi"/>
          <w:highlight w:val="yellow"/>
        </w:rPr>
        <w:t xml:space="preserve">Voici une trame très générale d'avenant au RI. </w:t>
      </w:r>
      <w:r w:rsidR="00A21C6C" w:rsidRPr="00A21C6C">
        <w:rPr>
          <w:rFonts w:asciiTheme="minorHAnsi" w:hAnsiTheme="minorHAnsi" w:cstheme="minorHAnsi"/>
          <w:highlight w:val="yellow"/>
        </w:rPr>
        <w:t xml:space="preserve">Il convient bien entendu de </w:t>
      </w:r>
      <w:r w:rsidRPr="00A21C6C">
        <w:rPr>
          <w:rFonts w:asciiTheme="minorHAnsi" w:hAnsiTheme="minorHAnsi" w:cstheme="minorHAnsi"/>
          <w:highlight w:val="yellow"/>
        </w:rPr>
        <w:t xml:space="preserve">l'adapter à </w:t>
      </w:r>
      <w:r w:rsidR="00A21C6C" w:rsidRPr="00A21C6C">
        <w:rPr>
          <w:rFonts w:asciiTheme="minorHAnsi" w:hAnsiTheme="minorHAnsi" w:cstheme="minorHAnsi"/>
          <w:highlight w:val="yellow"/>
        </w:rPr>
        <w:t>la situation particulière de chaque établissement.</w:t>
      </w:r>
    </w:p>
    <w:p w14:paraId="4F3630A4" w14:textId="77777777" w:rsidR="00A21C6C" w:rsidRPr="00A21C6C" w:rsidRDefault="00A21C6C" w:rsidP="00303839">
      <w:pPr>
        <w:jc w:val="both"/>
        <w:rPr>
          <w:rFonts w:asciiTheme="minorHAnsi" w:hAnsiTheme="minorHAnsi" w:cstheme="minorHAnsi"/>
          <w:highlight w:val="yellow"/>
        </w:rPr>
      </w:pPr>
    </w:p>
    <w:p w14:paraId="55F1BD12" w14:textId="77777777" w:rsidR="00303839" w:rsidRPr="00A21C6C" w:rsidRDefault="00303839" w:rsidP="00303839">
      <w:pPr>
        <w:jc w:val="both"/>
        <w:rPr>
          <w:rFonts w:asciiTheme="minorHAnsi" w:hAnsiTheme="minorHAnsi" w:cstheme="minorHAnsi"/>
          <w:highlight w:val="yellow"/>
        </w:rPr>
      </w:pPr>
      <w:r w:rsidRPr="00A21C6C">
        <w:rPr>
          <w:rFonts w:asciiTheme="minorHAnsi" w:hAnsiTheme="minorHAnsi" w:cstheme="minorHAnsi"/>
          <w:highlight w:val="yellow"/>
        </w:rPr>
        <w:t>Attention ce document ne remplace pas et ne se substitue pas au DUER (qui doit être mis à jour), ni au plan de reprise d'activité qui doit définir très précisément les règles mises en oeuvres pour permettre la reprise d'activité des salariés.</w:t>
      </w:r>
    </w:p>
    <w:p w14:paraId="39FD2A54" w14:textId="404DB0EE" w:rsidR="00303839" w:rsidRDefault="00303839" w:rsidP="00733AF8">
      <w:pPr>
        <w:jc w:val="both"/>
        <w:rPr>
          <w:rFonts w:asciiTheme="minorHAnsi" w:hAnsiTheme="minorHAnsi" w:cstheme="minorHAnsi"/>
          <w:highlight w:val="yellow"/>
        </w:rPr>
      </w:pPr>
    </w:p>
    <w:p w14:paraId="7F89812F" w14:textId="592DE966" w:rsidR="00303839" w:rsidRDefault="00303839" w:rsidP="00733AF8">
      <w:pPr>
        <w:jc w:val="both"/>
        <w:rPr>
          <w:rFonts w:asciiTheme="minorHAnsi" w:hAnsiTheme="minorHAnsi" w:cstheme="minorHAnsi"/>
          <w:highlight w:val="yellow"/>
        </w:rPr>
      </w:pPr>
    </w:p>
    <w:p w14:paraId="515FDBAD" w14:textId="657B4BB8" w:rsidR="00303839" w:rsidRDefault="00303839" w:rsidP="00733AF8">
      <w:pPr>
        <w:jc w:val="both"/>
        <w:rPr>
          <w:rFonts w:asciiTheme="minorHAnsi" w:hAnsiTheme="minorHAnsi" w:cstheme="minorHAnsi"/>
          <w:highlight w:val="yellow"/>
        </w:rPr>
      </w:pPr>
    </w:p>
    <w:p w14:paraId="4614C3CF" w14:textId="77777777" w:rsidR="00303839" w:rsidRPr="00FC6967" w:rsidRDefault="00303839" w:rsidP="00733AF8">
      <w:pPr>
        <w:jc w:val="both"/>
        <w:rPr>
          <w:rFonts w:asciiTheme="minorHAnsi" w:hAnsiTheme="minorHAnsi" w:cstheme="minorHAnsi"/>
          <w:highlight w:val="yellow"/>
        </w:rPr>
      </w:pPr>
    </w:p>
    <w:p w14:paraId="3D1B0ACF" w14:textId="77777777" w:rsidR="008044C9" w:rsidRPr="00FC6967" w:rsidRDefault="008044C9" w:rsidP="00A92F38">
      <w:pPr>
        <w:jc w:val="center"/>
        <w:rPr>
          <w:rFonts w:asciiTheme="minorHAnsi" w:hAnsiTheme="minorHAnsi" w:cstheme="minorHAnsi"/>
          <w:highlight w:val="yellow"/>
        </w:rPr>
      </w:pPr>
      <w:r w:rsidRPr="00FC6967">
        <w:rPr>
          <w:rFonts w:asciiTheme="minorHAnsi" w:hAnsiTheme="minorHAnsi" w:cstheme="minorHAnsi"/>
          <w:highlight w:val="yellow"/>
        </w:rPr>
        <w:t>AVENANT AU</w:t>
      </w:r>
    </w:p>
    <w:p w14:paraId="517A7606" w14:textId="77777777" w:rsidR="008044C9" w:rsidRPr="00FC6967" w:rsidRDefault="008044C9" w:rsidP="00A92F38">
      <w:pPr>
        <w:jc w:val="center"/>
        <w:rPr>
          <w:rFonts w:asciiTheme="minorHAnsi" w:hAnsiTheme="minorHAnsi" w:cstheme="minorHAnsi"/>
          <w:highlight w:val="yellow"/>
        </w:rPr>
      </w:pPr>
      <w:r w:rsidRPr="00FC6967">
        <w:rPr>
          <w:rFonts w:asciiTheme="minorHAnsi" w:hAnsiTheme="minorHAnsi" w:cstheme="minorHAnsi"/>
          <w:highlight w:val="yellow"/>
        </w:rPr>
        <w:t>REGLEMENT INTERIEUR DU PERSONNEL</w:t>
      </w:r>
    </w:p>
    <w:p w14:paraId="620EA150" w14:textId="77777777" w:rsidR="008044C9" w:rsidRPr="00FC6967" w:rsidRDefault="008044C9" w:rsidP="00A92F38">
      <w:pPr>
        <w:jc w:val="center"/>
        <w:rPr>
          <w:rFonts w:asciiTheme="minorHAnsi" w:hAnsiTheme="minorHAnsi" w:cstheme="minorHAnsi"/>
          <w:highlight w:val="yellow"/>
        </w:rPr>
      </w:pPr>
      <w:r w:rsidRPr="00FC6967">
        <w:rPr>
          <w:rFonts w:asciiTheme="minorHAnsi" w:hAnsiTheme="minorHAnsi" w:cstheme="minorHAnsi"/>
          <w:highlight w:val="yellow"/>
        </w:rPr>
        <w:t>« PERIODE D’URGENCE SANITAIRE LIE AU COVID 19 »</w:t>
      </w:r>
    </w:p>
    <w:p w14:paraId="664F71CC" w14:textId="77777777" w:rsidR="008044C9" w:rsidRPr="00FC6967" w:rsidRDefault="008044C9" w:rsidP="008044C9">
      <w:pPr>
        <w:jc w:val="both"/>
        <w:rPr>
          <w:rFonts w:asciiTheme="minorHAnsi" w:hAnsiTheme="minorHAnsi" w:cstheme="minorHAnsi"/>
          <w:highlight w:val="yellow"/>
        </w:rPr>
      </w:pPr>
    </w:p>
    <w:p w14:paraId="10CD82FE" w14:textId="77777777" w:rsidR="008044C9" w:rsidRPr="00FC6967" w:rsidRDefault="008044C9" w:rsidP="008044C9">
      <w:pPr>
        <w:jc w:val="both"/>
        <w:rPr>
          <w:rFonts w:asciiTheme="minorHAnsi" w:hAnsiTheme="minorHAnsi" w:cstheme="minorHAnsi"/>
          <w:highlight w:val="yellow"/>
        </w:rPr>
      </w:pPr>
    </w:p>
    <w:p w14:paraId="3727029F" w14:textId="77777777" w:rsidR="008044C9" w:rsidRPr="00FC6967" w:rsidRDefault="008044C9" w:rsidP="008044C9">
      <w:pPr>
        <w:jc w:val="both"/>
        <w:rPr>
          <w:rFonts w:asciiTheme="minorHAnsi" w:hAnsiTheme="minorHAnsi" w:cstheme="minorHAnsi"/>
          <w:highlight w:val="yellow"/>
        </w:rPr>
      </w:pPr>
    </w:p>
    <w:p w14:paraId="6E9C5803"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Le présent avenant fixe les règles applicables en matière de santé et de sécurité durant la période d’urgence sanitaire lié au COVID 19.</w:t>
      </w:r>
    </w:p>
    <w:p w14:paraId="7EE96B83" w14:textId="77777777" w:rsidR="008044C9" w:rsidRPr="00FC6967" w:rsidRDefault="008044C9" w:rsidP="008044C9">
      <w:pPr>
        <w:jc w:val="both"/>
        <w:rPr>
          <w:rFonts w:asciiTheme="minorHAnsi" w:hAnsiTheme="minorHAnsi" w:cstheme="minorHAnsi"/>
          <w:highlight w:val="yellow"/>
        </w:rPr>
      </w:pPr>
    </w:p>
    <w:p w14:paraId="5BCE8DAE"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Il est rappelé que les dispositions prévues dans le document unique d’évaluation des risques, dans le plan de reprise d’activité ainsi que dans le présent avenant au règlement intérieur visent à protéger la santé de l’ensemble des personnels et d’éviter une reprise ou une propagation de l’épidémie.</w:t>
      </w:r>
    </w:p>
    <w:p w14:paraId="1E1E2740" w14:textId="77777777" w:rsidR="008044C9" w:rsidRPr="00FC6967" w:rsidRDefault="008044C9" w:rsidP="008044C9">
      <w:pPr>
        <w:jc w:val="both"/>
        <w:rPr>
          <w:rFonts w:asciiTheme="minorHAnsi" w:hAnsiTheme="minorHAnsi" w:cstheme="minorHAnsi"/>
          <w:highlight w:val="yellow"/>
        </w:rPr>
      </w:pPr>
    </w:p>
    <w:p w14:paraId="05D49054"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Le manquement aux consignes peut donc avoir des conséquences graves sur la santé de celui ou celle qui les enfreint comme sur la santé de toutes autres personnes présentes dans l’enceinte de l’établissement.</w:t>
      </w:r>
    </w:p>
    <w:p w14:paraId="46B1A455" w14:textId="77777777" w:rsidR="008044C9" w:rsidRPr="00FC6967" w:rsidRDefault="008044C9" w:rsidP="008044C9">
      <w:pPr>
        <w:jc w:val="both"/>
        <w:rPr>
          <w:rFonts w:asciiTheme="minorHAnsi" w:hAnsiTheme="minorHAnsi" w:cstheme="minorHAnsi"/>
          <w:highlight w:val="yellow"/>
        </w:rPr>
      </w:pPr>
    </w:p>
    <w:p w14:paraId="27FA251A"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Il est donc essentiel d’en appeler à la responsabilité de chacun pour le respect de ces règles.</w:t>
      </w:r>
    </w:p>
    <w:p w14:paraId="426E1037" w14:textId="77777777" w:rsidR="008044C9" w:rsidRPr="00FC6967" w:rsidRDefault="008044C9" w:rsidP="008044C9">
      <w:pPr>
        <w:jc w:val="both"/>
        <w:rPr>
          <w:rFonts w:asciiTheme="minorHAnsi" w:hAnsiTheme="minorHAnsi" w:cstheme="minorHAnsi"/>
          <w:highlight w:val="yellow"/>
        </w:rPr>
      </w:pPr>
    </w:p>
    <w:p w14:paraId="1370E98C" w14:textId="77777777" w:rsidR="008044C9" w:rsidRPr="00FC6967" w:rsidRDefault="008044C9" w:rsidP="008044C9">
      <w:pPr>
        <w:jc w:val="both"/>
        <w:rPr>
          <w:rFonts w:asciiTheme="minorHAnsi" w:hAnsiTheme="minorHAnsi" w:cstheme="minorHAnsi"/>
          <w:highlight w:val="yellow"/>
        </w:rPr>
      </w:pPr>
    </w:p>
    <w:p w14:paraId="6DBC51FC"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I. DISPOSITIONS GENERALES</w:t>
      </w:r>
    </w:p>
    <w:p w14:paraId="6CA21E3D" w14:textId="77777777" w:rsidR="008044C9" w:rsidRPr="00FC6967" w:rsidRDefault="008044C9" w:rsidP="008044C9">
      <w:pPr>
        <w:jc w:val="both"/>
        <w:rPr>
          <w:rFonts w:asciiTheme="minorHAnsi" w:hAnsiTheme="minorHAnsi" w:cstheme="minorHAnsi"/>
          <w:highlight w:val="yellow"/>
        </w:rPr>
      </w:pPr>
    </w:p>
    <w:p w14:paraId="226F075E"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Chacun se doit de respecter scrupuleusement les mesures barrières et de distanciation physique suivantes :</w:t>
      </w:r>
    </w:p>
    <w:p w14:paraId="187A68B5" w14:textId="77777777" w:rsidR="008044C9" w:rsidRPr="00FC6967" w:rsidRDefault="008044C9" w:rsidP="008044C9">
      <w:pPr>
        <w:jc w:val="both"/>
        <w:rPr>
          <w:rFonts w:asciiTheme="minorHAnsi" w:hAnsiTheme="minorHAnsi" w:cstheme="minorHAnsi"/>
          <w:highlight w:val="yellow"/>
        </w:rPr>
      </w:pPr>
    </w:p>
    <w:p w14:paraId="2B0FAD24"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1.</w:t>
      </w:r>
      <w:r w:rsidRPr="00FC6967">
        <w:rPr>
          <w:rFonts w:asciiTheme="minorHAnsi" w:hAnsiTheme="minorHAnsi" w:cstheme="minorHAnsi"/>
          <w:highlight w:val="yellow"/>
        </w:rPr>
        <w:tab/>
        <w:t>Se laver régulièrement les mains à l’eau et au savon ou avec une solution hydro-alcoolique (SHA) ;</w:t>
      </w:r>
    </w:p>
    <w:p w14:paraId="1371F933"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2.</w:t>
      </w:r>
      <w:r w:rsidRPr="00FC6967">
        <w:rPr>
          <w:rFonts w:asciiTheme="minorHAnsi" w:hAnsiTheme="minorHAnsi" w:cstheme="minorHAnsi"/>
          <w:highlight w:val="yellow"/>
        </w:rPr>
        <w:tab/>
        <w:t>Ne pas se sécher les mains avec un dispositif de papier/tissu à usage non unique ;</w:t>
      </w:r>
    </w:p>
    <w:p w14:paraId="1671D912"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3.</w:t>
      </w:r>
      <w:r w:rsidRPr="00FC6967">
        <w:rPr>
          <w:rFonts w:asciiTheme="minorHAnsi" w:hAnsiTheme="minorHAnsi" w:cstheme="minorHAnsi"/>
          <w:highlight w:val="yellow"/>
        </w:rPr>
        <w:tab/>
        <w:t>Eviter de se toucher le visage en particulier le nez, la bouche et les yeux ;</w:t>
      </w:r>
    </w:p>
    <w:p w14:paraId="28A13C37"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4.</w:t>
      </w:r>
      <w:r w:rsidRPr="00FC6967">
        <w:rPr>
          <w:rFonts w:asciiTheme="minorHAnsi" w:hAnsiTheme="minorHAnsi" w:cstheme="minorHAnsi"/>
          <w:highlight w:val="yellow"/>
        </w:rPr>
        <w:tab/>
        <w:t>Utiliser un mouchoir jetable pour se moucher, tousser, éternuer ou cracher et le jeter aussitôt dans une poubelle ;</w:t>
      </w:r>
    </w:p>
    <w:p w14:paraId="4C8FD80E"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5.</w:t>
      </w:r>
      <w:r w:rsidRPr="00FC6967">
        <w:rPr>
          <w:rFonts w:asciiTheme="minorHAnsi" w:hAnsiTheme="minorHAnsi" w:cstheme="minorHAnsi"/>
          <w:highlight w:val="yellow"/>
        </w:rPr>
        <w:tab/>
        <w:t>Tousser et éternuer dans son coude ou dans un mouchoir en papier jetable ;</w:t>
      </w:r>
    </w:p>
    <w:p w14:paraId="45607544"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6.</w:t>
      </w:r>
      <w:r w:rsidRPr="00FC6967">
        <w:rPr>
          <w:rFonts w:asciiTheme="minorHAnsi" w:hAnsiTheme="minorHAnsi" w:cstheme="minorHAnsi"/>
          <w:highlight w:val="yellow"/>
        </w:rPr>
        <w:tab/>
        <w:t>Mettre en œuvre les mesures de distanciation physique :</w:t>
      </w:r>
    </w:p>
    <w:p w14:paraId="207F85ED"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w:t>
      </w:r>
      <w:r w:rsidRPr="00FC6967">
        <w:rPr>
          <w:rFonts w:asciiTheme="minorHAnsi" w:hAnsiTheme="minorHAnsi" w:cstheme="minorHAnsi"/>
          <w:highlight w:val="yellow"/>
        </w:rPr>
        <w:tab/>
        <w:t>ne pas se serrer les mains ou embrasser pour se saluer, ni d’accolade ;</w:t>
      </w:r>
    </w:p>
    <w:p w14:paraId="57418EDE"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w:t>
      </w:r>
      <w:r w:rsidRPr="00FC6967">
        <w:rPr>
          <w:rFonts w:asciiTheme="minorHAnsi" w:hAnsiTheme="minorHAnsi" w:cstheme="minorHAnsi"/>
          <w:highlight w:val="yellow"/>
        </w:rPr>
        <w:tab/>
        <w:t>respecter la distance physique d’au moins 1 mètre (soit 4m² sans contact autour de chaque personne) ce qui doit permettre de garantir une distance minimale de 1 mètre autour d’une personne (dans toutes les directions).</w:t>
      </w:r>
    </w:p>
    <w:p w14:paraId="0912B637" w14:textId="77777777" w:rsidR="008044C9" w:rsidRPr="00FC6967" w:rsidRDefault="008044C9" w:rsidP="008044C9">
      <w:pPr>
        <w:jc w:val="both"/>
        <w:rPr>
          <w:rFonts w:asciiTheme="minorHAnsi" w:hAnsiTheme="minorHAnsi" w:cstheme="minorHAnsi"/>
          <w:highlight w:val="yellow"/>
        </w:rPr>
      </w:pPr>
    </w:p>
    <w:p w14:paraId="2DE50E1C"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Il n’est pas prévu de recourir à un contrôle systématique de température à l’entrée de l’établissement, mais toute personne est invitée à mesurer elle-même sa température en cas de sensation de fièvre et plus généralement d’auto-surveiller l’apparition de symptômes évocateurs de COVID-19.</w:t>
      </w:r>
    </w:p>
    <w:p w14:paraId="475B0F81" w14:textId="77777777" w:rsidR="008044C9" w:rsidRPr="00FC6967" w:rsidRDefault="008044C9" w:rsidP="008044C9">
      <w:pPr>
        <w:jc w:val="both"/>
        <w:rPr>
          <w:rFonts w:asciiTheme="minorHAnsi" w:hAnsiTheme="minorHAnsi" w:cstheme="minorHAnsi"/>
          <w:highlight w:val="yellow"/>
        </w:rPr>
      </w:pPr>
    </w:p>
    <w:p w14:paraId="0B6E9EB5"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En cas de symptômes évocateurs du COVID-19 (toux, difficultés respiratoires, etc.), chaque personne s’engage à rester chez elle et à contacter son médecin traitant et, en cas de symptômes graves, à appeler le 15.</w:t>
      </w:r>
    </w:p>
    <w:p w14:paraId="2DCB4D3D" w14:textId="77777777" w:rsidR="008044C9" w:rsidRPr="00FC6967" w:rsidRDefault="008044C9" w:rsidP="008044C9">
      <w:pPr>
        <w:jc w:val="both"/>
        <w:rPr>
          <w:rFonts w:asciiTheme="minorHAnsi" w:hAnsiTheme="minorHAnsi" w:cstheme="minorHAnsi"/>
          <w:highlight w:val="yellow"/>
        </w:rPr>
      </w:pPr>
    </w:p>
    <w:p w14:paraId="6B5EDB93" w14:textId="77777777" w:rsidR="008044C9" w:rsidRPr="00FC6967" w:rsidRDefault="008044C9" w:rsidP="008044C9">
      <w:pPr>
        <w:jc w:val="both"/>
        <w:rPr>
          <w:rFonts w:asciiTheme="minorHAnsi" w:hAnsiTheme="minorHAnsi" w:cstheme="minorHAnsi"/>
          <w:highlight w:val="yellow"/>
        </w:rPr>
      </w:pPr>
    </w:p>
    <w:p w14:paraId="311A7C02"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II. MESURES DE PROTECTION COLLECTIVE</w:t>
      </w:r>
    </w:p>
    <w:p w14:paraId="601417E4" w14:textId="77777777" w:rsidR="008044C9" w:rsidRPr="00FC6967" w:rsidRDefault="008044C9" w:rsidP="008044C9">
      <w:pPr>
        <w:jc w:val="both"/>
        <w:rPr>
          <w:rFonts w:asciiTheme="minorHAnsi" w:hAnsiTheme="minorHAnsi" w:cstheme="minorHAnsi"/>
          <w:highlight w:val="yellow"/>
        </w:rPr>
      </w:pPr>
    </w:p>
    <w:p w14:paraId="7DE56462"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Chaque personne se doit de respecter strictement les mesures prises :</w:t>
      </w:r>
    </w:p>
    <w:p w14:paraId="64490CA5" w14:textId="77777777" w:rsidR="008044C9" w:rsidRPr="00FC6967" w:rsidRDefault="008044C9" w:rsidP="008044C9">
      <w:pPr>
        <w:jc w:val="both"/>
        <w:rPr>
          <w:rFonts w:asciiTheme="minorHAnsi" w:hAnsiTheme="minorHAnsi" w:cstheme="minorHAnsi"/>
          <w:highlight w:val="yellow"/>
        </w:rPr>
      </w:pPr>
    </w:p>
    <w:p w14:paraId="6176F852"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1.</w:t>
      </w:r>
      <w:r w:rsidRPr="00FC6967">
        <w:rPr>
          <w:rFonts w:asciiTheme="minorHAnsi" w:hAnsiTheme="minorHAnsi" w:cstheme="minorHAnsi"/>
          <w:highlight w:val="yellow"/>
        </w:rPr>
        <w:tab/>
        <w:t>Pour limiter les risques d’affluence et de concentration des personnels, permettant ainsi le respect des règles de distanciation physique ;</w:t>
      </w:r>
    </w:p>
    <w:p w14:paraId="2C214E96"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2.</w:t>
      </w:r>
      <w:r w:rsidRPr="00FC6967">
        <w:rPr>
          <w:rFonts w:asciiTheme="minorHAnsi" w:hAnsiTheme="minorHAnsi" w:cstheme="minorHAnsi"/>
          <w:highlight w:val="yellow"/>
        </w:rPr>
        <w:tab/>
        <w:t>Pour limiter le nombre maximal de personnes simultanément admises dans un espace ;</w:t>
      </w:r>
    </w:p>
    <w:p w14:paraId="14D0A072"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3.</w:t>
      </w:r>
      <w:r w:rsidRPr="00FC6967">
        <w:rPr>
          <w:rFonts w:asciiTheme="minorHAnsi" w:hAnsiTheme="minorHAnsi" w:cstheme="minorHAnsi"/>
          <w:highlight w:val="yellow"/>
        </w:rPr>
        <w:tab/>
        <w:t>Pour assurer la gestion des flux de circulation dans l’enceinte de l’établissement, que ce soit dans les lieux clos ou dans les espaces ouverts :</w:t>
      </w:r>
    </w:p>
    <w:p w14:paraId="22A7E1A0"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w:t>
      </w:r>
      <w:r w:rsidRPr="00FC6967">
        <w:rPr>
          <w:rFonts w:asciiTheme="minorHAnsi" w:hAnsiTheme="minorHAnsi" w:cstheme="minorHAnsi"/>
          <w:highlight w:val="yellow"/>
        </w:rPr>
        <w:tab/>
        <w:t>plans de circulation,</w:t>
      </w:r>
    </w:p>
    <w:p w14:paraId="1D87710C"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w:t>
      </w:r>
      <w:r w:rsidRPr="00FC6967">
        <w:rPr>
          <w:rFonts w:asciiTheme="minorHAnsi" w:hAnsiTheme="minorHAnsi" w:cstheme="minorHAnsi"/>
          <w:highlight w:val="yellow"/>
        </w:rPr>
        <w:tab/>
        <w:t>marquage au sol,</w:t>
      </w:r>
    </w:p>
    <w:p w14:paraId="70089C7E"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w:t>
      </w:r>
      <w:r w:rsidRPr="00FC6967">
        <w:rPr>
          <w:rFonts w:asciiTheme="minorHAnsi" w:hAnsiTheme="minorHAnsi" w:cstheme="minorHAnsi"/>
          <w:highlight w:val="yellow"/>
        </w:rPr>
        <w:tab/>
        <w:t>sens d’arrivée et de départ,</w:t>
      </w:r>
    </w:p>
    <w:p w14:paraId="15688463"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w:t>
      </w:r>
      <w:r w:rsidRPr="00FC6967">
        <w:rPr>
          <w:rFonts w:asciiTheme="minorHAnsi" w:hAnsiTheme="minorHAnsi" w:cstheme="minorHAnsi"/>
          <w:highlight w:val="yellow"/>
        </w:rPr>
        <w:tab/>
        <w:t>sens de circulation dans les couloirs, escaliers, … afin d’éviter le croisement des personnes,</w:t>
      </w:r>
    </w:p>
    <w:p w14:paraId="65AB921E"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w:t>
      </w:r>
      <w:r w:rsidRPr="00FC6967">
        <w:rPr>
          <w:rFonts w:asciiTheme="minorHAnsi" w:hAnsiTheme="minorHAnsi" w:cstheme="minorHAnsi"/>
          <w:highlight w:val="yellow"/>
        </w:rPr>
        <w:tab/>
        <w:t>règles d’utilisation des ascenseurs,</w:t>
      </w:r>
    </w:p>
    <w:p w14:paraId="02118608"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w:t>
      </w:r>
      <w:r w:rsidRPr="00FC6967">
        <w:rPr>
          <w:rFonts w:asciiTheme="minorHAnsi" w:hAnsiTheme="minorHAnsi" w:cstheme="minorHAnsi"/>
          <w:highlight w:val="yellow"/>
        </w:rPr>
        <w:tab/>
        <w:t>…</w:t>
      </w:r>
    </w:p>
    <w:p w14:paraId="754FA16B"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4.</w:t>
      </w:r>
      <w:r w:rsidRPr="00FC6967">
        <w:rPr>
          <w:rFonts w:asciiTheme="minorHAnsi" w:hAnsiTheme="minorHAnsi" w:cstheme="minorHAnsi"/>
          <w:highlight w:val="yellow"/>
        </w:rPr>
        <w:tab/>
        <w:t>Pour assurer la désinfection régulière des objets manipulés et des surfaces touchées ;</w:t>
      </w:r>
    </w:p>
    <w:p w14:paraId="0AF06EC7"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5.</w:t>
      </w:r>
      <w:r w:rsidRPr="00FC6967">
        <w:rPr>
          <w:rFonts w:asciiTheme="minorHAnsi" w:hAnsiTheme="minorHAnsi" w:cstheme="minorHAnsi"/>
          <w:highlight w:val="yellow"/>
        </w:rPr>
        <w:tab/>
        <w:t>Pour permettre l’aération régulière des locaux.</w:t>
      </w:r>
    </w:p>
    <w:p w14:paraId="44D677DF" w14:textId="77777777" w:rsidR="008044C9" w:rsidRPr="00FC6967" w:rsidRDefault="008044C9" w:rsidP="008044C9">
      <w:pPr>
        <w:jc w:val="both"/>
        <w:rPr>
          <w:rFonts w:asciiTheme="minorHAnsi" w:hAnsiTheme="minorHAnsi" w:cstheme="minorHAnsi"/>
          <w:highlight w:val="yellow"/>
        </w:rPr>
      </w:pPr>
    </w:p>
    <w:p w14:paraId="72C18CF6" w14:textId="77777777" w:rsidR="008044C9" w:rsidRPr="00FC6967" w:rsidRDefault="008044C9" w:rsidP="008044C9">
      <w:pPr>
        <w:jc w:val="both"/>
        <w:rPr>
          <w:rFonts w:asciiTheme="minorHAnsi" w:hAnsiTheme="minorHAnsi" w:cstheme="minorHAnsi"/>
          <w:highlight w:val="yellow"/>
        </w:rPr>
      </w:pPr>
    </w:p>
    <w:p w14:paraId="0649A93D"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III. MESURES DE PROTECTION INDIVIDUELLE</w:t>
      </w:r>
    </w:p>
    <w:p w14:paraId="52EE43FA" w14:textId="77777777" w:rsidR="008044C9" w:rsidRPr="00FC6967" w:rsidRDefault="008044C9" w:rsidP="008044C9">
      <w:pPr>
        <w:jc w:val="both"/>
        <w:rPr>
          <w:rFonts w:asciiTheme="minorHAnsi" w:hAnsiTheme="minorHAnsi" w:cstheme="minorHAnsi"/>
          <w:highlight w:val="yellow"/>
        </w:rPr>
      </w:pPr>
    </w:p>
    <w:p w14:paraId="19B2BE37"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Chaque fois que les règles de distanciation physique ne peuvent être garanties, chaque personnel s’engage à porter systématiquement les masques mis à disposition par l’association.</w:t>
      </w:r>
    </w:p>
    <w:p w14:paraId="79380923" w14:textId="77777777" w:rsidR="008044C9" w:rsidRPr="00FC6967" w:rsidRDefault="008044C9" w:rsidP="008044C9">
      <w:pPr>
        <w:jc w:val="both"/>
        <w:rPr>
          <w:rFonts w:asciiTheme="minorHAnsi" w:hAnsiTheme="minorHAnsi" w:cstheme="minorHAnsi"/>
          <w:highlight w:val="yellow"/>
        </w:rPr>
      </w:pPr>
    </w:p>
    <w:p w14:paraId="75C376A7" w14:textId="77777777" w:rsidR="008044C9" w:rsidRPr="00FC6967" w:rsidRDefault="008044C9" w:rsidP="008044C9">
      <w:pPr>
        <w:jc w:val="both"/>
        <w:rPr>
          <w:rFonts w:asciiTheme="minorHAnsi" w:hAnsiTheme="minorHAnsi" w:cstheme="minorHAnsi"/>
          <w:highlight w:val="yellow"/>
        </w:rPr>
      </w:pPr>
    </w:p>
    <w:p w14:paraId="66ABD715"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IV. ENTREE EN VIGUEUR – PUBLICITE - DEPÔT</w:t>
      </w:r>
    </w:p>
    <w:p w14:paraId="6967288D" w14:textId="77777777" w:rsidR="008044C9" w:rsidRPr="00FC6967" w:rsidRDefault="008044C9" w:rsidP="008044C9">
      <w:pPr>
        <w:jc w:val="both"/>
        <w:rPr>
          <w:rFonts w:asciiTheme="minorHAnsi" w:hAnsiTheme="minorHAnsi" w:cstheme="minorHAnsi"/>
          <w:highlight w:val="yellow"/>
        </w:rPr>
      </w:pPr>
    </w:p>
    <w:p w14:paraId="358BA6F4"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En application de l'article L 1321-5 alinéa 2 du Code du travail, compte tenu de la situation d'urgence, l'ensemble des dispositions contenues dans le présent avenant sont d'application immédiate.</w:t>
      </w:r>
    </w:p>
    <w:p w14:paraId="4990B089" w14:textId="77777777" w:rsidR="008044C9" w:rsidRPr="00FC6967" w:rsidRDefault="008044C9" w:rsidP="008044C9">
      <w:pPr>
        <w:jc w:val="both"/>
        <w:rPr>
          <w:rFonts w:asciiTheme="minorHAnsi" w:hAnsiTheme="minorHAnsi" w:cstheme="minorHAnsi"/>
          <w:highlight w:val="yellow"/>
        </w:rPr>
      </w:pPr>
    </w:p>
    <w:p w14:paraId="4ED16610"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Le présent avenant est immédiatement et simultanément communiqué au secrétaire du CSE ainsi qu’à l’inspection du travail.</w:t>
      </w:r>
    </w:p>
    <w:p w14:paraId="52455C09" w14:textId="77777777" w:rsidR="008044C9" w:rsidRPr="00FC6967" w:rsidRDefault="008044C9" w:rsidP="008044C9">
      <w:pPr>
        <w:jc w:val="both"/>
        <w:rPr>
          <w:rFonts w:asciiTheme="minorHAnsi" w:hAnsiTheme="minorHAnsi" w:cstheme="minorHAnsi"/>
          <w:highlight w:val="yellow"/>
        </w:rPr>
      </w:pPr>
    </w:p>
    <w:p w14:paraId="49E8B882"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Il est également déposé au secrétariat greffe du Conseil de prud’hommes de [………….], affiché sur les lieux de travail et d'embauche et adressé à l’ensemble du personnel sur leur messagerie professionnelle.</w:t>
      </w:r>
    </w:p>
    <w:p w14:paraId="7FFB3B00" w14:textId="77777777" w:rsidR="008044C9" w:rsidRPr="00FC6967" w:rsidRDefault="008044C9" w:rsidP="008044C9">
      <w:pPr>
        <w:jc w:val="both"/>
        <w:rPr>
          <w:rFonts w:asciiTheme="minorHAnsi" w:hAnsiTheme="minorHAnsi" w:cstheme="minorHAnsi"/>
          <w:highlight w:val="yellow"/>
        </w:rPr>
      </w:pPr>
    </w:p>
    <w:p w14:paraId="64135ECB" w14:textId="77777777" w:rsidR="008044C9" w:rsidRPr="00FC6967" w:rsidRDefault="008044C9" w:rsidP="008044C9">
      <w:pPr>
        <w:jc w:val="both"/>
        <w:rPr>
          <w:rFonts w:asciiTheme="minorHAnsi" w:hAnsiTheme="minorHAnsi" w:cstheme="minorHAnsi"/>
          <w:highlight w:val="yellow"/>
        </w:rPr>
      </w:pPr>
    </w:p>
    <w:p w14:paraId="56286BE2" w14:textId="77777777" w:rsidR="008044C9" w:rsidRPr="00FC6967" w:rsidRDefault="008044C9" w:rsidP="008044C9">
      <w:pPr>
        <w:jc w:val="both"/>
        <w:rPr>
          <w:rFonts w:asciiTheme="minorHAnsi" w:hAnsiTheme="minorHAnsi" w:cstheme="minorHAnsi"/>
          <w:highlight w:val="yellow"/>
        </w:rPr>
      </w:pPr>
      <w:r w:rsidRPr="00FC6967">
        <w:rPr>
          <w:rFonts w:asciiTheme="minorHAnsi" w:hAnsiTheme="minorHAnsi" w:cstheme="minorHAnsi"/>
          <w:highlight w:val="yellow"/>
        </w:rPr>
        <w:t>Fait à [………………]</w:t>
      </w:r>
    </w:p>
    <w:p w14:paraId="67BFAAA5" w14:textId="77777777" w:rsidR="008044C9" w:rsidRPr="00FC6967" w:rsidRDefault="008044C9" w:rsidP="008044C9">
      <w:pPr>
        <w:jc w:val="both"/>
        <w:rPr>
          <w:rFonts w:asciiTheme="minorHAnsi" w:hAnsiTheme="minorHAnsi" w:cstheme="minorHAnsi"/>
        </w:rPr>
      </w:pPr>
      <w:r w:rsidRPr="00FC6967">
        <w:rPr>
          <w:rFonts w:asciiTheme="minorHAnsi" w:hAnsiTheme="minorHAnsi" w:cstheme="minorHAnsi"/>
          <w:highlight w:val="yellow"/>
        </w:rPr>
        <w:t>Le [………………]</w:t>
      </w:r>
    </w:p>
    <w:p w14:paraId="3F026B36" w14:textId="77777777" w:rsidR="008044C9" w:rsidRPr="00FC6967" w:rsidRDefault="008044C9" w:rsidP="008044C9">
      <w:pPr>
        <w:jc w:val="both"/>
        <w:rPr>
          <w:rFonts w:asciiTheme="minorHAnsi" w:hAnsiTheme="minorHAnsi" w:cstheme="minorHAnsi"/>
        </w:rPr>
      </w:pPr>
    </w:p>
    <w:p w14:paraId="5AD7C657" w14:textId="77777777" w:rsidR="008044C9" w:rsidRPr="00FC6967" w:rsidRDefault="008044C9" w:rsidP="008044C9">
      <w:pPr>
        <w:jc w:val="both"/>
        <w:rPr>
          <w:rFonts w:asciiTheme="minorHAnsi" w:hAnsiTheme="minorHAnsi" w:cstheme="minorHAnsi"/>
        </w:rPr>
      </w:pPr>
    </w:p>
    <w:p w14:paraId="22E0DBA3" w14:textId="77777777" w:rsidR="008044C9" w:rsidRPr="00FC6967" w:rsidRDefault="008044C9" w:rsidP="008044C9">
      <w:pPr>
        <w:jc w:val="both"/>
        <w:rPr>
          <w:rFonts w:asciiTheme="minorHAnsi" w:hAnsiTheme="minorHAnsi" w:cstheme="minorHAnsi"/>
        </w:rPr>
      </w:pPr>
    </w:p>
    <w:p w14:paraId="2756C280" w14:textId="77777777" w:rsidR="008044C9" w:rsidRPr="008044C9" w:rsidRDefault="008044C9" w:rsidP="008044C9">
      <w:pPr>
        <w:jc w:val="both"/>
        <w:rPr>
          <w:rFonts w:asciiTheme="minorHAnsi" w:hAnsiTheme="minorHAnsi" w:cstheme="minorHAnsi"/>
          <w:sz w:val="28"/>
          <w:szCs w:val="28"/>
        </w:rPr>
      </w:pPr>
    </w:p>
    <w:p w14:paraId="476BF4A7" w14:textId="46706A83" w:rsidR="000F49C8" w:rsidRDefault="008044C9" w:rsidP="008044C9">
      <w:pPr>
        <w:jc w:val="both"/>
        <w:rPr>
          <w:rFonts w:asciiTheme="minorHAnsi" w:hAnsiTheme="minorHAnsi" w:cstheme="minorHAnsi"/>
          <w:sz w:val="28"/>
          <w:szCs w:val="28"/>
        </w:rPr>
      </w:pPr>
      <w:r w:rsidRPr="00A21C6C">
        <w:rPr>
          <w:rFonts w:asciiTheme="minorHAnsi" w:hAnsiTheme="minorHAnsi" w:cstheme="minorHAnsi"/>
          <w:sz w:val="28"/>
          <w:szCs w:val="28"/>
          <w:highlight w:val="yellow"/>
        </w:rPr>
        <w:t>Signature</w:t>
      </w:r>
    </w:p>
    <w:p w14:paraId="6BACEE04" w14:textId="0EB37E94" w:rsidR="000F49C8" w:rsidRDefault="000F49C8" w:rsidP="00733AF8">
      <w:pPr>
        <w:jc w:val="both"/>
        <w:rPr>
          <w:rFonts w:asciiTheme="minorHAnsi" w:hAnsiTheme="minorHAnsi" w:cstheme="minorHAnsi"/>
          <w:sz w:val="28"/>
          <w:szCs w:val="28"/>
        </w:rPr>
      </w:pPr>
    </w:p>
    <w:p w14:paraId="1829720E" w14:textId="101464C0" w:rsidR="00733AF8" w:rsidRPr="009C569F" w:rsidRDefault="00733AF8" w:rsidP="004236CA">
      <w:pPr>
        <w:pStyle w:val="Titre1"/>
      </w:pPr>
      <w:bookmarkStart w:id="87" w:name="_Toc36486723"/>
      <w:bookmarkStart w:id="88" w:name="_Toc36486862"/>
      <w:bookmarkStart w:id="89" w:name="_Toc40293637"/>
      <w:r w:rsidRPr="009C569F">
        <w:t>P</w:t>
      </w:r>
      <w:r w:rsidR="00C86FB4" w:rsidRPr="009C569F">
        <w:t>lan de continuité des exploitations et ateliers technologiques et autres</w:t>
      </w:r>
      <w:bookmarkEnd w:id="87"/>
      <w:bookmarkEnd w:id="88"/>
      <w:bookmarkEnd w:id="89"/>
    </w:p>
    <w:p w14:paraId="090937D7" w14:textId="77777777" w:rsidR="00733AF8" w:rsidRPr="009C569F" w:rsidRDefault="00733AF8" w:rsidP="00733AF8">
      <w:pPr>
        <w:pStyle w:val="Paragraphedeliste"/>
        <w:jc w:val="both"/>
        <w:rPr>
          <w:rFonts w:asciiTheme="minorHAnsi" w:hAnsiTheme="minorHAnsi" w:cstheme="minorHAnsi"/>
          <w:sz w:val="28"/>
          <w:szCs w:val="28"/>
        </w:rPr>
      </w:pPr>
    </w:p>
    <w:p w14:paraId="41AFE1C9"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 xml:space="preserve">Vous êtes nombreux à nous avoir interpelés sur la continuité de vos exploitations et ateliers technologiques. </w:t>
      </w:r>
    </w:p>
    <w:p w14:paraId="1375BC15"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Pour information, la note de service de la DGER datée du 20 mars, transmise ce jour, établit la continuité d’activité des exploitations agricoles (publiques), des ateliers et des magasins de vente (sauf décision contraire du chef d’établissement pour ces derniers).</w:t>
      </w:r>
    </w:p>
    <w:p w14:paraId="26BD1FDD"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Ces activités fonctionnent habituellement avec du personnel dédié, d’autres pas. On peut également imaginer que les salariés affectés à ces activités soient absents par exemple car ils sont astreints à garder leurs enfants ou pour des raisons de santé les forçant à l’arrêt maladie dans les circonstances actuelles.</w:t>
      </w:r>
    </w:p>
    <w:p w14:paraId="407C1789"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Un important élan de solidarité s’est manifesté pour permettre la continuité du fonctionnement : des personnels de droit public, des bénévoles, des parents, des élèves ont proposé leurs services.</w:t>
      </w:r>
    </w:p>
    <w:p w14:paraId="739FA9B9"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Si nous ne pouvons que féliciter ces initiatives, il faut néanmoins que celles-ci soient « cadrées » et sécurisées pour l’association responsable.</w:t>
      </w:r>
    </w:p>
    <w:p w14:paraId="4F3F1EEF" w14:textId="77777777" w:rsidR="00733AF8" w:rsidRPr="009C569F" w:rsidRDefault="00733AF8" w:rsidP="00733AF8">
      <w:pPr>
        <w:jc w:val="both"/>
        <w:rPr>
          <w:rFonts w:asciiTheme="minorHAnsi" w:hAnsiTheme="minorHAnsi" w:cstheme="minorHAnsi"/>
        </w:rPr>
      </w:pPr>
    </w:p>
    <w:p w14:paraId="43929310"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Vous trouverez ci-dessous les préconisations que nous pouvons formuler. Nous y avons travaillé avec Maître Stéphane Lalande du cabinet Quartèse.</w:t>
      </w:r>
    </w:p>
    <w:p w14:paraId="6920974A" w14:textId="77777777" w:rsidR="00733AF8" w:rsidRPr="009C569F" w:rsidRDefault="00733AF8" w:rsidP="00733AF8">
      <w:pPr>
        <w:rPr>
          <w:rFonts w:asciiTheme="minorHAnsi" w:hAnsiTheme="minorHAnsi" w:cstheme="minorHAnsi"/>
          <w:sz w:val="28"/>
          <w:szCs w:val="28"/>
        </w:rPr>
      </w:pPr>
      <w:r w:rsidRPr="009C569F">
        <w:rPr>
          <w:rFonts w:asciiTheme="minorHAnsi" w:hAnsiTheme="minorHAnsi" w:cstheme="minorHAnsi"/>
          <w:sz w:val="28"/>
          <w:szCs w:val="28"/>
        </w:rPr>
        <w:t> </w:t>
      </w:r>
    </w:p>
    <w:p w14:paraId="2258E0DB" w14:textId="77777777" w:rsidR="00733AF8" w:rsidRPr="009C569F" w:rsidRDefault="00733AF8" w:rsidP="008154B9">
      <w:pPr>
        <w:pStyle w:val="Titre3"/>
        <w:numPr>
          <w:ilvl w:val="0"/>
          <w:numId w:val="13"/>
        </w:numPr>
        <w:rPr>
          <w:rFonts w:eastAsia="Times New Roman"/>
        </w:rPr>
      </w:pPr>
      <w:bookmarkStart w:id="90" w:name="_Toc36486724"/>
      <w:bookmarkStart w:id="91" w:name="_Toc36486863"/>
      <w:bookmarkStart w:id="92" w:name="_Toc40293638"/>
      <w:r w:rsidRPr="009C569F">
        <w:rPr>
          <w:rFonts w:eastAsia="Times New Roman"/>
        </w:rPr>
        <w:t>Intervention des personnels de droit privé</w:t>
      </w:r>
      <w:bookmarkEnd w:id="90"/>
      <w:bookmarkEnd w:id="91"/>
      <w:bookmarkEnd w:id="92"/>
    </w:p>
    <w:p w14:paraId="46B6E569" w14:textId="77777777" w:rsidR="00733AF8" w:rsidRPr="009C569F" w:rsidRDefault="00733AF8" w:rsidP="00733AF8">
      <w:pPr>
        <w:rPr>
          <w:rFonts w:asciiTheme="minorHAnsi" w:hAnsiTheme="minorHAnsi" w:cstheme="minorHAnsi"/>
          <w:sz w:val="28"/>
          <w:szCs w:val="28"/>
        </w:rPr>
      </w:pPr>
      <w:r w:rsidRPr="009C569F">
        <w:rPr>
          <w:rFonts w:asciiTheme="minorHAnsi" w:hAnsiTheme="minorHAnsi" w:cstheme="minorHAnsi"/>
          <w:sz w:val="28"/>
          <w:szCs w:val="28"/>
        </w:rPr>
        <w:t> </w:t>
      </w:r>
    </w:p>
    <w:p w14:paraId="718BBB4B"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 xml:space="preserve">Cela ne pose pas de problème. </w:t>
      </w:r>
    </w:p>
    <w:p w14:paraId="189D1765"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En effet, les salariés de droit privé peuvent venir travailler dans l’établissement (sous réserve que toutes les mesures de sécurité imposées soient respectées : distance sanitaire, gestes barrières). Voir consignes données par le ministère du travail sur le site référencé ci-dessus.</w:t>
      </w:r>
    </w:p>
    <w:p w14:paraId="5D974DF0" w14:textId="77777777" w:rsidR="00733AF8" w:rsidRPr="009C569F" w:rsidRDefault="00733AF8" w:rsidP="00733AF8">
      <w:pPr>
        <w:jc w:val="both"/>
        <w:rPr>
          <w:rFonts w:asciiTheme="minorHAnsi" w:hAnsiTheme="minorHAnsi" w:cstheme="minorHAnsi"/>
        </w:rPr>
      </w:pPr>
    </w:p>
    <w:p w14:paraId="1095DEA3"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 xml:space="preserve">Compte-tenu des circonstances exceptionnelles du moment, tous les salariés peuvent aider. Il importe peu que la nature de l’emploi qui figure dans leur contrat de travail ne soit pas celle qui est mobilisée dans l’urgence. </w:t>
      </w:r>
    </w:p>
    <w:p w14:paraId="608ABCA6"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Il conviendra que l’aide apportée le soit sur la base du volontariat. Le formalisme peut être « light » : un échange de mail attestant d’une démarche spontanée (ou d’une acceptation claire d’une sollicitation du chef d’établissement) suffira.</w:t>
      </w:r>
    </w:p>
    <w:p w14:paraId="4574174D"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Il n’y a pas en conséquence de modification du contrat de travail imposée.</w:t>
      </w:r>
    </w:p>
    <w:p w14:paraId="11AECD80"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 </w:t>
      </w:r>
    </w:p>
    <w:p w14:paraId="7A0E69E2"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Les personnels peuvent se rendre dans l’établissement munis des attestations requises. Ils sont dans le cadre de l’exécution du contrat de travail.</w:t>
      </w:r>
    </w:p>
    <w:p w14:paraId="160100C2"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 </w:t>
      </w:r>
    </w:p>
    <w:p w14:paraId="3F86DD7B"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Ils seront couverts en qualité de salariés. Au cas d’espèce, il s’agira donc d’un aménagement temporaire de l’exécution du contrat de travail.</w:t>
      </w:r>
    </w:p>
    <w:p w14:paraId="33EB8AB5" w14:textId="77777777" w:rsidR="00733AF8" w:rsidRPr="009C569F" w:rsidRDefault="00733AF8" w:rsidP="00733AF8">
      <w:pPr>
        <w:rPr>
          <w:rFonts w:asciiTheme="minorHAnsi" w:hAnsiTheme="minorHAnsi" w:cstheme="minorHAnsi"/>
          <w:sz w:val="28"/>
          <w:szCs w:val="28"/>
        </w:rPr>
      </w:pPr>
    </w:p>
    <w:p w14:paraId="690771DB" w14:textId="00A5284D" w:rsidR="00C86FB4" w:rsidRPr="009C569F" w:rsidRDefault="00C86FB4">
      <w:pPr>
        <w:rPr>
          <w:rFonts w:ascii="Calibri" w:eastAsia="Times New Roman" w:hAnsi="Calibri" w:cstheme="majorBidi"/>
          <w:b/>
          <w:color w:val="385623" w:themeColor="accent6" w:themeShade="80"/>
          <w:sz w:val="32"/>
        </w:rPr>
      </w:pPr>
    </w:p>
    <w:p w14:paraId="6E34FF1E" w14:textId="7969C069" w:rsidR="00733AF8" w:rsidRPr="009C569F" w:rsidRDefault="00733AF8" w:rsidP="008154B9">
      <w:pPr>
        <w:pStyle w:val="Titre3"/>
        <w:rPr>
          <w:rFonts w:eastAsia="Times New Roman"/>
        </w:rPr>
      </w:pPr>
      <w:bookmarkStart w:id="93" w:name="_Toc36486725"/>
      <w:bookmarkStart w:id="94" w:name="_Toc36486864"/>
      <w:bookmarkStart w:id="95" w:name="_Toc40293639"/>
      <w:r w:rsidRPr="009C569F">
        <w:rPr>
          <w:rFonts w:eastAsia="Times New Roman"/>
        </w:rPr>
        <w:t>Intervention des personnels de droit public</w:t>
      </w:r>
      <w:bookmarkEnd w:id="93"/>
      <w:bookmarkEnd w:id="94"/>
      <w:bookmarkEnd w:id="95"/>
    </w:p>
    <w:p w14:paraId="022C190A" w14:textId="77777777" w:rsidR="00733AF8" w:rsidRPr="009C569F" w:rsidRDefault="00733AF8" w:rsidP="00733AF8">
      <w:pPr>
        <w:rPr>
          <w:rFonts w:asciiTheme="minorHAnsi" w:hAnsiTheme="minorHAnsi" w:cstheme="minorHAnsi"/>
          <w:sz w:val="28"/>
          <w:szCs w:val="28"/>
        </w:rPr>
      </w:pPr>
      <w:r w:rsidRPr="009C569F">
        <w:rPr>
          <w:rFonts w:asciiTheme="minorHAnsi" w:hAnsiTheme="minorHAnsi" w:cstheme="minorHAnsi"/>
          <w:sz w:val="28"/>
          <w:szCs w:val="28"/>
        </w:rPr>
        <w:t> </w:t>
      </w:r>
    </w:p>
    <w:p w14:paraId="70C940EA"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L’aide apportée ne peut en aucun cas être considérée comme entrant dans le cadre de l’exécution du contrat avec l’Etat.</w:t>
      </w:r>
    </w:p>
    <w:p w14:paraId="73CC3842"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Elle doit donc être traitée distinctement de leur contrat de travail de droit public pour des raisons de couverture des personnels en cas d’accident.</w:t>
      </w:r>
    </w:p>
    <w:p w14:paraId="7C97386E"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 </w:t>
      </w:r>
    </w:p>
    <w:p w14:paraId="505CC8EC"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b/>
          <w:bCs/>
        </w:rPr>
        <w:t>Deux possibilités</w:t>
      </w:r>
      <w:r w:rsidRPr="009C569F">
        <w:rPr>
          <w:rFonts w:asciiTheme="minorHAnsi" w:hAnsiTheme="minorHAnsi" w:cstheme="minorHAnsi"/>
        </w:rPr>
        <w:t> :</w:t>
      </w:r>
    </w:p>
    <w:p w14:paraId="1294F468" w14:textId="77777777" w:rsidR="00733AF8" w:rsidRPr="009C569F" w:rsidRDefault="00733AF8" w:rsidP="003B6C54">
      <w:pPr>
        <w:pStyle w:val="Paragraphedeliste"/>
        <w:numPr>
          <w:ilvl w:val="0"/>
          <w:numId w:val="4"/>
        </w:numPr>
        <w:contextualSpacing w:val="0"/>
        <w:jc w:val="both"/>
        <w:rPr>
          <w:rFonts w:asciiTheme="minorHAnsi" w:eastAsia="Times New Roman" w:hAnsiTheme="minorHAnsi" w:cstheme="minorHAnsi"/>
        </w:rPr>
      </w:pPr>
      <w:r w:rsidRPr="009C569F">
        <w:rPr>
          <w:rFonts w:asciiTheme="minorHAnsi" w:eastAsia="Times New Roman" w:hAnsiTheme="minorHAnsi" w:cstheme="minorHAnsi"/>
        </w:rPr>
        <w:t xml:space="preserve">Une intervention au titre d’une convention de </w:t>
      </w:r>
      <w:r w:rsidRPr="009C569F">
        <w:rPr>
          <w:rFonts w:asciiTheme="minorHAnsi" w:eastAsia="Times New Roman" w:hAnsiTheme="minorHAnsi" w:cstheme="minorHAnsi"/>
          <w:u w:val="single"/>
        </w:rPr>
        <w:t>bénévolat</w:t>
      </w:r>
    </w:p>
    <w:p w14:paraId="7770F81E" w14:textId="77777777" w:rsidR="00733AF8" w:rsidRPr="009C569F" w:rsidRDefault="00733AF8" w:rsidP="00733AF8">
      <w:pPr>
        <w:pStyle w:val="Paragraphedeliste"/>
        <w:jc w:val="both"/>
        <w:rPr>
          <w:rFonts w:asciiTheme="minorHAnsi" w:hAnsiTheme="minorHAnsi" w:cstheme="minorHAnsi"/>
        </w:rPr>
      </w:pPr>
      <w:r w:rsidRPr="009C569F">
        <w:rPr>
          <w:rFonts w:asciiTheme="minorHAnsi" w:hAnsiTheme="minorHAnsi" w:cstheme="minorHAnsi"/>
        </w:rPr>
        <w:t>Un modèle de convention se trouve en PJ (document envoyé avec  la V5)</w:t>
      </w:r>
    </w:p>
    <w:p w14:paraId="43EB9BE5" w14:textId="77777777" w:rsidR="00733AF8" w:rsidRPr="009C569F" w:rsidRDefault="00733AF8" w:rsidP="00733AF8">
      <w:pPr>
        <w:pStyle w:val="Paragraphedeliste"/>
        <w:jc w:val="both"/>
        <w:rPr>
          <w:rFonts w:asciiTheme="minorHAnsi" w:hAnsiTheme="minorHAnsi" w:cstheme="minorHAnsi"/>
        </w:rPr>
      </w:pPr>
      <w:r w:rsidRPr="009C569F">
        <w:rPr>
          <w:rFonts w:asciiTheme="minorHAnsi" w:hAnsiTheme="minorHAnsi" w:cstheme="minorHAnsi"/>
        </w:rPr>
        <w:t>Ils seront couverts par l’assurance responsabilité civile de l’association (important : contacter votre assureur pour vérification de la prise en compte de la couverture de ces interventions).</w:t>
      </w:r>
    </w:p>
    <w:p w14:paraId="40C889EA" w14:textId="77777777" w:rsidR="00733AF8" w:rsidRPr="009C569F" w:rsidRDefault="00733AF8" w:rsidP="003B6C54">
      <w:pPr>
        <w:pStyle w:val="Paragraphedeliste"/>
        <w:numPr>
          <w:ilvl w:val="0"/>
          <w:numId w:val="4"/>
        </w:numPr>
        <w:contextualSpacing w:val="0"/>
        <w:jc w:val="both"/>
        <w:rPr>
          <w:rFonts w:asciiTheme="minorHAnsi" w:eastAsia="Times New Roman" w:hAnsiTheme="minorHAnsi" w:cstheme="minorHAnsi"/>
        </w:rPr>
      </w:pPr>
      <w:r w:rsidRPr="009C569F">
        <w:rPr>
          <w:rFonts w:asciiTheme="minorHAnsi" w:eastAsia="Times New Roman" w:hAnsiTheme="minorHAnsi" w:cstheme="minorHAnsi"/>
        </w:rPr>
        <w:t xml:space="preserve">Au titre d’un </w:t>
      </w:r>
      <w:r w:rsidRPr="009C569F">
        <w:rPr>
          <w:rFonts w:asciiTheme="minorHAnsi" w:eastAsia="Times New Roman" w:hAnsiTheme="minorHAnsi" w:cstheme="minorHAnsi"/>
          <w:u w:val="single"/>
        </w:rPr>
        <w:t>contrat de travail</w:t>
      </w:r>
      <w:r w:rsidRPr="009C569F">
        <w:rPr>
          <w:rFonts w:asciiTheme="minorHAnsi" w:eastAsia="Times New Roman" w:hAnsiTheme="minorHAnsi" w:cstheme="minorHAnsi"/>
        </w:rPr>
        <w:t xml:space="preserve"> de droit privé : CDD pour surcroît exceptionnel d’activité.</w:t>
      </w:r>
    </w:p>
    <w:p w14:paraId="685FBB29"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 </w:t>
      </w:r>
    </w:p>
    <w:p w14:paraId="3B9BF5FA"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Dans les deux cas, les déplacements sont autorisés :</w:t>
      </w:r>
    </w:p>
    <w:p w14:paraId="693848BE" w14:textId="77777777" w:rsidR="00733AF8" w:rsidRPr="009C569F" w:rsidRDefault="00733AF8" w:rsidP="00733AF8">
      <w:pPr>
        <w:jc w:val="both"/>
        <w:rPr>
          <w:rFonts w:asciiTheme="minorHAnsi" w:hAnsiTheme="minorHAnsi" w:cstheme="minorHAnsi"/>
        </w:rPr>
      </w:pPr>
    </w:p>
    <w:p w14:paraId="2F4B8175" w14:textId="77777777" w:rsidR="00733AF8" w:rsidRPr="009C569F" w:rsidRDefault="00733AF8" w:rsidP="003B6C54">
      <w:pPr>
        <w:pStyle w:val="Paragraphedeliste"/>
        <w:numPr>
          <w:ilvl w:val="0"/>
          <w:numId w:val="4"/>
        </w:numPr>
        <w:contextualSpacing w:val="0"/>
        <w:jc w:val="both"/>
        <w:rPr>
          <w:rFonts w:asciiTheme="minorHAnsi" w:eastAsia="Times New Roman" w:hAnsiTheme="minorHAnsi" w:cstheme="minorHAnsi"/>
        </w:rPr>
      </w:pPr>
      <w:r w:rsidRPr="009C569F">
        <w:rPr>
          <w:rFonts w:asciiTheme="minorHAnsi" w:eastAsia="Times New Roman" w:hAnsiTheme="minorHAnsi" w:cstheme="minorHAnsi"/>
        </w:rPr>
        <w:t>S’ils interviennent en bénévoles, l’attestation mentionnera qu’ils se rendent dans l’établissement dans leur cadre professionnel. L’établissement est leur lieu d’activité professionnelle habituelle. Le fait qu’ils interviennent en l’occurrence en bénévole n’a pas à figurer sur les attestations remises par « l’employeur ». Le chef d’établissement, en qualité de chef de service, signera les attestations de déplacement.</w:t>
      </w:r>
    </w:p>
    <w:p w14:paraId="7EB23693" w14:textId="77777777" w:rsidR="00733AF8" w:rsidRPr="009C569F" w:rsidRDefault="00733AF8" w:rsidP="00733AF8">
      <w:pPr>
        <w:pStyle w:val="Paragraphedeliste"/>
        <w:contextualSpacing w:val="0"/>
        <w:jc w:val="both"/>
        <w:rPr>
          <w:rFonts w:asciiTheme="minorHAnsi" w:eastAsia="Times New Roman" w:hAnsiTheme="minorHAnsi" w:cstheme="minorHAnsi"/>
        </w:rPr>
      </w:pPr>
    </w:p>
    <w:p w14:paraId="15E493C6" w14:textId="77777777" w:rsidR="00733AF8" w:rsidRPr="009C569F" w:rsidRDefault="00733AF8" w:rsidP="003B6C54">
      <w:pPr>
        <w:pStyle w:val="Paragraphedeliste"/>
        <w:numPr>
          <w:ilvl w:val="0"/>
          <w:numId w:val="4"/>
        </w:numPr>
        <w:contextualSpacing w:val="0"/>
        <w:jc w:val="both"/>
        <w:rPr>
          <w:rFonts w:asciiTheme="minorHAnsi" w:eastAsia="Times New Roman" w:hAnsiTheme="minorHAnsi" w:cstheme="minorHAnsi"/>
        </w:rPr>
      </w:pPr>
      <w:r w:rsidRPr="009C569F">
        <w:rPr>
          <w:rFonts w:asciiTheme="minorHAnsi" w:eastAsia="Times New Roman" w:hAnsiTheme="minorHAnsi" w:cstheme="minorHAnsi"/>
        </w:rPr>
        <w:t>S’ils sont titulaires d’un CDD de droit privé, leur déplacement est légitime, mais il doit également être justifié par attestation de l’employeur, en plus de l’attestation sur l’honneur, comme cela est le cas pour tout salarié qui se déplacerait pour poursuivre son activité professionnelle en cette période de confinement.</w:t>
      </w:r>
    </w:p>
    <w:p w14:paraId="7D05DBD5" w14:textId="77777777" w:rsidR="00733AF8" w:rsidRPr="009C569F" w:rsidRDefault="00733AF8" w:rsidP="00733AF8">
      <w:pPr>
        <w:rPr>
          <w:rFonts w:asciiTheme="minorHAnsi" w:hAnsiTheme="minorHAnsi" w:cstheme="minorHAnsi"/>
          <w:sz w:val="28"/>
          <w:szCs w:val="28"/>
        </w:rPr>
      </w:pPr>
      <w:r w:rsidRPr="009C569F">
        <w:rPr>
          <w:rFonts w:asciiTheme="minorHAnsi" w:hAnsiTheme="minorHAnsi" w:cstheme="minorHAnsi"/>
          <w:sz w:val="28"/>
          <w:szCs w:val="28"/>
        </w:rPr>
        <w:t> </w:t>
      </w:r>
    </w:p>
    <w:p w14:paraId="64CF7077" w14:textId="77777777" w:rsidR="00733AF8" w:rsidRPr="009C569F" w:rsidRDefault="00733AF8" w:rsidP="008154B9">
      <w:pPr>
        <w:pStyle w:val="Titre3"/>
        <w:rPr>
          <w:rFonts w:eastAsia="Times New Roman"/>
        </w:rPr>
      </w:pPr>
      <w:bookmarkStart w:id="96" w:name="_Toc36486726"/>
      <w:bookmarkStart w:id="97" w:name="_Toc36486865"/>
      <w:bookmarkStart w:id="98" w:name="_Toc40293640"/>
      <w:r w:rsidRPr="009C569F">
        <w:rPr>
          <w:rFonts w:eastAsia="Times New Roman"/>
        </w:rPr>
        <w:t>Les bénévoles</w:t>
      </w:r>
      <w:bookmarkEnd w:id="96"/>
      <w:bookmarkEnd w:id="97"/>
      <w:bookmarkEnd w:id="98"/>
    </w:p>
    <w:p w14:paraId="051A6943" w14:textId="77777777" w:rsidR="00733AF8" w:rsidRPr="009C569F" w:rsidRDefault="00733AF8" w:rsidP="00733AF8">
      <w:pPr>
        <w:rPr>
          <w:rFonts w:asciiTheme="minorHAnsi" w:hAnsiTheme="minorHAnsi" w:cstheme="minorHAnsi"/>
          <w:sz w:val="28"/>
          <w:szCs w:val="28"/>
        </w:rPr>
      </w:pPr>
      <w:r w:rsidRPr="009C569F">
        <w:rPr>
          <w:rFonts w:asciiTheme="minorHAnsi" w:hAnsiTheme="minorHAnsi" w:cstheme="minorHAnsi"/>
          <w:sz w:val="28"/>
          <w:szCs w:val="28"/>
        </w:rPr>
        <w:t> </w:t>
      </w:r>
    </w:p>
    <w:p w14:paraId="6144F59F"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 xml:space="preserve">Comme rappelé au point 8, les bénévoles administrateurs, parents d’élèves, etc. ne sont pas autorisés à se déplacer dans l’établissement. Les attestations de déplacements ne prévoient pas ce motif de déplacement. </w:t>
      </w:r>
    </w:p>
    <w:p w14:paraId="2D8FBD23" w14:textId="77777777" w:rsidR="00733AF8" w:rsidRPr="009C569F" w:rsidRDefault="00733AF8" w:rsidP="00733AF8">
      <w:pPr>
        <w:jc w:val="both"/>
        <w:rPr>
          <w:rFonts w:asciiTheme="minorHAnsi" w:hAnsiTheme="minorHAnsi" w:cstheme="minorHAnsi"/>
        </w:rPr>
      </w:pPr>
    </w:p>
    <w:p w14:paraId="7E57C286"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Il est rappelé ici que les enseignants de droit public « bénévoles » peuvent se déplacer car ils peuvent justifier se rendre sur leur lieu de travail, toujours avec une attestation établie par le chef d’établissement.</w:t>
      </w:r>
    </w:p>
    <w:p w14:paraId="07CE9495" w14:textId="77777777" w:rsidR="00733AF8" w:rsidRPr="009C569F" w:rsidRDefault="00733AF8" w:rsidP="00733AF8">
      <w:pPr>
        <w:rPr>
          <w:rFonts w:asciiTheme="minorHAnsi" w:hAnsiTheme="minorHAnsi" w:cstheme="minorHAnsi"/>
        </w:rPr>
      </w:pPr>
      <w:r w:rsidRPr="009C569F">
        <w:rPr>
          <w:rFonts w:asciiTheme="minorHAnsi" w:hAnsiTheme="minorHAnsi" w:cstheme="minorHAnsi"/>
        </w:rPr>
        <w:t> </w:t>
      </w:r>
    </w:p>
    <w:p w14:paraId="1B26BC06" w14:textId="77777777" w:rsidR="00733AF8" w:rsidRPr="009C569F" w:rsidRDefault="00733AF8" w:rsidP="008154B9">
      <w:pPr>
        <w:pStyle w:val="Titre3"/>
      </w:pPr>
      <w:bookmarkStart w:id="99" w:name="_Toc36486727"/>
      <w:bookmarkStart w:id="100" w:name="_Toc36486866"/>
      <w:bookmarkStart w:id="101" w:name="_Toc40293641"/>
      <w:r w:rsidRPr="009C569F">
        <w:t>Les élèves</w:t>
      </w:r>
      <w:bookmarkEnd w:id="99"/>
      <w:bookmarkEnd w:id="100"/>
      <w:bookmarkEnd w:id="101"/>
    </w:p>
    <w:p w14:paraId="3807E5E2" w14:textId="77777777" w:rsidR="00733AF8" w:rsidRPr="009C569F" w:rsidRDefault="00733AF8" w:rsidP="00733AF8">
      <w:pPr>
        <w:rPr>
          <w:rFonts w:asciiTheme="minorHAnsi" w:hAnsiTheme="minorHAnsi" w:cstheme="minorHAnsi"/>
          <w:sz w:val="28"/>
          <w:szCs w:val="28"/>
        </w:rPr>
      </w:pPr>
      <w:r w:rsidRPr="009C569F">
        <w:rPr>
          <w:rFonts w:asciiTheme="minorHAnsi" w:hAnsiTheme="minorHAnsi" w:cstheme="minorHAnsi"/>
          <w:sz w:val="28"/>
          <w:szCs w:val="28"/>
        </w:rPr>
        <w:t> </w:t>
      </w:r>
    </w:p>
    <w:p w14:paraId="220ACF51" w14:textId="77777777" w:rsidR="00733AF8" w:rsidRPr="009C569F" w:rsidRDefault="00733AF8" w:rsidP="00733AF8">
      <w:pPr>
        <w:rPr>
          <w:rFonts w:asciiTheme="minorHAnsi" w:hAnsiTheme="minorHAnsi" w:cstheme="minorHAnsi"/>
        </w:rPr>
      </w:pPr>
      <w:r w:rsidRPr="009C569F">
        <w:rPr>
          <w:rFonts w:asciiTheme="minorHAnsi" w:hAnsiTheme="minorHAnsi" w:cstheme="minorHAnsi"/>
        </w:rPr>
        <w:t>Ils ne peuvent se rendre dans l’établissement en qualité d’élèves.</w:t>
      </w:r>
    </w:p>
    <w:p w14:paraId="13C02375" w14:textId="77777777" w:rsidR="00733AF8" w:rsidRPr="009C569F" w:rsidRDefault="00733AF8" w:rsidP="00733AF8">
      <w:pPr>
        <w:rPr>
          <w:rFonts w:asciiTheme="minorHAnsi" w:hAnsiTheme="minorHAnsi" w:cstheme="minorHAnsi"/>
        </w:rPr>
      </w:pPr>
    </w:p>
    <w:p w14:paraId="4D1CE87D"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 xml:space="preserve">Nous insistons : LES ELEVES </w:t>
      </w:r>
      <w:r w:rsidRPr="009C569F">
        <w:rPr>
          <w:rFonts w:asciiTheme="minorHAnsi" w:hAnsiTheme="minorHAnsi" w:cstheme="minorHAnsi"/>
          <w:u w:val="single"/>
        </w:rPr>
        <w:t>MAJEURS OU MINEURS</w:t>
      </w:r>
      <w:r w:rsidRPr="009C569F">
        <w:rPr>
          <w:rFonts w:asciiTheme="minorHAnsi" w:hAnsiTheme="minorHAnsi" w:cstheme="minorHAnsi"/>
        </w:rPr>
        <w:t xml:space="preserve"> NE SONT PAS AUTORISES A SE DEPLACER ET A INTERVENIR SUR LES ETABLISSEMENTS EN TANT QUE BENEVOLES.</w:t>
      </w:r>
    </w:p>
    <w:p w14:paraId="22BAC29B" w14:textId="77777777" w:rsidR="00B971DF" w:rsidRPr="009C569F" w:rsidRDefault="00B971DF" w:rsidP="00B971DF">
      <w:pPr>
        <w:jc w:val="both"/>
        <w:rPr>
          <w:rFonts w:asciiTheme="minorHAnsi" w:hAnsiTheme="minorHAnsi" w:cstheme="minorHAnsi"/>
        </w:rPr>
      </w:pPr>
    </w:p>
    <w:p w14:paraId="71C873EC" w14:textId="77777777" w:rsidR="00B971DF" w:rsidRPr="009C569F" w:rsidRDefault="00B971DF" w:rsidP="00B971DF">
      <w:pPr>
        <w:jc w:val="both"/>
        <w:rPr>
          <w:rFonts w:asciiTheme="minorHAnsi" w:hAnsiTheme="minorHAnsi" w:cstheme="minorHAnsi"/>
        </w:rPr>
      </w:pPr>
      <w:r w:rsidRPr="009C569F">
        <w:rPr>
          <w:rFonts w:asciiTheme="minorHAnsi" w:hAnsiTheme="minorHAnsi" w:cstheme="minorHAnsi"/>
          <w:b/>
          <w:bCs/>
        </w:rPr>
        <w:t>En période scolaire</w:t>
      </w:r>
      <w:r w:rsidRPr="009C569F">
        <w:rPr>
          <w:rFonts w:asciiTheme="minorHAnsi" w:hAnsiTheme="minorHAnsi" w:cstheme="minorHAnsi"/>
        </w:rPr>
        <w:t xml:space="preserve">, l’élève ne peut pas signer un contrat de travail car les élèves sont en </w:t>
      </w:r>
      <w:r w:rsidRPr="009C569F">
        <w:rPr>
          <w:rFonts w:asciiTheme="minorHAnsi" w:hAnsiTheme="minorHAnsi" w:cstheme="minorHAnsi"/>
          <w:b/>
          <w:bCs/>
        </w:rPr>
        <w:t>formation et soumis à l’obligation de respecter les modalités de continuité pédagogique</w:t>
      </w:r>
      <w:r w:rsidRPr="009C569F">
        <w:rPr>
          <w:rFonts w:asciiTheme="minorHAnsi" w:hAnsiTheme="minorHAnsi" w:cstheme="minorHAnsi"/>
        </w:rPr>
        <w:t xml:space="preserve"> mis en place par le gouvernement et l’établissement.</w:t>
      </w:r>
    </w:p>
    <w:p w14:paraId="3214123E" w14:textId="77777777" w:rsidR="00B971DF" w:rsidRPr="009C569F" w:rsidRDefault="00B971DF" w:rsidP="00B971DF">
      <w:pPr>
        <w:jc w:val="both"/>
        <w:rPr>
          <w:rFonts w:asciiTheme="minorHAnsi" w:hAnsiTheme="minorHAnsi" w:cstheme="minorHAnsi"/>
        </w:rPr>
      </w:pPr>
      <w:r w:rsidRPr="009C569F">
        <w:rPr>
          <w:rFonts w:asciiTheme="minorHAnsi" w:hAnsiTheme="minorHAnsi" w:cstheme="minorHAnsi"/>
        </w:rPr>
        <w:t xml:space="preserve">En revanche, </w:t>
      </w:r>
      <w:r w:rsidRPr="009C569F">
        <w:rPr>
          <w:rFonts w:asciiTheme="minorHAnsi" w:hAnsiTheme="minorHAnsi" w:cstheme="minorHAnsi"/>
          <w:b/>
          <w:bCs/>
        </w:rPr>
        <w:t>hors période scolaire</w:t>
      </w:r>
      <w:r w:rsidRPr="009C569F">
        <w:rPr>
          <w:rFonts w:asciiTheme="minorHAnsi" w:hAnsiTheme="minorHAnsi" w:cstheme="minorHAnsi"/>
        </w:rPr>
        <w:t xml:space="preserve"> un jeune a la possibilité de travailler, sous les réserves ci-dessous, que des jeunes de plus de 16 ans signent un contrat avec une entreprise, en dehors des périodes de scolarité, selon les conditions suivantes :</w:t>
      </w:r>
    </w:p>
    <w:p w14:paraId="470CAD2A" w14:textId="77777777" w:rsidR="00B971DF" w:rsidRPr="009C569F" w:rsidRDefault="00B971DF" w:rsidP="003B6C54">
      <w:pPr>
        <w:pStyle w:val="Paragraphedeliste"/>
        <w:numPr>
          <w:ilvl w:val="0"/>
          <w:numId w:val="3"/>
        </w:numPr>
        <w:jc w:val="both"/>
        <w:rPr>
          <w:rFonts w:asciiTheme="minorHAnsi" w:hAnsiTheme="minorHAnsi" w:cstheme="minorHAnsi"/>
        </w:rPr>
      </w:pPr>
      <w:r w:rsidRPr="009C569F">
        <w:rPr>
          <w:rFonts w:asciiTheme="minorHAnsi" w:hAnsiTheme="minorHAnsi" w:cstheme="minorHAnsi"/>
        </w:rPr>
        <w:t>respecter la loi sur le travail des mineurs et les droits spécifiques garantissant leur protection (code du travail articles R-234-11 et suivants sur les travaux interdits aux jeunes travailleurs avec la liste des travaux interdits et réglementés fixés dans les articles D-4153-15 à D 4153-37 du code du travail. Exclure les travaux dangereux est un impératif dans nos secteurs professionnels très accidentogènes ;</w:t>
      </w:r>
    </w:p>
    <w:p w14:paraId="4C5BF987" w14:textId="77777777" w:rsidR="00B971DF" w:rsidRPr="009C569F" w:rsidRDefault="00B971DF" w:rsidP="003B6C54">
      <w:pPr>
        <w:pStyle w:val="Paragraphedeliste"/>
        <w:numPr>
          <w:ilvl w:val="0"/>
          <w:numId w:val="3"/>
        </w:numPr>
        <w:jc w:val="both"/>
        <w:rPr>
          <w:rFonts w:asciiTheme="minorHAnsi" w:hAnsiTheme="minorHAnsi" w:cstheme="minorHAnsi"/>
        </w:rPr>
      </w:pPr>
      <w:r w:rsidRPr="009C569F">
        <w:rPr>
          <w:rFonts w:asciiTheme="minorHAnsi" w:hAnsiTheme="minorHAnsi" w:cstheme="minorHAnsi"/>
        </w:rPr>
        <w:t>s'assurer d'un contrat de travail avec un accord parental écrit ;</w:t>
      </w:r>
    </w:p>
    <w:p w14:paraId="7F807EA4" w14:textId="77777777" w:rsidR="00B971DF" w:rsidRPr="009C569F" w:rsidRDefault="00B971DF" w:rsidP="003B6C54">
      <w:pPr>
        <w:pStyle w:val="Paragraphedeliste"/>
        <w:numPr>
          <w:ilvl w:val="0"/>
          <w:numId w:val="3"/>
        </w:numPr>
        <w:jc w:val="both"/>
        <w:rPr>
          <w:rFonts w:asciiTheme="minorHAnsi" w:hAnsiTheme="minorHAnsi" w:cstheme="minorHAnsi"/>
        </w:rPr>
      </w:pPr>
      <w:r w:rsidRPr="009C569F">
        <w:rPr>
          <w:rFonts w:asciiTheme="minorHAnsi" w:hAnsiTheme="minorHAnsi" w:cstheme="minorHAnsi"/>
        </w:rPr>
        <w:t>s'assurer d'une supervision d'un autre salarié de l'entreprise.</w:t>
      </w:r>
    </w:p>
    <w:p w14:paraId="7F87482B" w14:textId="77777777" w:rsidR="00B971DF" w:rsidRPr="009C569F" w:rsidRDefault="00B971DF" w:rsidP="00B971DF">
      <w:pPr>
        <w:pStyle w:val="Paragraphedeliste"/>
        <w:jc w:val="both"/>
        <w:rPr>
          <w:rFonts w:asciiTheme="minorHAnsi" w:hAnsiTheme="minorHAnsi" w:cstheme="minorHAnsi"/>
        </w:rPr>
      </w:pPr>
    </w:p>
    <w:p w14:paraId="03E89DB9" w14:textId="77777777" w:rsidR="00B971DF" w:rsidRPr="009C569F" w:rsidRDefault="00B971DF" w:rsidP="00B971DF">
      <w:pPr>
        <w:jc w:val="both"/>
        <w:rPr>
          <w:rFonts w:asciiTheme="minorHAnsi" w:hAnsiTheme="minorHAnsi" w:cstheme="minorHAnsi"/>
        </w:rPr>
      </w:pPr>
      <w:r w:rsidRPr="009C569F">
        <w:rPr>
          <w:rFonts w:asciiTheme="minorHAnsi" w:hAnsiTheme="minorHAnsi" w:cstheme="minorHAnsi"/>
          <w:b/>
          <w:bCs/>
        </w:rPr>
        <w:t>Les étudiants</w:t>
      </w:r>
      <w:r w:rsidRPr="009C569F">
        <w:rPr>
          <w:rFonts w:asciiTheme="minorHAnsi" w:hAnsiTheme="minorHAnsi" w:cstheme="minorHAnsi"/>
        </w:rPr>
        <w:t xml:space="preserve"> ne sont pas soumis aux mêmes dispositions que les élèves et peuvent travailler durant leurs études. Ainsi </w:t>
      </w:r>
      <w:r w:rsidRPr="009C569F">
        <w:rPr>
          <w:rFonts w:asciiTheme="minorHAnsi" w:hAnsiTheme="minorHAnsi" w:cstheme="minorHAnsi"/>
          <w:b/>
          <w:bCs/>
        </w:rPr>
        <w:t>les étudiants volontaires</w:t>
      </w:r>
      <w:r w:rsidRPr="009C569F">
        <w:rPr>
          <w:rFonts w:asciiTheme="minorHAnsi" w:hAnsiTheme="minorHAnsi" w:cstheme="minorHAnsi"/>
        </w:rPr>
        <w:t xml:space="preserve"> peuvent contribuer à la mobilisation nationale pour la continuité des activités de la Nation en acceptant des missions salariées proposées par ces secteurs considérés comme essentiels, </w:t>
      </w:r>
      <w:r w:rsidRPr="009C569F">
        <w:rPr>
          <w:rFonts w:asciiTheme="minorHAnsi" w:hAnsiTheme="minorHAnsi" w:cstheme="minorHAnsi"/>
          <w:b/>
          <w:bCs/>
          <w:u w:val="single"/>
        </w:rPr>
        <w:t>comme la production et les transformations agricoles et alimentaires, ou les activités dans le domaine de la solidarité</w:t>
      </w:r>
      <w:r w:rsidRPr="009C569F">
        <w:rPr>
          <w:rFonts w:asciiTheme="minorHAnsi" w:hAnsiTheme="minorHAnsi" w:cstheme="minorHAnsi"/>
        </w:rPr>
        <w:t xml:space="preserve">. Ces missions doivent être réalisées </w:t>
      </w:r>
      <w:r w:rsidRPr="009C569F">
        <w:rPr>
          <w:rFonts w:asciiTheme="minorHAnsi" w:hAnsiTheme="minorHAnsi" w:cstheme="minorHAnsi"/>
          <w:b/>
          <w:bCs/>
        </w:rPr>
        <w:t>en dehors des exercices à assiduité obligatoire</w:t>
      </w:r>
      <w:r w:rsidRPr="009C569F">
        <w:rPr>
          <w:rFonts w:asciiTheme="minorHAnsi" w:hAnsiTheme="minorHAnsi" w:cstheme="minorHAnsi"/>
        </w:rPr>
        <w:t xml:space="preserve"> organisés à distance par les établissements.</w:t>
      </w:r>
    </w:p>
    <w:p w14:paraId="2A209D49" w14:textId="77777777" w:rsidR="00733AF8" w:rsidRPr="009C569F" w:rsidRDefault="00733AF8" w:rsidP="00733AF8">
      <w:pPr>
        <w:rPr>
          <w:rFonts w:asciiTheme="minorHAnsi" w:hAnsiTheme="minorHAnsi" w:cstheme="minorHAnsi"/>
        </w:rPr>
      </w:pPr>
    </w:p>
    <w:p w14:paraId="403EBF81" w14:textId="1E699D89" w:rsidR="00733AF8" w:rsidRPr="009C569F" w:rsidRDefault="00534924" w:rsidP="004236CA">
      <w:pPr>
        <w:pStyle w:val="Titre1"/>
      </w:pPr>
      <w:bookmarkStart w:id="102" w:name="_Toc36486728"/>
      <w:bookmarkStart w:id="103" w:name="_Toc36486867"/>
      <w:bookmarkStart w:id="104" w:name="_Toc40293642"/>
      <w:r w:rsidRPr="009C569F">
        <w:t>Délégations de pouvoir chef d’établissement</w:t>
      </w:r>
      <w:bookmarkEnd w:id="102"/>
      <w:bookmarkEnd w:id="103"/>
      <w:bookmarkEnd w:id="104"/>
    </w:p>
    <w:p w14:paraId="4245845E" w14:textId="77777777" w:rsidR="00733AF8" w:rsidRPr="009C569F" w:rsidRDefault="00733AF8" w:rsidP="00733AF8">
      <w:pPr>
        <w:rPr>
          <w:rFonts w:asciiTheme="minorHAnsi" w:hAnsiTheme="minorHAnsi" w:cstheme="minorHAnsi"/>
          <w:sz w:val="28"/>
          <w:szCs w:val="28"/>
        </w:rPr>
      </w:pPr>
      <w:r w:rsidRPr="009C569F">
        <w:rPr>
          <w:rFonts w:asciiTheme="minorHAnsi" w:hAnsiTheme="minorHAnsi" w:cstheme="minorHAnsi"/>
          <w:sz w:val="28"/>
          <w:szCs w:val="28"/>
        </w:rPr>
        <w:t> </w:t>
      </w:r>
    </w:p>
    <w:p w14:paraId="7FF3CF14"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 xml:space="preserve">Certains d’entre vous ont pris connaissance de la préconisation de la FNOGEC de rédiger une délégation spécifique pour les chefs d’établissement. </w:t>
      </w:r>
    </w:p>
    <w:p w14:paraId="475C36AA" w14:textId="77777777" w:rsidR="00733AF8" w:rsidRPr="009C569F" w:rsidRDefault="00733AF8" w:rsidP="00733AF8">
      <w:pPr>
        <w:jc w:val="both"/>
        <w:rPr>
          <w:rFonts w:asciiTheme="minorHAnsi" w:hAnsiTheme="minorHAnsi" w:cstheme="minorHAnsi"/>
        </w:rPr>
      </w:pPr>
    </w:p>
    <w:p w14:paraId="37A9F019"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Notre analyse est quelque peu différente. En effet, le document en question « délégation coronavirus » n’est en rien un transfert de responsabilité pénale et la nature des délégations transférées n’y est pas explicite.</w:t>
      </w:r>
    </w:p>
    <w:p w14:paraId="0D6CCED8" w14:textId="77777777" w:rsidR="00733AF8" w:rsidRPr="009C569F" w:rsidRDefault="00733AF8" w:rsidP="00733AF8">
      <w:pPr>
        <w:jc w:val="both"/>
        <w:rPr>
          <w:rFonts w:asciiTheme="minorHAnsi" w:hAnsiTheme="minorHAnsi" w:cstheme="minorHAnsi"/>
        </w:rPr>
      </w:pPr>
    </w:p>
    <w:p w14:paraId="2247ED31"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Nous considérons que les dispositions du statut de CE sont suffisamment explicites et que les délégations « types » qui y figurent sont amplement suffisantes pour gérer, en qualité de représentant de l’employeur et dans l’affirmation de l’autorité du CE, la situation de crise.</w:t>
      </w:r>
    </w:p>
    <w:p w14:paraId="3C633789" w14:textId="77777777" w:rsidR="00733AF8" w:rsidRPr="009C569F" w:rsidRDefault="00733AF8" w:rsidP="00733AF8">
      <w:pPr>
        <w:jc w:val="both"/>
        <w:rPr>
          <w:rFonts w:asciiTheme="minorHAnsi" w:hAnsiTheme="minorHAnsi" w:cstheme="minorHAnsi"/>
          <w:sz w:val="28"/>
          <w:szCs w:val="28"/>
        </w:rPr>
      </w:pPr>
    </w:p>
    <w:p w14:paraId="39AB9FB0" w14:textId="50C9FB97" w:rsidR="00733AF8" w:rsidRPr="009C569F" w:rsidRDefault="00733AF8" w:rsidP="004236CA">
      <w:pPr>
        <w:pStyle w:val="Titre1"/>
      </w:pPr>
      <w:bookmarkStart w:id="105" w:name="_Toc36486730"/>
      <w:bookmarkStart w:id="106" w:name="_Toc36486869"/>
      <w:bookmarkStart w:id="107" w:name="_Toc40293643"/>
      <w:r w:rsidRPr="009C569F">
        <w:t>P</w:t>
      </w:r>
      <w:r w:rsidR="00591203" w:rsidRPr="009C569F">
        <w:t>ersonnels en cours de période d’essai</w:t>
      </w:r>
      <w:bookmarkEnd w:id="105"/>
      <w:bookmarkEnd w:id="106"/>
      <w:bookmarkEnd w:id="107"/>
    </w:p>
    <w:p w14:paraId="0819F4B0" w14:textId="77777777" w:rsidR="00733AF8" w:rsidRPr="009C569F" w:rsidRDefault="00733AF8" w:rsidP="00733AF8">
      <w:pPr>
        <w:jc w:val="both"/>
        <w:rPr>
          <w:rFonts w:asciiTheme="minorHAnsi" w:hAnsiTheme="minorHAnsi" w:cstheme="minorHAnsi"/>
        </w:rPr>
      </w:pPr>
    </w:p>
    <w:p w14:paraId="66CCBDEE"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L’état de crise sanitaire ne peut en aucun cas justifier une rupture de la période d’essai.</w:t>
      </w:r>
    </w:p>
    <w:p w14:paraId="579F43ED" w14:textId="77777777" w:rsidR="00733AF8" w:rsidRPr="009C569F" w:rsidRDefault="00733AF8" w:rsidP="00733AF8">
      <w:pPr>
        <w:jc w:val="both"/>
        <w:rPr>
          <w:rFonts w:asciiTheme="minorHAnsi" w:hAnsiTheme="minorHAnsi" w:cstheme="minorHAnsi"/>
        </w:rPr>
      </w:pPr>
    </w:p>
    <w:p w14:paraId="13FDCD97"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En effet, l’essai a pour but de tester les capacités professionnelles du salarié. Il ne peut donc être rompu que pour un motif lié aux aptitudes de l’intéressé : en aucun cas la rupture ne peut être décidée pour une autre cause.</w:t>
      </w:r>
    </w:p>
    <w:p w14:paraId="0AC4E251" w14:textId="77777777" w:rsidR="00733AF8" w:rsidRPr="009C569F" w:rsidRDefault="00733AF8" w:rsidP="00733AF8">
      <w:pPr>
        <w:jc w:val="both"/>
        <w:rPr>
          <w:rFonts w:asciiTheme="minorHAnsi" w:hAnsiTheme="minorHAnsi" w:cstheme="minorHAnsi"/>
        </w:rPr>
      </w:pPr>
    </w:p>
    <w:p w14:paraId="3E2AE357"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S’il est exact que la rupture de l’essai n’a pas à être motivée, les juges seront probablement attentifs aux litiges relatifs à des ruptures d’essai pendant la période de confinement lié au coronavirus.</w:t>
      </w:r>
    </w:p>
    <w:p w14:paraId="0E605700" w14:textId="77777777" w:rsidR="00733AF8" w:rsidRPr="009C569F" w:rsidRDefault="00733AF8" w:rsidP="00733AF8">
      <w:pPr>
        <w:jc w:val="both"/>
        <w:rPr>
          <w:rFonts w:asciiTheme="minorHAnsi" w:hAnsiTheme="minorHAnsi" w:cstheme="minorHAnsi"/>
        </w:rPr>
      </w:pPr>
    </w:p>
    <w:p w14:paraId="20F65F0A" w14:textId="419DB92C" w:rsidR="00733AF8" w:rsidRPr="009C569F" w:rsidRDefault="00733AF8" w:rsidP="00733AF8">
      <w:pPr>
        <w:jc w:val="both"/>
        <w:rPr>
          <w:rFonts w:asciiTheme="minorHAnsi" w:hAnsiTheme="minorHAnsi" w:cstheme="minorHAnsi"/>
        </w:rPr>
      </w:pPr>
      <w:r w:rsidRPr="009C569F">
        <w:rPr>
          <w:rFonts w:asciiTheme="minorHAnsi" w:hAnsiTheme="minorHAnsi" w:cstheme="minorHAnsi"/>
        </w:rPr>
        <w:t>A noter : Le salarié en période d’essai peut être placé en activité partielle au même titre que les autres salariés</w:t>
      </w:r>
      <w:r w:rsidR="008F09FC" w:rsidRPr="009C569F">
        <w:rPr>
          <w:rFonts w:asciiTheme="minorHAnsi" w:hAnsiTheme="minorHAnsi" w:cstheme="minorHAnsi"/>
        </w:rPr>
        <w:t>.</w:t>
      </w:r>
      <w:r w:rsidR="00297E0B" w:rsidRPr="009C569F">
        <w:rPr>
          <w:rFonts w:asciiTheme="minorHAnsi" w:hAnsiTheme="minorHAnsi" w:cstheme="minorHAnsi"/>
        </w:rPr>
        <w:t xml:space="preserve"> </w:t>
      </w:r>
      <w:r w:rsidR="009267C2" w:rsidRPr="009C569F">
        <w:rPr>
          <w:rFonts w:asciiTheme="minorHAnsi" w:hAnsiTheme="minorHAnsi" w:cstheme="minorHAnsi"/>
        </w:rPr>
        <w:t>Il</w:t>
      </w:r>
      <w:r w:rsidR="00297E0B" w:rsidRPr="009C569F">
        <w:rPr>
          <w:rFonts w:asciiTheme="minorHAnsi" w:hAnsiTheme="minorHAnsi" w:cstheme="minorHAnsi"/>
        </w:rPr>
        <w:t xml:space="preserve"> pourra reprendre sa période d’essai à la fin de la crise sanitaire.</w:t>
      </w:r>
    </w:p>
    <w:p w14:paraId="26A8B36A" w14:textId="77777777" w:rsidR="00733AF8" w:rsidRPr="009C569F" w:rsidRDefault="00733AF8" w:rsidP="00733AF8">
      <w:pPr>
        <w:jc w:val="both"/>
        <w:rPr>
          <w:rFonts w:asciiTheme="minorHAnsi" w:hAnsiTheme="minorHAnsi" w:cstheme="minorHAnsi"/>
        </w:rPr>
      </w:pPr>
      <w:r w:rsidRPr="009C569F">
        <w:rPr>
          <w:rFonts w:asciiTheme="minorHAnsi" w:hAnsiTheme="minorHAnsi" w:cstheme="minorHAnsi"/>
        </w:rPr>
        <w:t>Par ailleurs, si le salarié en période d’essai est placé en arrêt de travail, soit parce qu’il est atteint par le coronavirus, soit parce qu’il doit garder son enfant, cette suspension du contrat de travail proroge l’essai pour une durée équivalente.</w:t>
      </w:r>
    </w:p>
    <w:p w14:paraId="27BB50CC" w14:textId="77777777" w:rsidR="00733AF8" w:rsidRPr="009C569F" w:rsidRDefault="00733AF8" w:rsidP="00733AF8">
      <w:pPr>
        <w:jc w:val="both"/>
        <w:rPr>
          <w:rFonts w:asciiTheme="minorHAnsi" w:hAnsiTheme="minorHAnsi" w:cstheme="minorHAnsi"/>
        </w:rPr>
      </w:pPr>
    </w:p>
    <w:p w14:paraId="581762D9" w14:textId="77777777" w:rsidR="00733AF8" w:rsidRPr="009C569F" w:rsidRDefault="00733AF8" w:rsidP="00733AF8">
      <w:pPr>
        <w:widowControl w:val="0"/>
        <w:autoSpaceDE w:val="0"/>
        <w:autoSpaceDN w:val="0"/>
        <w:adjustRightInd w:val="0"/>
        <w:rPr>
          <w:rFonts w:ascii="Arial" w:hAnsi="Arial" w:cs="Arial"/>
        </w:rPr>
      </w:pPr>
    </w:p>
    <w:p w14:paraId="41EFB44B" w14:textId="2E03B012" w:rsidR="00733AF8" w:rsidRPr="009C569F" w:rsidRDefault="00733AF8" w:rsidP="004236CA">
      <w:pPr>
        <w:pStyle w:val="Titre1"/>
      </w:pPr>
      <w:bookmarkStart w:id="108" w:name="_Toc36486731"/>
      <w:bookmarkStart w:id="109" w:name="_Toc36486870"/>
      <w:bookmarkStart w:id="110" w:name="_Toc40293644"/>
      <w:r w:rsidRPr="009C569F">
        <w:t>A</w:t>
      </w:r>
      <w:r w:rsidR="00591203" w:rsidRPr="009C569F">
        <w:t>ssurance personnels en télétravail</w:t>
      </w:r>
      <w:bookmarkEnd w:id="108"/>
      <w:bookmarkEnd w:id="109"/>
      <w:bookmarkEnd w:id="110"/>
    </w:p>
    <w:p w14:paraId="23E48B6C" w14:textId="77777777" w:rsidR="00733AF8" w:rsidRPr="009C569F" w:rsidRDefault="00733AF8" w:rsidP="00733AF8">
      <w:pPr>
        <w:pStyle w:val="NormalWeb"/>
        <w:rPr>
          <w:rFonts w:asciiTheme="minorHAnsi" w:hAnsiTheme="minorHAnsi" w:cstheme="minorHAnsi"/>
        </w:rPr>
      </w:pPr>
      <w:r w:rsidRPr="009C569F">
        <w:rPr>
          <w:rFonts w:asciiTheme="minorHAnsi" w:hAnsiTheme="minorHAnsi" w:cstheme="minorHAnsi"/>
        </w:rPr>
        <w:t xml:space="preserve">Nombreux sont les salariés en situation de télétravail. </w:t>
      </w:r>
    </w:p>
    <w:p w14:paraId="11C57079" w14:textId="77777777" w:rsidR="00733AF8" w:rsidRPr="009C569F" w:rsidRDefault="00733AF8" w:rsidP="00733AF8">
      <w:pPr>
        <w:pStyle w:val="NormalWeb"/>
        <w:rPr>
          <w:rFonts w:asciiTheme="minorHAnsi" w:hAnsiTheme="minorHAnsi" w:cstheme="minorHAnsi"/>
        </w:rPr>
      </w:pPr>
      <w:r w:rsidRPr="009C569F">
        <w:rPr>
          <w:rFonts w:asciiTheme="minorHAnsi" w:hAnsiTheme="minorHAnsi" w:cstheme="minorHAnsi"/>
        </w:rPr>
        <w:t xml:space="preserve">Depuis le passage au stade 3 de l’épidémie, la mise en œuvre du télétravail doit être impérative dès lors que le poste de travail le permet. Le </w:t>
      </w:r>
      <w:hyperlink r:id="rId114" w:history="1">
        <w:r w:rsidRPr="009C569F">
          <w:rPr>
            <w:rStyle w:val="Lienhypertexte"/>
            <w:rFonts w:asciiTheme="minorHAnsi" w:hAnsiTheme="minorHAnsi" w:cstheme="minorHAnsi"/>
          </w:rPr>
          <w:t>télétravail</w:t>
        </w:r>
      </w:hyperlink>
      <w:r w:rsidRPr="009C569F">
        <w:rPr>
          <w:rFonts w:asciiTheme="minorHAnsi" w:hAnsiTheme="minorHAnsi" w:cstheme="minorHAnsi"/>
        </w:rPr>
        <w:t xml:space="preserve"> peut être mis en œuvre lorsque l’aménagement du poste de travail est rendu nécessaire pour permettre la continuité de l’activité de l’entreprise et pour garantir la protection des salariés.</w:t>
      </w:r>
    </w:p>
    <w:p w14:paraId="5E789B4F" w14:textId="77777777" w:rsidR="00733AF8" w:rsidRPr="009C569F" w:rsidRDefault="00733AF8" w:rsidP="00733AF8">
      <w:pPr>
        <w:pStyle w:val="NormalWeb"/>
        <w:rPr>
          <w:rFonts w:asciiTheme="minorHAnsi" w:hAnsiTheme="minorHAnsi" w:cstheme="minorHAnsi"/>
        </w:rPr>
      </w:pPr>
      <w:r w:rsidRPr="009C569F">
        <w:rPr>
          <w:rFonts w:asciiTheme="minorHAnsi" w:hAnsiTheme="minorHAnsi" w:cstheme="minorHAnsi"/>
        </w:rPr>
        <w:t>L’article L. 1222-11 du Code du travail mentionne le risque épidémique comme pouvant justifier le recours au télétravail sans l’accord du salarié.</w:t>
      </w:r>
    </w:p>
    <w:p w14:paraId="53EB1F3B" w14:textId="77777777" w:rsidR="00733AF8" w:rsidRPr="009C569F" w:rsidRDefault="00733AF8" w:rsidP="00733AF8">
      <w:pPr>
        <w:pStyle w:val="NormalWeb"/>
        <w:rPr>
          <w:rFonts w:asciiTheme="minorHAnsi" w:hAnsiTheme="minorHAnsi" w:cstheme="minorHAnsi"/>
        </w:rPr>
      </w:pPr>
      <w:r w:rsidRPr="009C569F">
        <w:rPr>
          <w:rFonts w:asciiTheme="minorHAnsi" w:hAnsiTheme="minorHAnsi" w:cstheme="minorHAnsi"/>
        </w:rPr>
        <w:t>La mise en œuvre du télétravail dans ce cadre ne nécessite aucun formalisme particulier.</w:t>
      </w:r>
    </w:p>
    <w:p w14:paraId="7E1A0C19" w14:textId="77777777" w:rsidR="00733AF8" w:rsidRPr="009C569F" w:rsidRDefault="00733AF8" w:rsidP="00733AF8">
      <w:pPr>
        <w:pStyle w:val="NormalWeb"/>
        <w:rPr>
          <w:rFonts w:asciiTheme="minorHAnsi" w:hAnsiTheme="minorHAnsi" w:cstheme="minorHAnsi"/>
        </w:rPr>
      </w:pPr>
      <w:r w:rsidRPr="009C569F">
        <w:rPr>
          <w:rFonts w:asciiTheme="minorHAnsi" w:hAnsiTheme="minorHAnsi" w:cstheme="minorHAnsi"/>
        </w:rPr>
        <w:t>A ce titre, ils continuent bien entendu d’être couverts pour les risques d’accident du travail.</w:t>
      </w:r>
    </w:p>
    <w:p w14:paraId="484F09FA" w14:textId="77777777" w:rsidR="00733AF8" w:rsidRPr="009C569F" w:rsidRDefault="00733AF8" w:rsidP="00733AF8">
      <w:pPr>
        <w:spacing w:before="100" w:beforeAutospacing="1" w:after="100" w:afterAutospacing="1"/>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La prise en charge par les assurances des dommages causée par le télétravail à son domicile n’est pas réglementée.</w:t>
      </w:r>
    </w:p>
    <w:p w14:paraId="1B3E8F11" w14:textId="77777777" w:rsidR="00733AF8" w:rsidRPr="009C569F" w:rsidRDefault="00733AF8" w:rsidP="00733AF8">
      <w:pPr>
        <w:spacing w:before="100" w:beforeAutospacing="1" w:after="100" w:afterAutospacing="1"/>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 xml:space="preserve">L’assurance habitation du salarié est rarement explicite sur les conditions de couverture en cas de télétravail. Dans un tel cas, le télétravailleur </w:t>
      </w:r>
      <w:r w:rsidRPr="009C569F">
        <w:rPr>
          <w:rFonts w:asciiTheme="minorHAnsi" w:hAnsiTheme="minorHAnsi" w:cstheme="minorHAnsi"/>
        </w:rPr>
        <w:t>a peut-être intérêt à prévenir son assureur qu'il est en situation de télétravail durant la période de fermeture de l’établissement dans le contexte sanitaire actuel. Cette démarche permettre de</w:t>
      </w:r>
      <w:r w:rsidRPr="009C569F">
        <w:rPr>
          <w:rFonts w:asciiTheme="minorHAnsi" w:eastAsia="Times New Roman" w:hAnsiTheme="minorHAnsi" w:cstheme="minorHAnsi"/>
          <w:lang w:eastAsia="fr-FR"/>
        </w:rPr>
        <w:t xml:space="preserve"> s’assurer que l’assurance multirisque habitation couvre bien l’espace qu’il dédie à l’activité professionnelle ainsi que le matériel et les équipements éventuellement mis à sa disposition par l’employeur.</w:t>
      </w:r>
    </w:p>
    <w:p w14:paraId="4A035172" w14:textId="77777777" w:rsidR="00733AF8" w:rsidRPr="009C569F" w:rsidRDefault="00733AF8" w:rsidP="00733AF8">
      <w:pPr>
        <w:rPr>
          <w:rFonts w:asciiTheme="minorHAnsi" w:eastAsia="Times New Roman" w:hAnsiTheme="minorHAnsi" w:cstheme="minorHAnsi"/>
          <w:sz w:val="22"/>
          <w:szCs w:val="22"/>
        </w:rPr>
      </w:pPr>
      <w:r w:rsidRPr="009C569F">
        <w:rPr>
          <w:rFonts w:asciiTheme="minorHAnsi" w:eastAsia="Times New Roman" w:hAnsiTheme="minorHAnsi" w:cstheme="minorHAnsi"/>
        </w:rPr>
        <w:t>Il pourra ainsi prouver à l'employeur que son assurance habitation couvre cette situation.</w:t>
      </w:r>
    </w:p>
    <w:p w14:paraId="7C586D2F" w14:textId="77777777" w:rsidR="00733AF8" w:rsidRPr="009C569F" w:rsidRDefault="00733AF8" w:rsidP="00733AF8">
      <w:pPr>
        <w:rPr>
          <w:rFonts w:asciiTheme="minorHAnsi" w:eastAsia="Times New Roman" w:hAnsiTheme="minorHAnsi" w:cstheme="minorHAnsi"/>
        </w:rPr>
      </w:pPr>
      <w:r w:rsidRPr="009C569F">
        <w:rPr>
          <w:rFonts w:asciiTheme="minorHAnsi" w:eastAsia="Times New Roman" w:hAnsiTheme="minorHAnsi" w:cstheme="minorHAnsi"/>
        </w:rPr>
        <w:t>En cas de surcoût (très peu probable), il reviendra à l'employeur de l'assumer en application du principe général selon lequel il doit prendre en charge les frais professionnels engagés par ses salariés.</w:t>
      </w:r>
    </w:p>
    <w:p w14:paraId="67619E0E" w14:textId="77777777" w:rsidR="00733AF8" w:rsidRPr="009C569F" w:rsidRDefault="00733AF8" w:rsidP="00733AF8">
      <w:pPr>
        <w:rPr>
          <w:rFonts w:asciiTheme="minorHAnsi" w:eastAsia="Times New Roman" w:hAnsiTheme="minorHAnsi" w:cstheme="minorHAnsi"/>
        </w:rPr>
      </w:pPr>
      <w:r w:rsidRPr="009C569F">
        <w:rPr>
          <w:rFonts w:asciiTheme="minorHAnsi" w:hAnsiTheme="minorHAnsi" w:cstheme="minorHAnsi"/>
        </w:rPr>
        <w:t> </w:t>
      </w:r>
    </w:p>
    <w:p w14:paraId="26F97433" w14:textId="77777777" w:rsidR="00733AF8" w:rsidRPr="009C569F" w:rsidRDefault="00733AF8" w:rsidP="00733AF8">
      <w:pPr>
        <w:rPr>
          <w:rFonts w:asciiTheme="minorHAnsi" w:hAnsiTheme="minorHAnsi" w:cstheme="minorHAnsi"/>
        </w:rPr>
      </w:pPr>
      <w:r w:rsidRPr="009C569F">
        <w:rPr>
          <w:rFonts w:asciiTheme="minorHAnsi" w:hAnsiTheme="minorHAnsi" w:cstheme="minorHAnsi"/>
        </w:rPr>
        <w:t xml:space="preserve">Par ailleurs, dans le contexte actuel il ne nous semble pas pertinent de demander aux personnes concernées de fournir une certification de conformité technique et électrique ou d'attester sur l’honneur qu'il a une installation technique et électrique conforme…. </w:t>
      </w:r>
    </w:p>
    <w:p w14:paraId="4AEB9EB2" w14:textId="77777777" w:rsidR="00733AF8" w:rsidRPr="009C569F" w:rsidRDefault="00733AF8" w:rsidP="00733AF8">
      <w:pPr>
        <w:rPr>
          <w:rFonts w:asciiTheme="minorHAnsi" w:hAnsiTheme="minorHAnsi" w:cstheme="minorHAnsi"/>
        </w:rPr>
      </w:pPr>
    </w:p>
    <w:p w14:paraId="30356F12" w14:textId="77F6A3FD" w:rsidR="00D3622C" w:rsidRPr="009C569F" w:rsidRDefault="00733AF8" w:rsidP="008D6776">
      <w:pPr>
        <w:rPr>
          <w:rFonts w:asciiTheme="minorHAnsi" w:hAnsiTheme="minorHAnsi" w:cstheme="minorHAnsi"/>
        </w:rPr>
      </w:pPr>
      <w:r w:rsidRPr="009C569F">
        <w:rPr>
          <w:rFonts w:asciiTheme="minorHAnsi" w:hAnsiTheme="minorHAnsi" w:cstheme="minorHAnsi"/>
        </w:rPr>
        <w:t>Un message d’attention et de soutien de la direction sur l’attention portée aux personnes isolées actuellement de la communauté de travail, rappelant qu’il est indispensable de respecter les durées de travail, les temps de pause, de s’assurer de la conformité des installations électriques, de veiller à signaler la situation de télétravail à son assureur nous parait suffisante.</w:t>
      </w:r>
    </w:p>
    <w:p w14:paraId="4BFE0CBB" w14:textId="2AFA0A9A" w:rsidR="00436175" w:rsidRPr="009C569F" w:rsidRDefault="00436175" w:rsidP="008D6776">
      <w:pPr>
        <w:rPr>
          <w:rFonts w:asciiTheme="minorHAnsi" w:hAnsiTheme="minorHAnsi" w:cstheme="minorHAnsi"/>
        </w:rPr>
      </w:pPr>
    </w:p>
    <w:p w14:paraId="596881DD" w14:textId="6FE75C14" w:rsidR="00C90020" w:rsidRPr="009C569F" w:rsidRDefault="00EA0A09" w:rsidP="004236CA">
      <w:pPr>
        <w:pStyle w:val="Titre1"/>
      </w:pPr>
      <w:bookmarkStart w:id="111" w:name="_Toc40293645"/>
      <w:r w:rsidRPr="009C569F">
        <w:t>Services de santé au travail – médecine du travail</w:t>
      </w:r>
      <w:bookmarkEnd w:id="111"/>
    </w:p>
    <w:p w14:paraId="66D37ED0" w14:textId="271EFE6B" w:rsidR="00C90020" w:rsidRPr="009C569F" w:rsidRDefault="00C90020" w:rsidP="008D6776">
      <w:pPr>
        <w:rPr>
          <w:rFonts w:asciiTheme="minorHAnsi" w:hAnsiTheme="minorHAnsi" w:cstheme="minorHAnsi"/>
        </w:rPr>
      </w:pPr>
    </w:p>
    <w:p w14:paraId="6B131022" w14:textId="555ECA35" w:rsidR="00EA0A09" w:rsidRPr="009C569F" w:rsidRDefault="00EA0A09" w:rsidP="008D6776">
      <w:pPr>
        <w:rPr>
          <w:rFonts w:asciiTheme="minorHAnsi" w:hAnsiTheme="minorHAnsi" w:cstheme="minorHAnsi"/>
        </w:rPr>
      </w:pPr>
    </w:p>
    <w:p w14:paraId="652F6C16" w14:textId="4E4514E9" w:rsidR="009D05E8" w:rsidRPr="009C569F" w:rsidRDefault="009D05E8" w:rsidP="00473604">
      <w:pPr>
        <w:widowControl w:val="0"/>
        <w:autoSpaceDE w:val="0"/>
        <w:autoSpaceDN w:val="0"/>
        <w:adjustRightInd w:val="0"/>
        <w:jc w:val="both"/>
        <w:rPr>
          <w:rFonts w:asciiTheme="minorHAnsi" w:hAnsiTheme="minorHAnsi" w:cstheme="minorHAnsi"/>
        </w:rPr>
      </w:pPr>
      <w:r w:rsidRPr="009C569F">
        <w:rPr>
          <w:rFonts w:asciiTheme="minorHAnsi" w:hAnsiTheme="minorHAnsi" w:cstheme="minorHAnsi"/>
        </w:rPr>
        <w:t>L’ordonnance</w:t>
      </w:r>
      <w:r w:rsidR="008A5AAF" w:rsidRPr="009C569F">
        <w:rPr>
          <w:rFonts w:asciiTheme="minorHAnsi" w:hAnsiTheme="minorHAnsi" w:cstheme="minorHAnsi"/>
          <w:b/>
          <w:bCs/>
        </w:rPr>
        <w:t xml:space="preserve"> n° 2020-386 du 1er avril 2020 adapt</w:t>
      </w:r>
      <w:r w:rsidR="003B7B4F" w:rsidRPr="009C569F">
        <w:rPr>
          <w:rFonts w:asciiTheme="minorHAnsi" w:hAnsiTheme="minorHAnsi" w:cstheme="minorHAnsi"/>
          <w:b/>
          <w:bCs/>
        </w:rPr>
        <w:t>e</w:t>
      </w:r>
      <w:r w:rsidR="008A5AAF" w:rsidRPr="009C569F">
        <w:rPr>
          <w:rFonts w:asciiTheme="minorHAnsi" w:hAnsiTheme="minorHAnsi" w:cstheme="minorHAnsi"/>
          <w:b/>
          <w:bCs/>
        </w:rPr>
        <w:t xml:space="preserve"> les conditions d’exercice des missions des services de santé au travail à l’urgence sanitaire.</w:t>
      </w:r>
      <w:r w:rsidR="008A5AAF" w:rsidRPr="009C569F">
        <w:rPr>
          <w:rFonts w:asciiTheme="minorHAnsi" w:hAnsiTheme="minorHAnsi" w:cstheme="minorHAnsi"/>
        </w:rPr>
        <w:t xml:space="preserve"> </w:t>
      </w:r>
    </w:p>
    <w:p w14:paraId="73CB2B84" w14:textId="5F73AF89" w:rsidR="00B56A13" w:rsidRPr="009C569F" w:rsidRDefault="00B56A13" w:rsidP="00473604">
      <w:pPr>
        <w:widowControl w:val="0"/>
        <w:autoSpaceDE w:val="0"/>
        <w:autoSpaceDN w:val="0"/>
        <w:adjustRightInd w:val="0"/>
        <w:jc w:val="both"/>
        <w:rPr>
          <w:rFonts w:asciiTheme="minorHAnsi" w:hAnsiTheme="minorHAnsi" w:cstheme="minorHAnsi"/>
        </w:rPr>
      </w:pPr>
    </w:p>
    <w:p w14:paraId="74220803" w14:textId="47BFA811" w:rsidR="005350A0" w:rsidRPr="009C569F" w:rsidRDefault="005350A0" w:rsidP="00665CD2">
      <w:pPr>
        <w:pStyle w:val="Titre2"/>
        <w:numPr>
          <w:ilvl w:val="0"/>
          <w:numId w:val="38"/>
        </w:numPr>
      </w:pPr>
      <w:bookmarkStart w:id="112" w:name="_Toc40293646"/>
      <w:r w:rsidRPr="009C569F">
        <w:t>Rôle des services de médecine du travail dans le cadre de la crise sanitaire COVID</w:t>
      </w:r>
      <w:bookmarkEnd w:id="112"/>
    </w:p>
    <w:p w14:paraId="33B5E91E" w14:textId="77777777" w:rsidR="005350A0" w:rsidRPr="009C569F" w:rsidRDefault="005350A0" w:rsidP="00473604">
      <w:pPr>
        <w:widowControl w:val="0"/>
        <w:autoSpaceDE w:val="0"/>
        <w:autoSpaceDN w:val="0"/>
        <w:adjustRightInd w:val="0"/>
        <w:jc w:val="both"/>
        <w:rPr>
          <w:rFonts w:asciiTheme="minorHAnsi" w:hAnsiTheme="minorHAnsi" w:cstheme="minorHAnsi"/>
        </w:rPr>
      </w:pPr>
    </w:p>
    <w:p w14:paraId="155D1858" w14:textId="0E8C047A" w:rsidR="00714D62" w:rsidRPr="009C569F" w:rsidRDefault="005350A0" w:rsidP="00665CD2">
      <w:pPr>
        <w:pStyle w:val="Paragraphedeliste"/>
        <w:widowControl w:val="0"/>
        <w:numPr>
          <w:ilvl w:val="0"/>
          <w:numId w:val="39"/>
        </w:numPr>
        <w:autoSpaceDE w:val="0"/>
        <w:autoSpaceDN w:val="0"/>
        <w:adjustRightInd w:val="0"/>
        <w:jc w:val="both"/>
        <w:rPr>
          <w:rFonts w:asciiTheme="minorHAnsi" w:hAnsiTheme="minorHAnsi" w:cstheme="minorHAnsi"/>
        </w:rPr>
      </w:pPr>
      <w:r w:rsidRPr="009C569F">
        <w:rPr>
          <w:rFonts w:asciiTheme="minorHAnsi" w:hAnsiTheme="minorHAnsi" w:cstheme="minorHAnsi"/>
          <w:b/>
          <w:bCs/>
          <w:u w:val="single"/>
        </w:rPr>
        <w:t>Les</w:t>
      </w:r>
      <w:r w:rsidR="00714D62" w:rsidRPr="009C569F">
        <w:rPr>
          <w:rFonts w:asciiTheme="minorHAnsi" w:hAnsiTheme="minorHAnsi" w:cstheme="minorHAnsi"/>
          <w:b/>
          <w:bCs/>
          <w:u w:val="single"/>
        </w:rPr>
        <w:t xml:space="preserve"> services de santé au travail participent à la lutte contre la propagation du covid-19</w:t>
      </w:r>
      <w:r w:rsidR="00714D62" w:rsidRPr="009C569F">
        <w:rPr>
          <w:rFonts w:asciiTheme="minorHAnsi" w:hAnsiTheme="minorHAnsi" w:cstheme="minorHAnsi"/>
        </w:rPr>
        <w:t>, notamment par :</w:t>
      </w:r>
    </w:p>
    <w:p w14:paraId="0E8D0C82" w14:textId="77777777" w:rsidR="006A5063" w:rsidRPr="009C569F" w:rsidRDefault="00714D62" w:rsidP="00473604">
      <w:pPr>
        <w:widowControl w:val="0"/>
        <w:autoSpaceDE w:val="0"/>
        <w:autoSpaceDN w:val="0"/>
        <w:adjustRightInd w:val="0"/>
        <w:jc w:val="both"/>
        <w:rPr>
          <w:rFonts w:asciiTheme="minorHAnsi" w:hAnsiTheme="minorHAnsi" w:cstheme="minorHAnsi"/>
        </w:rPr>
      </w:pPr>
      <w:r w:rsidRPr="009C569F">
        <w:rPr>
          <w:rFonts w:asciiTheme="minorHAnsi" w:hAnsiTheme="minorHAnsi" w:cstheme="minorHAnsi"/>
        </w:rPr>
        <w:t> </w:t>
      </w:r>
    </w:p>
    <w:p w14:paraId="36519BB4" w14:textId="4D997EDC" w:rsidR="00714D62" w:rsidRPr="009C569F" w:rsidRDefault="00982EAB" w:rsidP="006E36BA">
      <w:pPr>
        <w:widowControl w:val="0"/>
        <w:autoSpaceDE w:val="0"/>
        <w:autoSpaceDN w:val="0"/>
        <w:adjustRightInd w:val="0"/>
        <w:ind w:left="708"/>
        <w:jc w:val="both"/>
        <w:rPr>
          <w:rFonts w:asciiTheme="minorHAnsi" w:hAnsiTheme="minorHAnsi" w:cstheme="minorHAnsi"/>
        </w:rPr>
      </w:pPr>
      <w:r w:rsidRPr="009C569F">
        <w:rPr>
          <w:rFonts w:asciiTheme="minorHAnsi" w:hAnsiTheme="minorHAnsi" w:cstheme="minorHAnsi"/>
        </w:rPr>
        <w:t>*</w:t>
      </w:r>
      <w:r w:rsidR="00714D62" w:rsidRPr="009C569F">
        <w:rPr>
          <w:rFonts w:asciiTheme="minorHAnsi" w:hAnsiTheme="minorHAnsi" w:cstheme="minorHAnsi"/>
        </w:rPr>
        <w:t xml:space="preserve"> La diffusion, à l’attention des employeurs et des salariés, de messages de prévention contre le risque de contagion ;</w:t>
      </w:r>
    </w:p>
    <w:p w14:paraId="3F34B40B" w14:textId="5030B76F" w:rsidR="00714D62" w:rsidRPr="009C569F" w:rsidRDefault="006E36BA" w:rsidP="006E36BA">
      <w:pPr>
        <w:widowControl w:val="0"/>
        <w:autoSpaceDE w:val="0"/>
        <w:autoSpaceDN w:val="0"/>
        <w:adjustRightInd w:val="0"/>
        <w:ind w:left="708"/>
        <w:jc w:val="both"/>
        <w:rPr>
          <w:rFonts w:asciiTheme="minorHAnsi" w:hAnsiTheme="minorHAnsi" w:cstheme="minorHAnsi"/>
        </w:rPr>
      </w:pPr>
      <w:r w:rsidRPr="009C569F">
        <w:rPr>
          <w:rFonts w:asciiTheme="minorHAnsi" w:hAnsiTheme="minorHAnsi" w:cstheme="minorHAnsi"/>
        </w:rPr>
        <w:t xml:space="preserve">* </w:t>
      </w:r>
      <w:r w:rsidR="00714D62" w:rsidRPr="009C569F">
        <w:rPr>
          <w:rFonts w:asciiTheme="minorHAnsi" w:hAnsiTheme="minorHAnsi" w:cstheme="minorHAnsi"/>
        </w:rPr>
        <w:t>L’appui aux entreprises dans la définition et la mise en œuvre des mesures de prévention adéquates contre ce risque ;</w:t>
      </w:r>
    </w:p>
    <w:p w14:paraId="63EBE688" w14:textId="0FA83297" w:rsidR="00714D62" w:rsidRPr="009C569F" w:rsidRDefault="006E36BA" w:rsidP="006E36BA">
      <w:pPr>
        <w:widowControl w:val="0"/>
        <w:autoSpaceDE w:val="0"/>
        <w:autoSpaceDN w:val="0"/>
        <w:adjustRightInd w:val="0"/>
        <w:ind w:left="708"/>
        <w:jc w:val="both"/>
        <w:rPr>
          <w:rFonts w:asciiTheme="minorHAnsi" w:hAnsiTheme="minorHAnsi" w:cstheme="minorHAnsi"/>
        </w:rPr>
      </w:pPr>
      <w:r w:rsidRPr="009C569F">
        <w:rPr>
          <w:rFonts w:asciiTheme="minorHAnsi" w:hAnsiTheme="minorHAnsi" w:cstheme="minorHAnsi"/>
        </w:rPr>
        <w:t xml:space="preserve">* </w:t>
      </w:r>
      <w:r w:rsidR="00714D62" w:rsidRPr="009C569F">
        <w:rPr>
          <w:rFonts w:asciiTheme="minorHAnsi" w:hAnsiTheme="minorHAnsi" w:cstheme="minorHAnsi"/>
        </w:rPr>
        <w:t>L’accompagnement des entreprises amenées, par l’effet de la crise sanitaire, à accroître ou adapter leur activité. </w:t>
      </w:r>
    </w:p>
    <w:p w14:paraId="7B3402D1" w14:textId="4F043173" w:rsidR="00714D62" w:rsidRPr="009C569F" w:rsidRDefault="00714D62" w:rsidP="00473604">
      <w:pPr>
        <w:widowControl w:val="0"/>
        <w:autoSpaceDE w:val="0"/>
        <w:autoSpaceDN w:val="0"/>
        <w:adjustRightInd w:val="0"/>
        <w:jc w:val="both"/>
        <w:rPr>
          <w:rFonts w:asciiTheme="minorHAnsi" w:hAnsiTheme="minorHAnsi" w:cstheme="minorHAnsi"/>
        </w:rPr>
      </w:pPr>
    </w:p>
    <w:p w14:paraId="0AD93453" w14:textId="4B2A2195" w:rsidR="0071419B" w:rsidRPr="009C569F" w:rsidRDefault="00497CC9" w:rsidP="00665CD2">
      <w:pPr>
        <w:pStyle w:val="NormalWeb"/>
        <w:numPr>
          <w:ilvl w:val="0"/>
          <w:numId w:val="39"/>
        </w:numPr>
        <w:spacing w:before="0" w:beforeAutospacing="0" w:after="0" w:afterAutospacing="0"/>
        <w:jc w:val="both"/>
        <w:rPr>
          <w:rFonts w:asciiTheme="minorHAnsi" w:hAnsiTheme="minorHAnsi" w:cstheme="minorHAnsi"/>
        </w:rPr>
      </w:pPr>
      <w:r w:rsidRPr="009C569F">
        <w:rPr>
          <w:rFonts w:asciiTheme="minorHAnsi" w:hAnsiTheme="minorHAnsi" w:cstheme="minorHAnsi"/>
        </w:rPr>
        <w:t xml:space="preserve">Le </w:t>
      </w:r>
      <w:r w:rsidR="006779B5" w:rsidRPr="009C569F">
        <w:rPr>
          <w:rFonts w:asciiTheme="minorHAnsi" w:hAnsiTheme="minorHAnsi" w:cstheme="minorHAnsi"/>
        </w:rPr>
        <w:t xml:space="preserve">médecin du travail </w:t>
      </w:r>
      <w:r w:rsidRPr="009C569F">
        <w:rPr>
          <w:rFonts w:asciiTheme="minorHAnsi" w:hAnsiTheme="minorHAnsi" w:cstheme="minorHAnsi"/>
        </w:rPr>
        <w:t>peut</w:t>
      </w:r>
      <w:r w:rsidR="006779B5" w:rsidRPr="009C569F">
        <w:rPr>
          <w:rFonts w:asciiTheme="minorHAnsi" w:hAnsiTheme="minorHAnsi" w:cstheme="minorHAnsi"/>
        </w:rPr>
        <w:t xml:space="preserve"> </w:t>
      </w:r>
      <w:r w:rsidR="006779B5" w:rsidRPr="009C569F">
        <w:rPr>
          <w:rFonts w:asciiTheme="minorHAnsi" w:hAnsiTheme="minorHAnsi" w:cstheme="minorHAnsi"/>
          <w:u w:val="single"/>
        </w:rPr>
        <w:t>prescrire et renouveler des arrêts de travail « en cas d’infection ou de suspicion d’infection au Covid-19</w:t>
      </w:r>
      <w:r w:rsidR="006779B5" w:rsidRPr="009C569F">
        <w:rPr>
          <w:rFonts w:asciiTheme="minorHAnsi" w:hAnsiTheme="minorHAnsi" w:cstheme="minorHAnsi"/>
        </w:rPr>
        <w:t xml:space="preserve"> ». </w:t>
      </w:r>
    </w:p>
    <w:p w14:paraId="6D3D9C15" w14:textId="77777777" w:rsidR="0071419B" w:rsidRPr="009C569F" w:rsidRDefault="0071419B" w:rsidP="00473604">
      <w:pPr>
        <w:pStyle w:val="NormalWeb"/>
        <w:spacing w:before="0" w:beforeAutospacing="0" w:after="0" w:afterAutospacing="0"/>
        <w:jc w:val="both"/>
        <w:rPr>
          <w:rFonts w:asciiTheme="minorHAnsi" w:hAnsiTheme="minorHAnsi" w:cstheme="minorHAnsi"/>
        </w:rPr>
      </w:pPr>
    </w:p>
    <w:p w14:paraId="211D2E5B" w14:textId="305C4240" w:rsidR="006779B5" w:rsidRPr="009C569F" w:rsidRDefault="006779B5" w:rsidP="00665CD2">
      <w:pPr>
        <w:pStyle w:val="NormalWeb"/>
        <w:numPr>
          <w:ilvl w:val="0"/>
          <w:numId w:val="39"/>
        </w:numPr>
        <w:spacing w:before="0" w:beforeAutospacing="0" w:after="0" w:afterAutospacing="0"/>
        <w:jc w:val="both"/>
        <w:rPr>
          <w:rFonts w:asciiTheme="minorHAnsi" w:hAnsiTheme="minorHAnsi" w:cstheme="minorHAnsi"/>
        </w:rPr>
      </w:pPr>
      <w:r w:rsidRPr="009C569F">
        <w:rPr>
          <w:rFonts w:asciiTheme="minorHAnsi" w:hAnsiTheme="minorHAnsi" w:cstheme="minorHAnsi"/>
        </w:rPr>
        <w:t xml:space="preserve">Il </w:t>
      </w:r>
      <w:r w:rsidR="0071419B" w:rsidRPr="009C569F">
        <w:rPr>
          <w:rFonts w:asciiTheme="minorHAnsi" w:hAnsiTheme="minorHAnsi" w:cstheme="minorHAnsi"/>
          <w:u w:val="single"/>
        </w:rPr>
        <w:t>peut</w:t>
      </w:r>
      <w:r w:rsidRPr="009C569F">
        <w:rPr>
          <w:rFonts w:asciiTheme="minorHAnsi" w:hAnsiTheme="minorHAnsi" w:cstheme="minorHAnsi"/>
          <w:u w:val="single"/>
        </w:rPr>
        <w:t xml:space="preserve"> procéder à des tests de dépistage</w:t>
      </w:r>
      <w:r w:rsidRPr="009C569F">
        <w:rPr>
          <w:rFonts w:asciiTheme="minorHAnsi" w:hAnsiTheme="minorHAnsi" w:cstheme="minorHAnsi"/>
        </w:rPr>
        <w:t>, en suivant un protocole qui reste à définir par arrêté et dans des conditions qui seront fixées par décret.</w:t>
      </w:r>
    </w:p>
    <w:p w14:paraId="5E665FD9" w14:textId="1F1D45C3" w:rsidR="0071419B" w:rsidRPr="009C569F" w:rsidRDefault="0071419B" w:rsidP="00473604">
      <w:pPr>
        <w:pStyle w:val="NormalWeb"/>
        <w:spacing w:before="0" w:beforeAutospacing="0" w:after="0" w:afterAutospacing="0"/>
        <w:jc w:val="both"/>
        <w:rPr>
          <w:rFonts w:asciiTheme="minorHAnsi" w:hAnsiTheme="minorHAnsi" w:cstheme="minorHAnsi"/>
        </w:rPr>
      </w:pPr>
    </w:p>
    <w:p w14:paraId="410A0EED" w14:textId="7730165F" w:rsidR="001048E0" w:rsidRPr="009C569F" w:rsidRDefault="001048E0" w:rsidP="001048E0">
      <w:pPr>
        <w:pStyle w:val="Titre2"/>
      </w:pPr>
      <w:bookmarkStart w:id="113" w:name="_Toc40293647"/>
      <w:r w:rsidRPr="009C569F">
        <w:t>Report des visites médicales</w:t>
      </w:r>
      <w:bookmarkEnd w:id="113"/>
    </w:p>
    <w:p w14:paraId="0FE6750D" w14:textId="77777777" w:rsidR="001B7C84" w:rsidRPr="009C569F" w:rsidRDefault="001B7C84" w:rsidP="001048E0">
      <w:pPr>
        <w:ind w:left="360"/>
        <w:jc w:val="both"/>
      </w:pPr>
    </w:p>
    <w:p w14:paraId="5B38871A" w14:textId="5B881DA7" w:rsidR="00132A6A" w:rsidRPr="009C569F" w:rsidRDefault="00132A6A" w:rsidP="001048E0">
      <w:pPr>
        <w:ind w:left="360"/>
        <w:jc w:val="both"/>
        <w:rPr>
          <w:rFonts w:asciiTheme="minorHAnsi" w:hAnsiTheme="minorHAnsi" w:cstheme="minorHAnsi"/>
        </w:rPr>
      </w:pPr>
      <w:r w:rsidRPr="009C569F">
        <w:rPr>
          <w:rFonts w:asciiTheme="minorHAnsi" w:hAnsiTheme="minorHAnsi" w:cstheme="minorHAnsi"/>
          <w:b/>
          <w:bCs/>
          <w:color w:val="FF0000"/>
          <w:u w:val="single"/>
        </w:rPr>
        <w:t>L</w:t>
      </w:r>
      <w:r w:rsidR="00374D00" w:rsidRPr="009C569F">
        <w:rPr>
          <w:rFonts w:asciiTheme="minorHAnsi" w:hAnsiTheme="minorHAnsi" w:cstheme="minorHAnsi"/>
          <w:b/>
          <w:bCs/>
          <w:color w:val="FF0000"/>
          <w:u w:val="single"/>
        </w:rPr>
        <w:t xml:space="preserve">es visites prévues </w:t>
      </w:r>
      <w:r w:rsidR="00BB002D" w:rsidRPr="009C569F">
        <w:rPr>
          <w:rFonts w:asciiTheme="minorHAnsi" w:hAnsiTheme="minorHAnsi" w:cstheme="minorHAnsi"/>
          <w:b/>
          <w:bCs/>
          <w:color w:val="FF0000"/>
          <w:u w:val="single"/>
        </w:rPr>
        <w:t xml:space="preserve">à compter du 12 mars </w:t>
      </w:r>
      <w:r w:rsidR="001B7C84" w:rsidRPr="009C569F">
        <w:rPr>
          <w:rFonts w:asciiTheme="minorHAnsi" w:hAnsiTheme="minorHAnsi" w:cstheme="minorHAnsi"/>
          <w:b/>
          <w:bCs/>
          <w:color w:val="FF0000"/>
          <w:u w:val="single"/>
        </w:rPr>
        <w:t xml:space="preserve">et jusqu’au 31 août </w:t>
      </w:r>
      <w:r w:rsidR="00374D00" w:rsidRPr="009C569F">
        <w:rPr>
          <w:rFonts w:asciiTheme="minorHAnsi" w:hAnsiTheme="minorHAnsi" w:cstheme="minorHAnsi"/>
          <w:b/>
          <w:bCs/>
          <w:color w:val="FF0000"/>
          <w:u w:val="single"/>
        </w:rPr>
        <w:t>dans le cadre du suivi de l’état de santé des travailleurs pourront être reportées</w:t>
      </w:r>
      <w:r w:rsidR="00374D00" w:rsidRPr="009C569F">
        <w:rPr>
          <w:rFonts w:asciiTheme="minorHAnsi" w:hAnsiTheme="minorHAnsi" w:cstheme="minorHAnsi"/>
        </w:rPr>
        <w:t xml:space="preserve">, sauf si </w:t>
      </w:r>
      <w:r w:rsidR="00CC35FD" w:rsidRPr="009C569F">
        <w:rPr>
          <w:rFonts w:asciiTheme="minorHAnsi" w:hAnsiTheme="minorHAnsi" w:cstheme="minorHAnsi"/>
        </w:rPr>
        <w:t xml:space="preserve">elles sont jugées indispensables par </w:t>
      </w:r>
      <w:r w:rsidR="00374D00" w:rsidRPr="009C569F">
        <w:rPr>
          <w:rFonts w:asciiTheme="minorHAnsi" w:hAnsiTheme="minorHAnsi" w:cstheme="minorHAnsi"/>
        </w:rPr>
        <w:t>le médecin du travail.</w:t>
      </w:r>
    </w:p>
    <w:p w14:paraId="22A3E1F7" w14:textId="77777777" w:rsidR="00132A6A" w:rsidRPr="009C569F" w:rsidRDefault="00132A6A" w:rsidP="00473604">
      <w:pPr>
        <w:pStyle w:val="Paragraphedeliste"/>
        <w:jc w:val="both"/>
        <w:rPr>
          <w:rFonts w:asciiTheme="minorHAnsi" w:hAnsiTheme="minorHAnsi" w:cstheme="minorHAnsi"/>
        </w:rPr>
      </w:pPr>
    </w:p>
    <w:p w14:paraId="308035C9" w14:textId="66962652" w:rsidR="00EA0A09" w:rsidRPr="009C569F" w:rsidRDefault="00374D00" w:rsidP="007809C5">
      <w:pPr>
        <w:pStyle w:val="Paragraphedeliste"/>
        <w:ind w:left="360"/>
        <w:jc w:val="both"/>
        <w:rPr>
          <w:rFonts w:asciiTheme="minorHAnsi" w:hAnsiTheme="minorHAnsi" w:cstheme="minorHAnsi"/>
        </w:rPr>
      </w:pPr>
      <w:r w:rsidRPr="009C569F">
        <w:rPr>
          <w:rFonts w:asciiTheme="minorHAnsi" w:hAnsiTheme="minorHAnsi" w:cstheme="minorHAnsi"/>
        </w:rPr>
        <w:t>Le ministère appelle à privilégier les visites médicales des personnes récemment embauchées ou qui occupent des postes à risques ou qui présentent des facteurs de vulnérabilité dans les circonstances sanitaires actuelles</w:t>
      </w:r>
    </w:p>
    <w:p w14:paraId="294917B2" w14:textId="741EBD76" w:rsidR="00A869B0" w:rsidRPr="009C569F" w:rsidRDefault="00A869B0" w:rsidP="007809C5">
      <w:pPr>
        <w:pStyle w:val="Paragraphedeliste"/>
        <w:ind w:left="360"/>
        <w:jc w:val="both"/>
        <w:rPr>
          <w:rFonts w:asciiTheme="minorHAnsi" w:hAnsiTheme="minorHAnsi" w:cstheme="minorHAnsi"/>
        </w:rPr>
      </w:pPr>
    </w:p>
    <w:p w14:paraId="6953102D" w14:textId="6C68ED6E" w:rsidR="00A869B0" w:rsidRPr="009C569F" w:rsidRDefault="00F96BF1" w:rsidP="007809C5">
      <w:pPr>
        <w:pStyle w:val="Paragraphedeliste"/>
        <w:ind w:left="360"/>
        <w:jc w:val="both"/>
        <w:rPr>
          <w:rFonts w:asciiTheme="minorHAnsi" w:hAnsiTheme="minorHAnsi" w:cstheme="minorHAnsi"/>
        </w:rPr>
      </w:pPr>
      <w:r w:rsidRPr="009C569F">
        <w:rPr>
          <w:rFonts w:asciiTheme="minorHAnsi" w:hAnsiTheme="minorHAnsi" w:cstheme="minorHAnsi"/>
          <w:b/>
          <w:bCs/>
          <w:color w:val="FF0000"/>
        </w:rPr>
        <w:t xml:space="preserve">Le décret 2020-410 du 8 avril 2020 </w:t>
      </w:r>
      <w:r w:rsidR="007269DE" w:rsidRPr="009C569F">
        <w:rPr>
          <w:rFonts w:asciiTheme="minorHAnsi" w:hAnsiTheme="minorHAnsi" w:cstheme="minorHAnsi"/>
          <w:b/>
          <w:bCs/>
          <w:color w:val="FF0000"/>
        </w:rPr>
        <w:t xml:space="preserve">liste les visites et examens </w:t>
      </w:r>
      <w:r w:rsidR="008668C2" w:rsidRPr="009C569F">
        <w:rPr>
          <w:rFonts w:asciiTheme="minorHAnsi" w:hAnsiTheme="minorHAnsi" w:cstheme="minorHAnsi"/>
          <w:b/>
          <w:bCs/>
          <w:color w:val="FF0000"/>
        </w:rPr>
        <w:t>que</w:t>
      </w:r>
      <w:r w:rsidR="00A869B0" w:rsidRPr="009C569F">
        <w:rPr>
          <w:rFonts w:asciiTheme="minorHAnsi" w:hAnsiTheme="minorHAnsi" w:cstheme="minorHAnsi"/>
          <w:b/>
          <w:bCs/>
          <w:color w:val="FF0000"/>
        </w:rPr>
        <w:t xml:space="preserve"> le médecin du travail peut reporter, au plus tard jusqu’au 31 décembre 2020</w:t>
      </w:r>
    </w:p>
    <w:p w14:paraId="32A083B0" w14:textId="77777777" w:rsidR="00A869B0" w:rsidRPr="009C569F" w:rsidRDefault="00A869B0" w:rsidP="00A869B0">
      <w:pPr>
        <w:pStyle w:val="Paragraphedeliste"/>
        <w:jc w:val="both"/>
        <w:rPr>
          <w:rFonts w:asciiTheme="minorHAnsi" w:hAnsiTheme="minorHAnsi" w:cstheme="minorHAnsi"/>
        </w:rPr>
      </w:pPr>
      <w:r w:rsidRPr="009C569F">
        <w:rPr>
          <w:rFonts w:asciiTheme="minorHAnsi" w:hAnsiTheme="minorHAnsi" w:cstheme="minorHAnsi"/>
        </w:rPr>
        <w:t xml:space="preserve"> </w:t>
      </w:r>
    </w:p>
    <w:p w14:paraId="52E8BBA5" w14:textId="5958B746" w:rsidR="00A869B0" w:rsidRPr="009C569F" w:rsidRDefault="00A869B0" w:rsidP="00665CD2">
      <w:pPr>
        <w:pStyle w:val="Paragraphedeliste"/>
        <w:numPr>
          <w:ilvl w:val="0"/>
          <w:numId w:val="40"/>
        </w:numPr>
        <w:jc w:val="both"/>
        <w:rPr>
          <w:rFonts w:asciiTheme="minorHAnsi" w:hAnsiTheme="minorHAnsi" w:cstheme="minorHAnsi"/>
          <w:u w:val="single"/>
        </w:rPr>
      </w:pPr>
      <w:r w:rsidRPr="009C569F">
        <w:rPr>
          <w:rFonts w:asciiTheme="minorHAnsi" w:hAnsiTheme="minorHAnsi" w:cstheme="minorHAnsi"/>
          <w:b/>
          <w:bCs/>
          <w:u w:val="single"/>
        </w:rPr>
        <w:t>L</w:t>
      </w:r>
      <w:r w:rsidR="0090671B" w:rsidRPr="009C569F">
        <w:rPr>
          <w:rFonts w:asciiTheme="minorHAnsi" w:hAnsiTheme="minorHAnsi" w:cstheme="minorHAnsi"/>
          <w:b/>
          <w:bCs/>
          <w:u w:val="single"/>
        </w:rPr>
        <w:t>es</w:t>
      </w:r>
      <w:r w:rsidRPr="009C569F">
        <w:rPr>
          <w:rFonts w:asciiTheme="minorHAnsi" w:hAnsiTheme="minorHAnsi" w:cstheme="minorHAnsi"/>
          <w:b/>
          <w:bCs/>
          <w:u w:val="single"/>
        </w:rPr>
        <w:t xml:space="preserve"> visite</w:t>
      </w:r>
      <w:r w:rsidR="0090671B" w:rsidRPr="009C569F">
        <w:rPr>
          <w:rFonts w:asciiTheme="minorHAnsi" w:hAnsiTheme="minorHAnsi" w:cstheme="minorHAnsi"/>
          <w:b/>
          <w:bCs/>
          <w:u w:val="single"/>
        </w:rPr>
        <w:t>s</w:t>
      </w:r>
      <w:r w:rsidRPr="009C569F">
        <w:rPr>
          <w:rFonts w:asciiTheme="minorHAnsi" w:hAnsiTheme="minorHAnsi" w:cstheme="minorHAnsi"/>
          <w:b/>
          <w:bCs/>
          <w:u w:val="single"/>
        </w:rPr>
        <w:t xml:space="preserve"> d’information et de prévention initiale</w:t>
      </w:r>
      <w:r w:rsidR="000275F6" w:rsidRPr="009C569F">
        <w:rPr>
          <w:rFonts w:asciiTheme="minorHAnsi" w:hAnsiTheme="minorHAnsi" w:cstheme="minorHAnsi"/>
          <w:u w:val="single"/>
        </w:rPr>
        <w:t xml:space="preserve"> (lors de l’embauche)</w:t>
      </w:r>
      <w:r w:rsidR="00F754D9" w:rsidRPr="009C569F">
        <w:rPr>
          <w:rFonts w:asciiTheme="minorHAnsi" w:hAnsiTheme="minorHAnsi" w:cstheme="minorHAnsi"/>
          <w:u w:val="single"/>
        </w:rPr>
        <w:t xml:space="preserve"> </w:t>
      </w:r>
    </w:p>
    <w:p w14:paraId="3B7BEDFE" w14:textId="33995A22" w:rsidR="001A5DA2" w:rsidRPr="009C569F" w:rsidRDefault="001A5DA2" w:rsidP="001A5DA2">
      <w:pPr>
        <w:jc w:val="both"/>
        <w:rPr>
          <w:rFonts w:asciiTheme="minorHAnsi" w:hAnsiTheme="minorHAnsi" w:cstheme="minorHAnsi"/>
          <w:u w:val="single"/>
        </w:rPr>
      </w:pPr>
    </w:p>
    <w:p w14:paraId="517BD21E" w14:textId="30421E1D" w:rsidR="0014255B" w:rsidRPr="009C569F" w:rsidRDefault="005D48D3" w:rsidP="005D48D3">
      <w:pPr>
        <w:widowControl w:val="0"/>
        <w:autoSpaceDE w:val="0"/>
        <w:autoSpaceDN w:val="0"/>
        <w:adjustRightInd w:val="0"/>
        <w:ind w:left="708"/>
        <w:jc w:val="both"/>
        <w:rPr>
          <w:rFonts w:asciiTheme="minorHAnsi" w:hAnsiTheme="minorHAnsi" w:cstheme="minorHAnsi"/>
        </w:rPr>
      </w:pPr>
      <w:r w:rsidRPr="009C569F">
        <w:rPr>
          <w:rFonts w:asciiTheme="minorHAnsi" w:hAnsiTheme="minorHAnsi" w:cstheme="minorHAnsi"/>
        </w:rPr>
        <w:t xml:space="preserve">En cas de report, </w:t>
      </w:r>
      <w:r w:rsidR="0014255B" w:rsidRPr="009C569F">
        <w:rPr>
          <w:rFonts w:asciiTheme="minorHAnsi" w:hAnsiTheme="minorHAnsi" w:cstheme="minorHAnsi"/>
        </w:rPr>
        <w:t>le médecin du travail en informe l’employeur et le travailleur, en leur communiquant la date à laquelle la visite est reprogrammée. Dans le cas où le médecin du travail ne dispose pas des coordonnées du travailleur, il invite l’employeur à communiquer à ce dernier ces informations.</w:t>
      </w:r>
    </w:p>
    <w:p w14:paraId="1D23A5B1" w14:textId="77777777" w:rsidR="001A5DA2" w:rsidRPr="009C569F" w:rsidRDefault="001A5DA2" w:rsidP="001A5DA2">
      <w:pPr>
        <w:jc w:val="both"/>
        <w:rPr>
          <w:rFonts w:asciiTheme="minorHAnsi" w:hAnsiTheme="minorHAnsi" w:cstheme="minorHAnsi"/>
          <w:u w:val="single"/>
        </w:rPr>
      </w:pPr>
    </w:p>
    <w:p w14:paraId="5EEA4010" w14:textId="77777777" w:rsidR="00817626" w:rsidRPr="009C569F" w:rsidRDefault="00817626" w:rsidP="000245F1">
      <w:pPr>
        <w:pStyle w:val="Paragraphedeliste"/>
        <w:jc w:val="both"/>
        <w:rPr>
          <w:rFonts w:asciiTheme="minorHAnsi" w:hAnsiTheme="minorHAnsi" w:cstheme="minorHAnsi"/>
          <w:u w:val="single"/>
        </w:rPr>
      </w:pPr>
    </w:p>
    <w:p w14:paraId="45BA90C9" w14:textId="58F3338B" w:rsidR="0018454B" w:rsidRPr="009C569F" w:rsidRDefault="00AF5084" w:rsidP="0018454B">
      <w:pPr>
        <w:pStyle w:val="Paragraphedeliste"/>
        <w:jc w:val="both"/>
        <w:rPr>
          <w:rFonts w:asciiTheme="minorHAnsi" w:hAnsiTheme="minorHAnsi" w:cstheme="minorHAnsi"/>
        </w:rPr>
      </w:pPr>
      <w:r w:rsidRPr="009C569F">
        <w:rPr>
          <w:rFonts w:asciiTheme="minorHAnsi" w:hAnsiTheme="minorHAnsi" w:cstheme="minorHAnsi"/>
        </w:rPr>
        <w:sym w:font="Wingdings" w:char="F049"/>
      </w:r>
      <w:r w:rsidRPr="009C569F">
        <w:rPr>
          <w:rFonts w:asciiTheme="minorHAnsi" w:hAnsiTheme="minorHAnsi" w:cstheme="minorHAnsi"/>
        </w:rPr>
        <w:t xml:space="preserve"> </w:t>
      </w:r>
      <w:r w:rsidR="00224E75" w:rsidRPr="009C569F">
        <w:rPr>
          <w:rFonts w:asciiTheme="minorHAnsi" w:hAnsiTheme="minorHAnsi" w:cstheme="minorHAnsi"/>
        </w:rPr>
        <w:t>Pas de report possible</w:t>
      </w:r>
      <w:r w:rsidR="00267729" w:rsidRPr="009C569F">
        <w:rPr>
          <w:rFonts w:asciiTheme="minorHAnsi" w:hAnsiTheme="minorHAnsi" w:cstheme="minorHAnsi"/>
        </w:rPr>
        <w:t xml:space="preserve"> si </w:t>
      </w:r>
      <w:r w:rsidR="005D48D3" w:rsidRPr="009C569F">
        <w:rPr>
          <w:rFonts w:asciiTheme="minorHAnsi" w:hAnsiTheme="minorHAnsi" w:cstheme="minorHAnsi"/>
        </w:rPr>
        <w:t>les visites</w:t>
      </w:r>
      <w:r w:rsidR="00267729" w:rsidRPr="009C569F">
        <w:rPr>
          <w:rFonts w:asciiTheme="minorHAnsi" w:hAnsiTheme="minorHAnsi" w:cstheme="minorHAnsi"/>
        </w:rPr>
        <w:t xml:space="preserve"> concernent </w:t>
      </w:r>
      <w:r w:rsidR="0018454B" w:rsidRPr="009C569F">
        <w:rPr>
          <w:rFonts w:asciiTheme="minorHAnsi" w:hAnsiTheme="minorHAnsi" w:cstheme="minorHAnsi"/>
        </w:rPr>
        <w:t xml:space="preserve">les travailleurs handicapés, les travailleurs âgés de moins de </w:t>
      </w:r>
      <w:r w:rsidR="00881170" w:rsidRPr="009C569F">
        <w:rPr>
          <w:rFonts w:asciiTheme="minorHAnsi" w:hAnsiTheme="minorHAnsi" w:cstheme="minorHAnsi"/>
        </w:rPr>
        <w:t>18</w:t>
      </w:r>
      <w:r w:rsidR="0018454B" w:rsidRPr="009C569F">
        <w:rPr>
          <w:rFonts w:asciiTheme="minorHAnsi" w:hAnsiTheme="minorHAnsi" w:cstheme="minorHAnsi"/>
        </w:rPr>
        <w:t xml:space="preserve"> ans</w:t>
      </w:r>
      <w:r w:rsidR="00881170" w:rsidRPr="009C569F">
        <w:rPr>
          <w:rFonts w:asciiTheme="minorHAnsi" w:hAnsiTheme="minorHAnsi" w:cstheme="minorHAnsi"/>
        </w:rPr>
        <w:t>,</w:t>
      </w:r>
      <w:r w:rsidR="0018454B" w:rsidRPr="009C569F">
        <w:rPr>
          <w:rFonts w:asciiTheme="minorHAnsi" w:hAnsiTheme="minorHAnsi" w:cstheme="minorHAnsi"/>
        </w:rPr>
        <w:t xml:space="preserve"> </w:t>
      </w:r>
      <w:r w:rsidR="00DE1F05" w:rsidRPr="009C569F">
        <w:rPr>
          <w:rFonts w:asciiTheme="minorHAnsi" w:hAnsiTheme="minorHAnsi" w:cstheme="minorHAnsi"/>
        </w:rPr>
        <w:t>le</w:t>
      </w:r>
      <w:r w:rsidR="0018454B" w:rsidRPr="009C569F">
        <w:rPr>
          <w:rFonts w:asciiTheme="minorHAnsi" w:hAnsiTheme="minorHAnsi" w:cstheme="minorHAnsi"/>
        </w:rPr>
        <w:t>s travailleurs qui déclarent être titulaires d’une pension d’invalidité</w:t>
      </w:r>
      <w:r w:rsidR="00DE1F05" w:rsidRPr="009C569F">
        <w:rPr>
          <w:rFonts w:asciiTheme="minorHAnsi" w:hAnsiTheme="minorHAnsi" w:cstheme="minorHAnsi"/>
        </w:rPr>
        <w:t xml:space="preserve">, les </w:t>
      </w:r>
      <w:r w:rsidR="00083B0D" w:rsidRPr="009C569F">
        <w:rPr>
          <w:rFonts w:asciiTheme="minorHAnsi" w:hAnsiTheme="minorHAnsi" w:cstheme="minorHAnsi"/>
        </w:rPr>
        <w:t>personnels de nuit,</w:t>
      </w:r>
      <w:r w:rsidR="0018454B" w:rsidRPr="009C569F">
        <w:rPr>
          <w:rFonts w:asciiTheme="minorHAnsi" w:hAnsiTheme="minorHAnsi" w:cstheme="minorHAnsi"/>
        </w:rPr>
        <w:t xml:space="preserve"> </w:t>
      </w:r>
      <w:r w:rsidR="00082B2D" w:rsidRPr="009C569F">
        <w:rPr>
          <w:rFonts w:asciiTheme="minorHAnsi" w:hAnsiTheme="minorHAnsi" w:cstheme="minorHAnsi"/>
        </w:rPr>
        <w:t>l</w:t>
      </w:r>
      <w:r w:rsidR="0018454B" w:rsidRPr="009C569F">
        <w:rPr>
          <w:rFonts w:asciiTheme="minorHAnsi" w:hAnsiTheme="minorHAnsi" w:cstheme="minorHAnsi"/>
        </w:rPr>
        <w:t>es femmes enceintes, venant d’accoucher ou allaitantes</w:t>
      </w:r>
      <w:r w:rsidR="00082B2D" w:rsidRPr="009C569F">
        <w:rPr>
          <w:rFonts w:asciiTheme="minorHAnsi" w:hAnsiTheme="minorHAnsi" w:cstheme="minorHAnsi"/>
        </w:rPr>
        <w:t>.</w:t>
      </w:r>
    </w:p>
    <w:p w14:paraId="3960B47F" w14:textId="504DD39A" w:rsidR="00F754D9" w:rsidRPr="009C569F" w:rsidRDefault="00F754D9" w:rsidP="00585A26">
      <w:pPr>
        <w:jc w:val="both"/>
        <w:rPr>
          <w:rFonts w:asciiTheme="minorHAnsi" w:hAnsiTheme="minorHAnsi" w:cstheme="minorHAnsi"/>
        </w:rPr>
      </w:pPr>
    </w:p>
    <w:p w14:paraId="1DC96E4F" w14:textId="54870F2E" w:rsidR="00A869B0" w:rsidRPr="009C569F" w:rsidRDefault="00A869B0" w:rsidP="00665CD2">
      <w:pPr>
        <w:pStyle w:val="Paragraphedeliste"/>
        <w:numPr>
          <w:ilvl w:val="0"/>
          <w:numId w:val="40"/>
        </w:numPr>
        <w:jc w:val="both"/>
        <w:rPr>
          <w:rFonts w:asciiTheme="minorHAnsi" w:hAnsiTheme="minorHAnsi" w:cstheme="minorHAnsi"/>
          <w:b/>
          <w:bCs/>
          <w:u w:val="single"/>
        </w:rPr>
      </w:pPr>
      <w:r w:rsidRPr="009C569F">
        <w:rPr>
          <w:rFonts w:asciiTheme="minorHAnsi" w:hAnsiTheme="minorHAnsi" w:cstheme="minorHAnsi"/>
          <w:b/>
          <w:bCs/>
          <w:u w:val="single"/>
        </w:rPr>
        <w:t>Le</w:t>
      </w:r>
      <w:r w:rsidR="00520D3A" w:rsidRPr="009C569F">
        <w:rPr>
          <w:rFonts w:asciiTheme="minorHAnsi" w:hAnsiTheme="minorHAnsi" w:cstheme="minorHAnsi"/>
          <w:b/>
          <w:bCs/>
          <w:u w:val="single"/>
        </w:rPr>
        <w:t>s visites périodiques</w:t>
      </w:r>
      <w:r w:rsidR="00D97BB6" w:rsidRPr="009C569F">
        <w:rPr>
          <w:rFonts w:asciiTheme="minorHAnsi" w:hAnsiTheme="minorHAnsi" w:cstheme="minorHAnsi"/>
          <w:b/>
          <w:bCs/>
          <w:u w:val="single"/>
        </w:rPr>
        <w:t xml:space="preserve"> d’i</w:t>
      </w:r>
      <w:r w:rsidRPr="009C569F">
        <w:rPr>
          <w:rFonts w:asciiTheme="minorHAnsi" w:hAnsiTheme="minorHAnsi" w:cstheme="minorHAnsi"/>
          <w:b/>
          <w:bCs/>
          <w:u w:val="single"/>
        </w:rPr>
        <w:t xml:space="preserve">nformation et de prévention </w:t>
      </w:r>
    </w:p>
    <w:p w14:paraId="5C5E3E70" w14:textId="057A8996" w:rsidR="008046CD" w:rsidRPr="009C569F" w:rsidRDefault="008046CD" w:rsidP="008046CD">
      <w:pPr>
        <w:jc w:val="both"/>
        <w:rPr>
          <w:rFonts w:asciiTheme="minorHAnsi" w:hAnsiTheme="minorHAnsi" w:cstheme="minorHAnsi"/>
          <w:b/>
          <w:bCs/>
          <w:u w:val="single"/>
        </w:rPr>
      </w:pPr>
    </w:p>
    <w:p w14:paraId="2A864B54" w14:textId="77777777" w:rsidR="008046CD" w:rsidRPr="009C569F" w:rsidRDefault="008046CD" w:rsidP="008046CD">
      <w:pPr>
        <w:widowControl w:val="0"/>
        <w:autoSpaceDE w:val="0"/>
        <w:autoSpaceDN w:val="0"/>
        <w:adjustRightInd w:val="0"/>
        <w:ind w:left="708"/>
        <w:jc w:val="both"/>
        <w:rPr>
          <w:rFonts w:asciiTheme="minorHAnsi" w:hAnsiTheme="minorHAnsi" w:cstheme="minorHAnsi"/>
        </w:rPr>
      </w:pPr>
      <w:r w:rsidRPr="009C569F">
        <w:rPr>
          <w:rFonts w:asciiTheme="minorHAnsi" w:hAnsiTheme="minorHAnsi" w:cstheme="minorHAnsi"/>
        </w:rPr>
        <w:t>En cas de report, le médecin du travail en informe l’employeur et le travailleur, en leur communiquant la date à laquelle la visite est reprogrammée. Dans le cas où le médecin du travail ne dispose pas des coordonnées du travailleur, il invite l’employeur à communiquer à ce dernier ces informations.</w:t>
      </w:r>
    </w:p>
    <w:p w14:paraId="48FCEFBF" w14:textId="77777777" w:rsidR="008046CD" w:rsidRPr="009C569F" w:rsidRDefault="008046CD" w:rsidP="008046CD">
      <w:pPr>
        <w:jc w:val="both"/>
        <w:rPr>
          <w:rFonts w:asciiTheme="minorHAnsi" w:hAnsiTheme="minorHAnsi" w:cstheme="minorHAnsi"/>
          <w:b/>
          <w:bCs/>
          <w:u w:val="single"/>
        </w:rPr>
      </w:pPr>
    </w:p>
    <w:p w14:paraId="5B3D679D" w14:textId="0E8F6CD0" w:rsidR="00227190" w:rsidRPr="009C569F" w:rsidRDefault="00227190" w:rsidP="00227190">
      <w:pPr>
        <w:jc w:val="both"/>
        <w:rPr>
          <w:rFonts w:asciiTheme="minorHAnsi" w:hAnsiTheme="minorHAnsi" w:cstheme="minorHAnsi"/>
          <w:u w:val="single"/>
        </w:rPr>
      </w:pPr>
    </w:p>
    <w:p w14:paraId="2F4E1CFD" w14:textId="33F60EFE" w:rsidR="00227190" w:rsidRPr="009C569F" w:rsidRDefault="0090671B" w:rsidP="00665CD2">
      <w:pPr>
        <w:pStyle w:val="Paragraphedeliste"/>
        <w:numPr>
          <w:ilvl w:val="0"/>
          <w:numId w:val="40"/>
        </w:numPr>
        <w:jc w:val="both"/>
        <w:rPr>
          <w:rFonts w:asciiTheme="minorHAnsi" w:hAnsiTheme="minorHAnsi" w:cstheme="minorHAnsi"/>
          <w:b/>
          <w:bCs/>
          <w:u w:val="single"/>
        </w:rPr>
      </w:pPr>
      <w:r w:rsidRPr="009C569F">
        <w:rPr>
          <w:rFonts w:asciiTheme="minorHAnsi" w:hAnsiTheme="minorHAnsi" w:cstheme="minorHAnsi"/>
          <w:b/>
          <w:bCs/>
          <w:u w:val="single"/>
        </w:rPr>
        <w:t>Les visites de reprise</w:t>
      </w:r>
    </w:p>
    <w:p w14:paraId="3A283692" w14:textId="77777777" w:rsidR="006E5F4B" w:rsidRPr="009C569F" w:rsidRDefault="006E5F4B" w:rsidP="006E5F4B">
      <w:pPr>
        <w:pStyle w:val="Paragraphedeliste"/>
        <w:rPr>
          <w:rFonts w:asciiTheme="minorHAnsi" w:hAnsiTheme="minorHAnsi" w:cstheme="minorHAnsi"/>
          <w:u w:val="single"/>
        </w:rPr>
      </w:pPr>
    </w:p>
    <w:p w14:paraId="3BB5A39D" w14:textId="02CCC07B" w:rsidR="002949D5" w:rsidRPr="009C569F" w:rsidRDefault="006E5F4B" w:rsidP="00126506">
      <w:pPr>
        <w:pStyle w:val="Paragraphedeliste"/>
        <w:jc w:val="both"/>
        <w:rPr>
          <w:rFonts w:asciiTheme="minorHAnsi" w:hAnsiTheme="minorHAnsi" w:cstheme="minorHAnsi"/>
        </w:rPr>
      </w:pPr>
      <w:r w:rsidRPr="009C569F">
        <w:rPr>
          <w:rFonts w:asciiTheme="minorHAnsi" w:hAnsiTheme="minorHAnsi" w:cstheme="minorHAnsi"/>
        </w:rPr>
        <w:t>Elles sont reportables dans la limite de trois mois suivant la reprise du travail.</w:t>
      </w:r>
    </w:p>
    <w:p w14:paraId="7F5C323F" w14:textId="497266A7" w:rsidR="00AB00BA" w:rsidRPr="009C569F" w:rsidRDefault="00AB00BA" w:rsidP="00AB00BA">
      <w:pPr>
        <w:pStyle w:val="Paragraphedeliste"/>
        <w:jc w:val="both"/>
        <w:rPr>
          <w:rFonts w:asciiTheme="minorHAnsi" w:hAnsiTheme="minorHAnsi" w:cstheme="minorHAnsi"/>
          <w:sz w:val="20"/>
          <w:szCs w:val="20"/>
        </w:rPr>
      </w:pPr>
      <w:r w:rsidRPr="009C569F">
        <w:rPr>
          <w:rFonts w:asciiTheme="minorHAnsi" w:hAnsiTheme="minorHAnsi" w:cstheme="minorHAnsi"/>
          <w:sz w:val="20"/>
          <w:szCs w:val="20"/>
        </w:rPr>
        <w:t>(Ou, dans la limite d’un mois suivant la reprise du travail, pour les travailleurs faisant l’objet du suivi individuel renforcé).</w:t>
      </w:r>
    </w:p>
    <w:p w14:paraId="44D901D7" w14:textId="54286188" w:rsidR="002F2DAF" w:rsidRPr="009C569F" w:rsidRDefault="002F2DAF" w:rsidP="00AB00BA">
      <w:pPr>
        <w:pStyle w:val="Paragraphedeliste"/>
        <w:jc w:val="both"/>
        <w:rPr>
          <w:rFonts w:asciiTheme="minorHAnsi" w:hAnsiTheme="minorHAnsi" w:cstheme="minorHAnsi"/>
          <w:sz w:val="20"/>
          <w:szCs w:val="20"/>
        </w:rPr>
      </w:pPr>
    </w:p>
    <w:p w14:paraId="28CE4874" w14:textId="77777777" w:rsidR="002F2DAF" w:rsidRPr="009C569F" w:rsidRDefault="002F2DAF" w:rsidP="002F2DAF">
      <w:pPr>
        <w:widowControl w:val="0"/>
        <w:autoSpaceDE w:val="0"/>
        <w:autoSpaceDN w:val="0"/>
        <w:adjustRightInd w:val="0"/>
        <w:ind w:left="708"/>
        <w:jc w:val="both"/>
        <w:rPr>
          <w:rFonts w:asciiTheme="minorHAnsi" w:hAnsiTheme="minorHAnsi" w:cstheme="minorHAnsi"/>
        </w:rPr>
      </w:pPr>
      <w:r w:rsidRPr="009C569F">
        <w:rPr>
          <w:rFonts w:asciiTheme="minorHAnsi" w:hAnsiTheme="minorHAnsi" w:cstheme="minorHAnsi"/>
        </w:rPr>
        <w:t>En cas de report, le médecin du travail en informe l’employeur et le travailleur, en leur communiquant la date à laquelle la visite est reprogrammée. Dans le cas où le médecin du travail ne dispose pas des coordonnées du travailleur, il invite l’employeur à communiquer à ce dernier ces informations.</w:t>
      </w:r>
    </w:p>
    <w:p w14:paraId="2C3282BD" w14:textId="77777777" w:rsidR="002F2DAF" w:rsidRPr="009C569F" w:rsidRDefault="002F2DAF" w:rsidP="00AB00BA">
      <w:pPr>
        <w:pStyle w:val="Paragraphedeliste"/>
        <w:jc w:val="both"/>
        <w:rPr>
          <w:rFonts w:asciiTheme="minorHAnsi" w:hAnsiTheme="minorHAnsi" w:cstheme="minorHAnsi"/>
          <w:sz w:val="20"/>
          <w:szCs w:val="20"/>
        </w:rPr>
      </w:pPr>
    </w:p>
    <w:p w14:paraId="6E2E52EE" w14:textId="51264468" w:rsidR="00AF5084" w:rsidRPr="009C569F" w:rsidRDefault="00AB00BA" w:rsidP="00E83DC1">
      <w:pPr>
        <w:pStyle w:val="Paragraphedeliste"/>
        <w:jc w:val="both"/>
        <w:rPr>
          <w:rFonts w:asciiTheme="minorHAnsi" w:hAnsiTheme="minorHAnsi" w:cstheme="minorHAnsi"/>
          <w:u w:val="single"/>
        </w:rPr>
      </w:pPr>
      <w:r w:rsidRPr="009C569F">
        <w:rPr>
          <w:rFonts w:asciiTheme="minorHAnsi" w:hAnsiTheme="minorHAnsi" w:cstheme="minorHAnsi"/>
          <w:u w:val="single"/>
        </w:rPr>
        <w:t xml:space="preserve"> </w:t>
      </w:r>
    </w:p>
    <w:p w14:paraId="532D61D2" w14:textId="01A9E87A" w:rsidR="00816E11" w:rsidRPr="009C569F" w:rsidRDefault="00224E75" w:rsidP="00E83DC1">
      <w:pPr>
        <w:widowControl w:val="0"/>
        <w:autoSpaceDE w:val="0"/>
        <w:autoSpaceDN w:val="0"/>
        <w:adjustRightInd w:val="0"/>
        <w:ind w:left="708"/>
        <w:jc w:val="both"/>
        <w:rPr>
          <w:rFonts w:asciiTheme="minorHAnsi" w:hAnsiTheme="minorHAnsi" w:cstheme="minorHAnsi"/>
        </w:rPr>
      </w:pPr>
      <w:r w:rsidRPr="009C569F">
        <w:rPr>
          <w:rFonts w:asciiTheme="minorHAnsi" w:hAnsiTheme="minorHAnsi" w:cstheme="minorHAnsi"/>
        </w:rPr>
        <w:sym w:font="Wingdings" w:char="F049"/>
      </w:r>
      <w:r w:rsidR="00126506" w:rsidRPr="009C569F">
        <w:rPr>
          <w:rFonts w:asciiTheme="minorHAnsi" w:hAnsiTheme="minorHAnsi" w:cstheme="minorHAnsi"/>
        </w:rPr>
        <w:t xml:space="preserve"> Pas de report possible dans les situations suivantes</w:t>
      </w:r>
      <w:r w:rsidR="005900B6" w:rsidRPr="009C569F">
        <w:rPr>
          <w:rFonts w:asciiTheme="minorHAnsi" w:hAnsiTheme="minorHAnsi" w:cstheme="minorHAnsi"/>
        </w:rPr>
        <w:t xml:space="preserve"> : travailleurs handicapés, travailleurs âgés de moins de </w:t>
      </w:r>
      <w:r w:rsidR="008914D8" w:rsidRPr="009C569F">
        <w:rPr>
          <w:rFonts w:asciiTheme="minorHAnsi" w:hAnsiTheme="minorHAnsi" w:cstheme="minorHAnsi"/>
        </w:rPr>
        <w:t>18</w:t>
      </w:r>
      <w:r w:rsidR="005900B6" w:rsidRPr="009C569F">
        <w:rPr>
          <w:rFonts w:asciiTheme="minorHAnsi" w:hAnsiTheme="minorHAnsi" w:cstheme="minorHAnsi"/>
        </w:rPr>
        <w:t xml:space="preserve"> ans</w:t>
      </w:r>
      <w:r w:rsidR="008914D8" w:rsidRPr="009C569F">
        <w:rPr>
          <w:rFonts w:asciiTheme="minorHAnsi" w:hAnsiTheme="minorHAnsi" w:cstheme="minorHAnsi"/>
        </w:rPr>
        <w:t xml:space="preserve">, </w:t>
      </w:r>
      <w:r w:rsidR="005900B6" w:rsidRPr="009C569F">
        <w:rPr>
          <w:rFonts w:asciiTheme="minorHAnsi" w:hAnsiTheme="minorHAnsi" w:cstheme="minorHAnsi"/>
        </w:rPr>
        <w:t>travailleurs qui déclarent être titulaires d’une pension d’invalidité</w:t>
      </w:r>
      <w:r w:rsidR="008914D8" w:rsidRPr="009C569F">
        <w:rPr>
          <w:rFonts w:asciiTheme="minorHAnsi" w:hAnsiTheme="minorHAnsi" w:cstheme="minorHAnsi"/>
        </w:rPr>
        <w:t xml:space="preserve">, </w:t>
      </w:r>
      <w:r w:rsidR="005900B6" w:rsidRPr="009C569F">
        <w:rPr>
          <w:rFonts w:asciiTheme="minorHAnsi" w:hAnsiTheme="minorHAnsi" w:cstheme="minorHAnsi"/>
        </w:rPr>
        <w:t>femmes enceintes, venant d’accoucher ou allaitantes</w:t>
      </w:r>
      <w:r w:rsidR="008914D8" w:rsidRPr="009C569F">
        <w:rPr>
          <w:rFonts w:asciiTheme="minorHAnsi" w:hAnsiTheme="minorHAnsi" w:cstheme="minorHAnsi"/>
        </w:rPr>
        <w:t xml:space="preserve">, </w:t>
      </w:r>
      <w:r w:rsidR="005900B6" w:rsidRPr="009C569F">
        <w:rPr>
          <w:rFonts w:asciiTheme="minorHAnsi" w:hAnsiTheme="minorHAnsi" w:cstheme="minorHAnsi"/>
        </w:rPr>
        <w:t>travailleurs de nuit</w:t>
      </w:r>
      <w:r w:rsidR="008914D8" w:rsidRPr="009C569F">
        <w:rPr>
          <w:rFonts w:asciiTheme="minorHAnsi" w:hAnsiTheme="minorHAnsi" w:cstheme="minorHAnsi"/>
        </w:rPr>
        <w:t>.</w:t>
      </w:r>
      <w:r w:rsidR="00816E11" w:rsidRPr="009C569F">
        <w:rPr>
          <w:rFonts w:asciiTheme="minorHAnsi" w:hAnsiTheme="minorHAnsi" w:cstheme="minorHAnsi"/>
        </w:rPr>
        <w:t xml:space="preserve"> Le médecin du travail organise l’examen avant la reprise effective du travail</w:t>
      </w:r>
      <w:r w:rsidR="00AB00BA" w:rsidRPr="009C569F">
        <w:rPr>
          <w:rFonts w:asciiTheme="minorHAnsi" w:hAnsiTheme="minorHAnsi" w:cstheme="minorHAnsi"/>
        </w:rPr>
        <w:t>.</w:t>
      </w:r>
    </w:p>
    <w:p w14:paraId="553DC93E" w14:textId="0F0E97F9" w:rsidR="005900B6" w:rsidRPr="009C569F" w:rsidRDefault="005900B6" w:rsidP="008914D8">
      <w:pPr>
        <w:widowControl w:val="0"/>
        <w:autoSpaceDE w:val="0"/>
        <w:autoSpaceDN w:val="0"/>
        <w:adjustRightInd w:val="0"/>
        <w:ind w:left="696"/>
        <w:jc w:val="both"/>
        <w:rPr>
          <w:rFonts w:asciiTheme="minorHAnsi" w:hAnsiTheme="minorHAnsi" w:cstheme="minorHAnsi"/>
        </w:rPr>
      </w:pPr>
    </w:p>
    <w:p w14:paraId="420A2F01" w14:textId="20ADE869" w:rsidR="003F217C" w:rsidRPr="009C569F" w:rsidRDefault="00C31EE4" w:rsidP="003F217C">
      <w:pPr>
        <w:widowControl w:val="0"/>
        <w:autoSpaceDE w:val="0"/>
        <w:autoSpaceDN w:val="0"/>
        <w:adjustRightInd w:val="0"/>
        <w:jc w:val="both"/>
        <w:rPr>
          <w:rFonts w:asciiTheme="minorHAnsi" w:hAnsiTheme="minorHAnsi" w:cstheme="minorHAnsi"/>
        </w:rPr>
      </w:pPr>
      <w:r w:rsidRPr="009C569F">
        <w:rPr>
          <w:rFonts w:asciiTheme="minorHAnsi" w:hAnsiTheme="minorHAnsi" w:cstheme="minorHAnsi"/>
        </w:rPr>
        <w:t xml:space="preserve">Le médecin du travail n’est pas tenu d’organiser </w:t>
      </w:r>
      <w:r w:rsidRPr="009C569F">
        <w:rPr>
          <w:rFonts w:asciiTheme="minorHAnsi" w:hAnsiTheme="minorHAnsi" w:cstheme="minorHAnsi"/>
          <w:u w:val="single"/>
        </w:rPr>
        <w:t>la visite de préreprise</w:t>
      </w:r>
      <w:r w:rsidRPr="009C569F">
        <w:rPr>
          <w:rFonts w:asciiTheme="minorHAnsi" w:hAnsiTheme="minorHAnsi" w:cstheme="minorHAnsi"/>
        </w:rPr>
        <w:t xml:space="preserve"> lorsque la reprise du travail doit intervenir avant le 31 août 202</w:t>
      </w:r>
      <w:r w:rsidR="00286C83" w:rsidRPr="009C569F">
        <w:rPr>
          <w:rFonts w:asciiTheme="minorHAnsi" w:hAnsiTheme="minorHAnsi" w:cstheme="minorHAnsi"/>
        </w:rPr>
        <w:t>0.</w:t>
      </w:r>
      <w:r w:rsidR="003F217C" w:rsidRPr="009C569F">
        <w:rPr>
          <w:rFonts w:asciiTheme="minorHAnsi" w:hAnsiTheme="minorHAnsi" w:cstheme="minorHAnsi"/>
        </w:rPr>
        <w:t xml:space="preserve"> Lorsque la visite de préreprise n’est pas organisée le médecin du travail en informe la personne qui l’a sollicitée. </w:t>
      </w:r>
    </w:p>
    <w:p w14:paraId="5E48A6AC" w14:textId="1BBA0737" w:rsidR="00C31EE4" w:rsidRPr="009C569F" w:rsidRDefault="00C31EE4" w:rsidP="00A4390E">
      <w:pPr>
        <w:jc w:val="both"/>
        <w:rPr>
          <w:rFonts w:asciiTheme="minorHAnsi" w:hAnsiTheme="minorHAnsi" w:cstheme="minorHAnsi"/>
        </w:rPr>
      </w:pPr>
    </w:p>
    <w:p w14:paraId="2A7717E3" w14:textId="77777777" w:rsidR="00286C83" w:rsidRPr="009C569F" w:rsidRDefault="00286C83" w:rsidP="00A4390E">
      <w:pPr>
        <w:jc w:val="both"/>
        <w:rPr>
          <w:rFonts w:asciiTheme="minorHAnsi" w:hAnsiTheme="minorHAnsi" w:cstheme="minorHAnsi"/>
        </w:rPr>
      </w:pPr>
    </w:p>
    <w:p w14:paraId="5AB98998" w14:textId="77777777" w:rsidR="00286C83" w:rsidRPr="009C569F" w:rsidRDefault="00286C83" w:rsidP="0049659C">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color w:val="FF0000"/>
          <w:u w:val="single"/>
        </w:rPr>
      </w:pPr>
    </w:p>
    <w:p w14:paraId="6A68B898" w14:textId="3059FCDB" w:rsidR="00383112" w:rsidRPr="009C569F" w:rsidRDefault="00CA5C17" w:rsidP="0049659C">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color w:val="FF0000"/>
          <w:u w:val="single"/>
        </w:rPr>
      </w:pPr>
      <w:r w:rsidRPr="009C569F">
        <w:rPr>
          <w:rFonts w:asciiTheme="minorHAnsi" w:hAnsiTheme="minorHAnsi" w:cstheme="minorHAnsi"/>
          <w:color w:val="FF0000"/>
          <w:u w:val="single"/>
        </w:rPr>
        <w:t>NON REPORTS</w:t>
      </w:r>
      <w:r w:rsidR="00286C83" w:rsidRPr="009C569F">
        <w:rPr>
          <w:rFonts w:asciiTheme="minorHAnsi" w:hAnsiTheme="minorHAnsi" w:cstheme="minorHAnsi"/>
          <w:color w:val="FF0000"/>
          <w:u w:val="single"/>
        </w:rPr>
        <w:t xml:space="preserve"> </w:t>
      </w:r>
      <w:r w:rsidR="00DC12D9" w:rsidRPr="009C569F">
        <w:rPr>
          <w:rFonts w:asciiTheme="minorHAnsi" w:hAnsiTheme="minorHAnsi" w:cstheme="minorHAnsi"/>
          <w:color w:val="FF0000"/>
          <w:u w:val="single"/>
        </w:rPr>
        <w:t>sur appréciation du médecin du travail</w:t>
      </w:r>
    </w:p>
    <w:p w14:paraId="6C4C4657" w14:textId="453368E6" w:rsidR="00176AA4" w:rsidRPr="009C569F" w:rsidRDefault="00176AA4" w:rsidP="0049659C">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color w:val="FF0000"/>
          <w:u w:val="single"/>
        </w:rPr>
      </w:pPr>
    </w:p>
    <w:p w14:paraId="3D15C0AB" w14:textId="77777777" w:rsidR="00440926" w:rsidRPr="009C569F" w:rsidRDefault="00176AA4" w:rsidP="0049659C">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r w:rsidRPr="009C569F">
        <w:rPr>
          <w:rFonts w:asciiTheme="minorHAnsi" w:hAnsiTheme="minorHAnsi" w:cstheme="minorHAnsi"/>
        </w:rPr>
        <w:t xml:space="preserve">Aucune visite ni aucun examen ne peut faire l’objet d’un </w:t>
      </w:r>
      <w:r w:rsidRPr="009C569F">
        <w:rPr>
          <w:rFonts w:asciiTheme="minorHAnsi" w:hAnsiTheme="minorHAnsi" w:cstheme="minorHAnsi"/>
          <w:b/>
          <w:bCs/>
          <w:color w:val="FF0000"/>
        </w:rPr>
        <w:t xml:space="preserve">report lorsque le médecin du travail </w:t>
      </w:r>
      <w:r w:rsidR="00440926" w:rsidRPr="009C569F">
        <w:rPr>
          <w:rFonts w:asciiTheme="minorHAnsi" w:hAnsiTheme="minorHAnsi" w:cstheme="minorHAnsi"/>
          <w:b/>
          <w:bCs/>
          <w:color w:val="FF0000"/>
        </w:rPr>
        <w:t>l’</w:t>
      </w:r>
      <w:r w:rsidRPr="009C569F">
        <w:rPr>
          <w:rFonts w:asciiTheme="minorHAnsi" w:hAnsiTheme="minorHAnsi" w:cstheme="minorHAnsi"/>
          <w:b/>
          <w:bCs/>
          <w:color w:val="FF0000"/>
        </w:rPr>
        <w:t>estime indispensable</w:t>
      </w:r>
      <w:r w:rsidRPr="009C569F">
        <w:rPr>
          <w:rFonts w:asciiTheme="minorHAnsi" w:hAnsiTheme="minorHAnsi" w:cstheme="minorHAnsi"/>
        </w:rPr>
        <w:t xml:space="preserve">, au regard des informations dont il dispose concernant l’état de santé du salarié, ainsi que les risques liés à son poste de travail ou à ses conditions de travail. </w:t>
      </w:r>
    </w:p>
    <w:p w14:paraId="6F85CB9C" w14:textId="77777777" w:rsidR="00440926" w:rsidRPr="009C569F" w:rsidRDefault="00440926" w:rsidP="0049659C">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p>
    <w:p w14:paraId="60662128" w14:textId="068D2309" w:rsidR="00176AA4" w:rsidRPr="009C569F" w:rsidRDefault="00176AA4" w:rsidP="0049659C">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r w:rsidRPr="009C569F">
        <w:rPr>
          <w:rFonts w:asciiTheme="minorHAnsi" w:hAnsiTheme="minorHAnsi" w:cstheme="minorHAnsi"/>
        </w:rPr>
        <w:t>Pour les travailleurs titulaires d’un contrat à durée déterminée, le médecin du travail tient compte des visites et examens dont l’intéressé a bénéficié le cas échéant au cours des douze derniers mois.</w:t>
      </w:r>
    </w:p>
    <w:p w14:paraId="4912F24B" w14:textId="77777777" w:rsidR="00176AA4" w:rsidRPr="009C569F" w:rsidRDefault="00176AA4" w:rsidP="0049659C">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r w:rsidRPr="009C569F">
        <w:rPr>
          <w:rFonts w:asciiTheme="minorHAnsi" w:hAnsiTheme="minorHAnsi" w:cstheme="minorHAnsi"/>
        </w:rPr>
        <w:t> </w:t>
      </w:r>
    </w:p>
    <w:p w14:paraId="76E5FD43" w14:textId="77777777" w:rsidR="00176AA4" w:rsidRPr="009C569F" w:rsidRDefault="00176AA4" w:rsidP="0049659C">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r w:rsidRPr="009C569F">
        <w:rPr>
          <w:rFonts w:asciiTheme="minorHAnsi" w:hAnsiTheme="minorHAnsi" w:cstheme="minorHAnsi"/>
        </w:rPr>
        <w:t>Pour fonder son appréciation, le médecin du travail recueille, en tant que de besoin, les informations utiles sur la base d’échanges réalisés par tout moyen entre le travailleur et un membre de l’équipe pluridisciplinaire. </w:t>
      </w:r>
    </w:p>
    <w:p w14:paraId="604C0B9B" w14:textId="28D89758" w:rsidR="00176AA4" w:rsidRPr="009C569F" w:rsidRDefault="00176AA4" w:rsidP="00383112">
      <w:pPr>
        <w:widowControl w:val="0"/>
        <w:autoSpaceDE w:val="0"/>
        <w:autoSpaceDN w:val="0"/>
        <w:adjustRightInd w:val="0"/>
        <w:jc w:val="both"/>
        <w:rPr>
          <w:rFonts w:asciiTheme="minorHAnsi" w:hAnsiTheme="minorHAnsi" w:cstheme="minorHAnsi"/>
          <w:color w:val="FF0000"/>
          <w:u w:val="single"/>
        </w:rPr>
      </w:pPr>
    </w:p>
    <w:p w14:paraId="14656B39" w14:textId="48F22DEB" w:rsidR="00CF0AAD" w:rsidRPr="009C569F" w:rsidRDefault="00CF0AAD" w:rsidP="00D509B6">
      <w:pPr>
        <w:widowControl w:val="0"/>
        <w:autoSpaceDE w:val="0"/>
        <w:autoSpaceDN w:val="0"/>
        <w:adjustRightInd w:val="0"/>
        <w:jc w:val="both"/>
        <w:rPr>
          <w:rFonts w:asciiTheme="minorHAnsi" w:hAnsiTheme="minorHAnsi" w:cstheme="minorHAnsi"/>
          <w:b/>
          <w:bCs/>
          <w:color w:val="FF0000"/>
          <w:u w:val="single"/>
        </w:rPr>
      </w:pPr>
      <w:r w:rsidRPr="009C569F">
        <w:rPr>
          <w:rFonts w:asciiTheme="minorHAnsi" w:hAnsiTheme="minorHAnsi" w:cstheme="minorHAnsi"/>
          <w:b/>
          <w:bCs/>
          <w:color w:val="FF0000"/>
          <w:u w:val="single"/>
        </w:rPr>
        <w:t>Le report de la visite ne fait pas obstacle, le cas échéant, à l’embauche ou à la reprise du travail.</w:t>
      </w:r>
      <w:r w:rsidR="00703529" w:rsidRPr="009C569F">
        <w:rPr>
          <w:rFonts w:asciiTheme="minorHAnsi" w:hAnsiTheme="minorHAnsi" w:cstheme="minorHAnsi"/>
          <w:b/>
          <w:bCs/>
          <w:color w:val="FF0000"/>
          <w:u w:val="single"/>
        </w:rPr>
        <w:t xml:space="preserve"> </w:t>
      </w:r>
    </w:p>
    <w:p w14:paraId="0DD85C5A" w14:textId="405BA337" w:rsidR="00EA572E" w:rsidRPr="009C569F" w:rsidRDefault="00EA572E" w:rsidP="00D509B6">
      <w:pPr>
        <w:widowControl w:val="0"/>
        <w:autoSpaceDE w:val="0"/>
        <w:autoSpaceDN w:val="0"/>
        <w:adjustRightInd w:val="0"/>
        <w:jc w:val="both"/>
        <w:rPr>
          <w:rFonts w:asciiTheme="minorHAnsi" w:hAnsiTheme="minorHAnsi" w:cstheme="minorHAnsi"/>
          <w:b/>
          <w:bCs/>
          <w:color w:val="FF0000"/>
          <w:u w:val="single"/>
        </w:rPr>
      </w:pPr>
    </w:p>
    <w:p w14:paraId="16914981" w14:textId="5DFBFC3D" w:rsidR="00EA572E" w:rsidRPr="009C569F" w:rsidRDefault="00EF5CE1" w:rsidP="00EA572E">
      <w:pPr>
        <w:pStyle w:val="Titre2"/>
      </w:pPr>
      <w:bookmarkStart w:id="114" w:name="_Toc40293648"/>
      <w:r w:rsidRPr="009C569F">
        <w:t>Recours à la téléconsultation par les services de santé au travail</w:t>
      </w:r>
      <w:bookmarkEnd w:id="114"/>
    </w:p>
    <w:p w14:paraId="28431B85" w14:textId="3183974E" w:rsidR="00EA572E" w:rsidRPr="009C569F" w:rsidRDefault="00EA572E" w:rsidP="00D509B6">
      <w:pPr>
        <w:widowControl w:val="0"/>
        <w:autoSpaceDE w:val="0"/>
        <w:autoSpaceDN w:val="0"/>
        <w:adjustRightInd w:val="0"/>
        <w:jc w:val="both"/>
        <w:rPr>
          <w:rFonts w:asciiTheme="minorHAnsi" w:hAnsiTheme="minorHAnsi" w:cstheme="minorHAnsi"/>
          <w:b/>
          <w:bCs/>
          <w:color w:val="FF0000"/>
          <w:u w:val="single"/>
        </w:rPr>
      </w:pPr>
    </w:p>
    <w:p w14:paraId="10A1FADF" w14:textId="469B6EC7" w:rsidR="00EF5CE1" w:rsidRPr="009C569F" w:rsidRDefault="00EF5CE1" w:rsidP="00D662D2">
      <w:pPr>
        <w:pStyle w:val="NormalWeb"/>
        <w:jc w:val="both"/>
        <w:rPr>
          <w:rFonts w:asciiTheme="minorHAnsi" w:hAnsiTheme="minorHAnsi" w:cstheme="minorHAnsi"/>
          <w:i/>
          <w:iCs/>
        </w:rPr>
      </w:pPr>
      <w:r w:rsidRPr="009C569F">
        <w:rPr>
          <w:rFonts w:asciiTheme="minorHAnsi" w:hAnsiTheme="minorHAnsi" w:cstheme="minorHAnsi"/>
          <w:i/>
          <w:iCs/>
        </w:rPr>
        <w:t>Précisions apportées par le Ministère du travail (Q/R 20 avril)</w:t>
      </w:r>
    </w:p>
    <w:p w14:paraId="13174FFB" w14:textId="77777777" w:rsidR="00EF5CE1" w:rsidRPr="009C569F" w:rsidRDefault="00EA572E" w:rsidP="00D662D2">
      <w:pPr>
        <w:pStyle w:val="NormalWeb"/>
        <w:spacing w:before="0" w:beforeAutospacing="0" w:after="0" w:afterAutospacing="0"/>
        <w:jc w:val="both"/>
        <w:rPr>
          <w:rFonts w:asciiTheme="minorHAnsi" w:hAnsiTheme="minorHAnsi" w:cstheme="minorHAnsi"/>
        </w:rPr>
      </w:pPr>
      <w:r w:rsidRPr="009C569F">
        <w:rPr>
          <w:rFonts w:asciiTheme="minorHAnsi" w:hAnsiTheme="minorHAnsi" w:cstheme="minorHAnsi"/>
        </w:rPr>
        <w:t xml:space="preserve">Pour respecter les recommandations de la Haute Autorité de Santé, le suivi individuel des salariés par téléconsultation doit respecter les conditions suivantes : </w:t>
      </w:r>
    </w:p>
    <w:p w14:paraId="4D44D0B8" w14:textId="77777777" w:rsidR="00EF299B" w:rsidRPr="009C569F" w:rsidRDefault="00EA572E" w:rsidP="00D662D2">
      <w:pPr>
        <w:pStyle w:val="NormalWeb"/>
        <w:spacing w:before="0" w:beforeAutospacing="0" w:after="0" w:afterAutospacing="0"/>
        <w:ind w:left="708"/>
        <w:jc w:val="both"/>
        <w:rPr>
          <w:rFonts w:asciiTheme="minorHAnsi" w:hAnsiTheme="minorHAnsi" w:cstheme="minorHAnsi"/>
        </w:rPr>
      </w:pPr>
      <w:r w:rsidRPr="009C569F">
        <w:rPr>
          <w:rFonts w:asciiTheme="minorHAnsi" w:hAnsiTheme="minorHAnsi" w:cstheme="minorHAnsi"/>
        </w:rPr>
        <w:br/>
        <w:t>1</w:t>
      </w:r>
      <w:r w:rsidR="00EF5CE1" w:rsidRPr="009C569F">
        <w:rPr>
          <w:rFonts w:asciiTheme="minorHAnsi" w:hAnsiTheme="minorHAnsi" w:cstheme="minorHAnsi"/>
        </w:rPr>
        <w:t xml:space="preserve">° </w:t>
      </w:r>
      <w:r w:rsidRPr="009C569F">
        <w:rPr>
          <w:rFonts w:asciiTheme="minorHAnsi" w:hAnsiTheme="minorHAnsi" w:cstheme="minorHAnsi"/>
        </w:rPr>
        <w:t>Le salarié doit accepter la téléconsultation ;</w:t>
      </w:r>
    </w:p>
    <w:p w14:paraId="6040E094" w14:textId="77777777" w:rsidR="00EF299B" w:rsidRPr="009C569F" w:rsidRDefault="00EA572E" w:rsidP="00D662D2">
      <w:pPr>
        <w:pStyle w:val="NormalWeb"/>
        <w:spacing w:before="0" w:beforeAutospacing="0" w:after="0" w:afterAutospacing="0"/>
        <w:ind w:left="708"/>
        <w:jc w:val="both"/>
        <w:rPr>
          <w:rFonts w:asciiTheme="minorHAnsi" w:hAnsiTheme="minorHAnsi" w:cstheme="minorHAnsi"/>
        </w:rPr>
      </w:pPr>
      <w:r w:rsidRPr="009C569F">
        <w:rPr>
          <w:rFonts w:asciiTheme="minorHAnsi" w:hAnsiTheme="minorHAnsi" w:cstheme="minorHAnsi"/>
        </w:rPr>
        <w:t>2</w:t>
      </w:r>
      <w:r w:rsidR="00865AF7" w:rsidRPr="009C569F">
        <w:rPr>
          <w:rFonts w:asciiTheme="minorHAnsi" w:hAnsiTheme="minorHAnsi" w:cstheme="minorHAnsi"/>
        </w:rPr>
        <w:t xml:space="preserve">° </w:t>
      </w:r>
      <w:r w:rsidRPr="009C569F">
        <w:rPr>
          <w:rFonts w:asciiTheme="minorHAnsi" w:hAnsiTheme="minorHAnsi" w:cstheme="minorHAnsi"/>
        </w:rPr>
        <w:t>Le système de communication doit permettre une communication en temps réel par vidéo-transmission (nécessité de disposer d’une webcam), la communication par tablette ou téléphone portable étant autorisée ;</w:t>
      </w:r>
    </w:p>
    <w:p w14:paraId="38210688" w14:textId="23612122" w:rsidR="00EA572E" w:rsidRPr="009C569F" w:rsidRDefault="00EA572E" w:rsidP="00D662D2">
      <w:pPr>
        <w:pStyle w:val="NormalWeb"/>
        <w:spacing w:before="0" w:beforeAutospacing="0" w:after="0" w:afterAutospacing="0"/>
        <w:ind w:left="708"/>
        <w:jc w:val="both"/>
        <w:rPr>
          <w:rFonts w:asciiTheme="minorHAnsi" w:hAnsiTheme="minorHAnsi" w:cstheme="minorHAnsi"/>
        </w:rPr>
      </w:pPr>
      <w:r w:rsidRPr="009C569F">
        <w:rPr>
          <w:rFonts w:asciiTheme="minorHAnsi" w:hAnsiTheme="minorHAnsi" w:cstheme="minorHAnsi"/>
        </w:rPr>
        <w:t>3</w:t>
      </w:r>
      <w:r w:rsidR="00865AF7" w:rsidRPr="009C569F">
        <w:rPr>
          <w:rFonts w:asciiTheme="minorHAnsi" w:hAnsiTheme="minorHAnsi" w:cstheme="minorHAnsi"/>
        </w:rPr>
        <w:t xml:space="preserve">° </w:t>
      </w:r>
      <w:r w:rsidRPr="009C569F">
        <w:rPr>
          <w:rFonts w:asciiTheme="minorHAnsi" w:hAnsiTheme="minorHAnsi" w:cstheme="minorHAnsi"/>
        </w:rPr>
        <w:t>L’organisation et les moyens pour la téléconsultation doivent garantir la confidentialité des échanges (professionnel de santé et salarié peuvent dialoguer sans interférence extérieure) ;4</w:t>
      </w:r>
      <w:r w:rsidR="00865AF7" w:rsidRPr="009C569F">
        <w:rPr>
          <w:rFonts w:asciiTheme="minorHAnsi" w:hAnsiTheme="minorHAnsi" w:cstheme="minorHAnsi"/>
        </w:rPr>
        <w:t xml:space="preserve">° </w:t>
      </w:r>
      <w:r w:rsidRPr="009C569F">
        <w:rPr>
          <w:rFonts w:asciiTheme="minorHAnsi" w:hAnsiTheme="minorHAnsi" w:cstheme="minorHAnsi"/>
        </w:rPr>
        <w:t>La téléconsultation doit permettre une traçabilité des échanges (alimentation du dossier médical en santé au travail et transmission d’une attestation de visite ou d’un avis d’aptitude par courriel au salarié et à l’employeur).</w:t>
      </w:r>
    </w:p>
    <w:p w14:paraId="33560768" w14:textId="77777777" w:rsidR="00865AF7" w:rsidRPr="009C569F" w:rsidRDefault="00865AF7" w:rsidP="00D662D2">
      <w:pPr>
        <w:pStyle w:val="NormalWeb"/>
        <w:spacing w:before="0" w:beforeAutospacing="0" w:after="0" w:afterAutospacing="0"/>
        <w:jc w:val="both"/>
        <w:rPr>
          <w:rFonts w:asciiTheme="minorHAnsi" w:hAnsiTheme="minorHAnsi" w:cstheme="minorHAnsi"/>
        </w:rPr>
      </w:pPr>
    </w:p>
    <w:p w14:paraId="66046FB0" w14:textId="285DD8E1" w:rsidR="00EA572E" w:rsidRPr="009C569F" w:rsidRDefault="00EA572E" w:rsidP="00D662D2">
      <w:pPr>
        <w:pStyle w:val="NormalWeb"/>
        <w:spacing w:before="0" w:beforeAutospacing="0" w:after="0" w:afterAutospacing="0"/>
        <w:jc w:val="both"/>
        <w:rPr>
          <w:rFonts w:asciiTheme="minorHAnsi" w:hAnsiTheme="minorHAnsi" w:cstheme="minorHAnsi"/>
        </w:rPr>
      </w:pPr>
      <w:r w:rsidRPr="009C569F">
        <w:rPr>
          <w:rFonts w:asciiTheme="minorHAnsi" w:hAnsiTheme="minorHAnsi" w:cstheme="minorHAnsi"/>
        </w:rPr>
        <w:t>Les SST peuvent également avoir recours aux solutions en télésanté répertoriées sur le site du ministère de la santé avec, pour chaque fournisseur, les fonctionnalités proposées et le niveau de sécurité garanti (</w:t>
      </w:r>
      <w:hyperlink r:id="rId115" w:tgtFrame="_blank" w:tooltip="https://esante.gouv.fr/actualites/solutions-teleconsultation (nouvelle fenêtre)" w:history="1">
        <w:r w:rsidRPr="009C569F">
          <w:rPr>
            <w:rStyle w:val="Lienhypertexte"/>
            <w:rFonts w:asciiTheme="minorHAnsi" w:hAnsiTheme="minorHAnsi" w:cstheme="minorHAnsi"/>
          </w:rPr>
          <w:t>https://esante.gouv.fr/actualites/solutions-teleconsultation</w:t>
        </w:r>
      </w:hyperlink>
      <w:r w:rsidRPr="009C569F">
        <w:rPr>
          <w:rFonts w:asciiTheme="minorHAnsi" w:hAnsiTheme="minorHAnsi" w:cstheme="minorHAnsi"/>
        </w:rPr>
        <w:t>). A titre exceptionnel, pendant la période d’urgence sanitaire, le ministère de la Santé encourage l’utilisation d’outils grand public comme Skype ou Facetime sous réserve qu’ils respectent les conditions énumérées ci-dessus.</w:t>
      </w:r>
    </w:p>
    <w:p w14:paraId="533D9C70" w14:textId="77777777" w:rsidR="00EA572E" w:rsidRPr="009C569F" w:rsidRDefault="00EA572E" w:rsidP="00D662D2">
      <w:pPr>
        <w:pStyle w:val="NormalWeb"/>
        <w:jc w:val="both"/>
        <w:rPr>
          <w:rFonts w:asciiTheme="minorHAnsi" w:hAnsiTheme="minorHAnsi" w:cstheme="minorHAnsi"/>
        </w:rPr>
      </w:pPr>
      <w:r w:rsidRPr="009C569F">
        <w:rPr>
          <w:rFonts w:asciiTheme="minorHAnsi" w:hAnsiTheme="minorHAnsi" w:cstheme="minorHAnsi"/>
        </w:rPr>
        <w:t>Toujours par exception, il est envisageable que certaines visites, si elles ne peuvent être reportées, soient réalisées par tout autre moyen technique disponible si le médecin du travail s’est assuré que ces examens ne soulèvent pas de problèmes particuliers nécessitant un examen physique et qu’aucune solution de téléconsultation n’est disponible, dans l’objectif d’éviter au maximum les déplacements des salariés et les risques de contamination.</w:t>
      </w:r>
    </w:p>
    <w:p w14:paraId="7DA744EF" w14:textId="77777777" w:rsidR="00EA572E" w:rsidRPr="009C569F" w:rsidRDefault="00EA572E" w:rsidP="00D662D2">
      <w:pPr>
        <w:pStyle w:val="NormalWeb"/>
        <w:jc w:val="both"/>
        <w:rPr>
          <w:rFonts w:asciiTheme="minorHAnsi" w:hAnsiTheme="minorHAnsi" w:cstheme="minorHAnsi"/>
        </w:rPr>
      </w:pPr>
      <w:r w:rsidRPr="009C569F">
        <w:rPr>
          <w:rFonts w:asciiTheme="minorHAnsi" w:hAnsiTheme="minorHAnsi" w:cstheme="minorHAnsi"/>
        </w:rPr>
        <w:t>Lors de l’entretien téléphonique, le professionnel de santé au travail informe le salarié des risques professionnels auxquels il est exposé et vérifie l’adaptation du poste de travail à l’état médical du salarié. Dans le contexte d’épidémie de COVID-19, il informe également le salarié des recommandations sanitaires et des précautions à prendre pour éviter la propagation de l’épidémie, en lien avec le secteur d’activité du salarié. Suite à cet entretien, le professionnel de santé remet par courriel l’attestation de suivi ou la fiche d’aptitude au salarié et à l’employeur. Ces visites ne feront pas l’objet d’une reprogrammation, sauf si le médecin du travail l’estime nécessaire.</w:t>
      </w:r>
    </w:p>
    <w:p w14:paraId="18670FCA" w14:textId="44D57D18" w:rsidR="00EA572E" w:rsidRPr="009C569F" w:rsidRDefault="00EA572E" w:rsidP="00D509B6">
      <w:pPr>
        <w:widowControl w:val="0"/>
        <w:autoSpaceDE w:val="0"/>
        <w:autoSpaceDN w:val="0"/>
        <w:adjustRightInd w:val="0"/>
        <w:jc w:val="both"/>
        <w:rPr>
          <w:rFonts w:asciiTheme="minorHAnsi" w:hAnsiTheme="minorHAnsi" w:cstheme="minorHAnsi"/>
          <w:b/>
          <w:bCs/>
          <w:color w:val="FF0000"/>
          <w:u w:val="single"/>
        </w:rPr>
      </w:pPr>
    </w:p>
    <w:p w14:paraId="4D2CCAD9" w14:textId="4A6ECB76" w:rsidR="00EA572E" w:rsidRPr="009C569F" w:rsidRDefault="00EA572E" w:rsidP="00D509B6">
      <w:pPr>
        <w:widowControl w:val="0"/>
        <w:autoSpaceDE w:val="0"/>
        <w:autoSpaceDN w:val="0"/>
        <w:adjustRightInd w:val="0"/>
        <w:jc w:val="both"/>
        <w:rPr>
          <w:rFonts w:asciiTheme="minorHAnsi" w:hAnsiTheme="minorHAnsi" w:cstheme="minorHAnsi"/>
          <w:b/>
          <w:bCs/>
          <w:color w:val="FF0000"/>
          <w:u w:val="single"/>
        </w:rPr>
      </w:pPr>
    </w:p>
    <w:p w14:paraId="17804589" w14:textId="77777777" w:rsidR="00EA572E" w:rsidRPr="009C569F" w:rsidRDefault="00EA572E" w:rsidP="00D509B6">
      <w:pPr>
        <w:widowControl w:val="0"/>
        <w:autoSpaceDE w:val="0"/>
        <w:autoSpaceDN w:val="0"/>
        <w:adjustRightInd w:val="0"/>
        <w:jc w:val="both"/>
        <w:rPr>
          <w:rFonts w:asciiTheme="minorHAnsi" w:hAnsiTheme="minorHAnsi" w:cstheme="minorHAnsi"/>
          <w:b/>
          <w:bCs/>
          <w:color w:val="FF0000"/>
          <w:u w:val="single"/>
        </w:rPr>
      </w:pPr>
    </w:p>
    <w:p w14:paraId="1F4125B3" w14:textId="214FF6AE" w:rsidR="00E84C88" w:rsidRPr="009C569F" w:rsidRDefault="00E84C88" w:rsidP="00D509B6">
      <w:pPr>
        <w:widowControl w:val="0"/>
        <w:autoSpaceDE w:val="0"/>
        <w:autoSpaceDN w:val="0"/>
        <w:adjustRightInd w:val="0"/>
        <w:jc w:val="both"/>
        <w:rPr>
          <w:rFonts w:asciiTheme="minorHAnsi" w:hAnsiTheme="minorHAnsi" w:cstheme="minorHAnsi"/>
          <w:b/>
          <w:bCs/>
          <w:color w:val="FF0000"/>
          <w:u w:val="single"/>
        </w:rPr>
      </w:pPr>
    </w:p>
    <w:p w14:paraId="13B742F6" w14:textId="386098A7" w:rsidR="00E84C88" w:rsidRPr="009C569F" w:rsidRDefault="00C80671" w:rsidP="00C80671">
      <w:pPr>
        <w:pStyle w:val="Titre2"/>
      </w:pPr>
      <w:bookmarkStart w:id="115" w:name="_Toc40293649"/>
      <w:r w:rsidRPr="009C569F">
        <w:t xml:space="preserve">Comment se déroule la déclaration d’inaptitude pendant la période de crise </w:t>
      </w:r>
      <w:r w:rsidR="00674EC4" w:rsidRPr="009C569F">
        <w:t>sanitaire ?</w:t>
      </w:r>
      <w:bookmarkEnd w:id="115"/>
    </w:p>
    <w:p w14:paraId="18EF42F7" w14:textId="77777777" w:rsidR="00046EFE" w:rsidRPr="009C569F" w:rsidRDefault="00046EFE" w:rsidP="00046EFE">
      <w:pPr>
        <w:pStyle w:val="NormalWeb"/>
        <w:spacing w:before="0" w:beforeAutospacing="0" w:after="0" w:afterAutospacing="0"/>
        <w:rPr>
          <w:rFonts w:asciiTheme="minorHAnsi" w:hAnsiTheme="minorHAnsi" w:cstheme="minorHAnsi"/>
        </w:rPr>
      </w:pPr>
    </w:p>
    <w:p w14:paraId="1B66833E" w14:textId="2B849906" w:rsidR="0065236F" w:rsidRPr="009C569F" w:rsidRDefault="0065236F" w:rsidP="00046EFE">
      <w:pPr>
        <w:pStyle w:val="NormalWeb"/>
        <w:spacing w:before="0" w:beforeAutospacing="0" w:after="0" w:afterAutospacing="0"/>
        <w:rPr>
          <w:rFonts w:asciiTheme="minorHAnsi" w:hAnsiTheme="minorHAnsi" w:cstheme="minorHAnsi"/>
          <w:i/>
          <w:iCs/>
        </w:rPr>
      </w:pPr>
      <w:r w:rsidRPr="009C569F">
        <w:rPr>
          <w:rFonts w:asciiTheme="minorHAnsi" w:hAnsiTheme="minorHAnsi" w:cstheme="minorHAnsi"/>
          <w:i/>
          <w:iCs/>
        </w:rPr>
        <w:t>Précisions apportées par le Ministère du travail (Q/R</w:t>
      </w:r>
      <w:r w:rsidR="00BE0B2B" w:rsidRPr="009C569F">
        <w:rPr>
          <w:rFonts w:asciiTheme="minorHAnsi" w:hAnsiTheme="minorHAnsi" w:cstheme="minorHAnsi"/>
          <w:i/>
          <w:iCs/>
        </w:rPr>
        <w:t xml:space="preserve"> 20 avril)</w:t>
      </w:r>
    </w:p>
    <w:p w14:paraId="52F44F26" w14:textId="77777777" w:rsidR="00046EFE" w:rsidRPr="009C569F" w:rsidRDefault="00046EFE" w:rsidP="00046EFE">
      <w:pPr>
        <w:pStyle w:val="NormalWeb"/>
        <w:spacing w:before="0" w:beforeAutospacing="0" w:after="0" w:afterAutospacing="0"/>
        <w:rPr>
          <w:rFonts w:asciiTheme="minorHAnsi" w:hAnsiTheme="minorHAnsi" w:cstheme="minorHAnsi"/>
        </w:rPr>
      </w:pPr>
    </w:p>
    <w:p w14:paraId="5C6B009A" w14:textId="5C4188F5" w:rsidR="00A74C2F" w:rsidRPr="009C569F" w:rsidRDefault="00046EFE" w:rsidP="00EF299B">
      <w:pPr>
        <w:pStyle w:val="NormalWeb"/>
        <w:spacing w:before="0" w:beforeAutospacing="0" w:after="0" w:afterAutospacing="0"/>
        <w:jc w:val="both"/>
        <w:rPr>
          <w:rFonts w:asciiTheme="minorHAnsi" w:hAnsiTheme="minorHAnsi" w:cstheme="minorHAnsi"/>
        </w:rPr>
      </w:pPr>
      <w:r w:rsidRPr="009C569F">
        <w:rPr>
          <w:rFonts w:asciiTheme="minorHAnsi" w:hAnsiTheme="minorHAnsi" w:cstheme="minorHAnsi"/>
        </w:rPr>
        <w:t>Le</w:t>
      </w:r>
      <w:r w:rsidR="00A74C2F" w:rsidRPr="009C569F">
        <w:rPr>
          <w:rFonts w:asciiTheme="minorHAnsi" w:hAnsiTheme="minorHAnsi" w:cstheme="minorHAnsi"/>
        </w:rPr>
        <w:t xml:space="preserve"> médecin du travail</w:t>
      </w:r>
      <w:r w:rsidRPr="009C569F">
        <w:rPr>
          <w:rFonts w:asciiTheme="minorHAnsi" w:hAnsiTheme="minorHAnsi" w:cstheme="minorHAnsi"/>
        </w:rPr>
        <w:t xml:space="preserve">, pour prononcer un avis d’inaptitude doit </w:t>
      </w:r>
      <w:r w:rsidR="00A74C2F" w:rsidRPr="009C569F">
        <w:rPr>
          <w:rFonts w:asciiTheme="minorHAnsi" w:hAnsiTheme="minorHAnsi" w:cstheme="minorHAnsi"/>
        </w:rPr>
        <w:t>s’appu</w:t>
      </w:r>
      <w:r w:rsidR="008E6730" w:rsidRPr="009C569F">
        <w:rPr>
          <w:rFonts w:asciiTheme="minorHAnsi" w:hAnsiTheme="minorHAnsi" w:cstheme="minorHAnsi"/>
        </w:rPr>
        <w:t>y</w:t>
      </w:r>
      <w:r w:rsidR="00A74C2F" w:rsidRPr="009C569F">
        <w:rPr>
          <w:rFonts w:asciiTheme="minorHAnsi" w:hAnsiTheme="minorHAnsi" w:cstheme="minorHAnsi"/>
        </w:rPr>
        <w:t>e</w:t>
      </w:r>
      <w:r w:rsidRPr="009C569F">
        <w:rPr>
          <w:rFonts w:asciiTheme="minorHAnsi" w:hAnsiTheme="minorHAnsi" w:cstheme="minorHAnsi"/>
        </w:rPr>
        <w:t>r</w:t>
      </w:r>
      <w:r w:rsidR="00A74C2F" w:rsidRPr="009C569F">
        <w:rPr>
          <w:rFonts w:asciiTheme="minorHAnsi" w:hAnsiTheme="minorHAnsi" w:cstheme="minorHAnsi"/>
        </w:rPr>
        <w:t xml:space="preserve"> sur une bonne connaissance du poste de travail et de l’état de santé du salarié</w:t>
      </w:r>
      <w:r w:rsidRPr="009C569F">
        <w:rPr>
          <w:rFonts w:asciiTheme="minorHAnsi" w:hAnsiTheme="minorHAnsi" w:cstheme="minorHAnsi"/>
        </w:rPr>
        <w:t>.</w:t>
      </w:r>
    </w:p>
    <w:p w14:paraId="5AFBCE9B" w14:textId="77777777" w:rsidR="00A74C2F" w:rsidRPr="009C569F" w:rsidRDefault="00A74C2F" w:rsidP="00EF299B">
      <w:pPr>
        <w:pStyle w:val="NormalWeb"/>
        <w:spacing w:before="0" w:beforeAutospacing="0" w:after="0" w:afterAutospacing="0"/>
        <w:jc w:val="both"/>
        <w:rPr>
          <w:rFonts w:asciiTheme="minorHAnsi" w:hAnsiTheme="minorHAnsi" w:cstheme="minorHAnsi"/>
        </w:rPr>
      </w:pPr>
    </w:p>
    <w:p w14:paraId="61D93113" w14:textId="7274EB0A" w:rsidR="0065236F" w:rsidRPr="009C569F" w:rsidRDefault="008E6730" w:rsidP="00EF299B">
      <w:pPr>
        <w:pStyle w:val="NormalWeb"/>
        <w:spacing w:before="0" w:beforeAutospacing="0" w:after="0" w:afterAutospacing="0"/>
        <w:jc w:val="both"/>
        <w:rPr>
          <w:rFonts w:asciiTheme="minorHAnsi" w:hAnsiTheme="minorHAnsi" w:cstheme="minorHAnsi"/>
        </w:rPr>
      </w:pPr>
      <w:r w:rsidRPr="009C569F">
        <w:rPr>
          <w:rFonts w:asciiTheme="minorHAnsi" w:hAnsiTheme="minorHAnsi" w:cstheme="minorHAnsi"/>
        </w:rPr>
        <w:t>Il</w:t>
      </w:r>
      <w:r w:rsidR="0065236F" w:rsidRPr="009C569F">
        <w:rPr>
          <w:rFonts w:asciiTheme="minorHAnsi" w:hAnsiTheme="minorHAnsi" w:cstheme="minorHAnsi"/>
        </w:rPr>
        <w:t xml:space="preserve"> doit se fonder à la fois sur :</w:t>
      </w:r>
    </w:p>
    <w:p w14:paraId="0A69CB82" w14:textId="77777777" w:rsidR="002D39C9" w:rsidRPr="009C569F" w:rsidRDefault="002D39C9" w:rsidP="00EF299B">
      <w:pPr>
        <w:pStyle w:val="NormalWeb"/>
        <w:spacing w:before="0" w:beforeAutospacing="0" w:after="0" w:afterAutospacing="0"/>
        <w:jc w:val="both"/>
        <w:rPr>
          <w:rFonts w:asciiTheme="minorHAnsi" w:hAnsiTheme="minorHAnsi" w:cstheme="minorHAnsi"/>
        </w:rPr>
      </w:pPr>
    </w:p>
    <w:p w14:paraId="643C8A01" w14:textId="17B0F666" w:rsidR="0065236F" w:rsidRPr="009C569F" w:rsidRDefault="0065236F" w:rsidP="00EF299B">
      <w:pPr>
        <w:pStyle w:val="NormalWeb"/>
        <w:numPr>
          <w:ilvl w:val="0"/>
          <w:numId w:val="18"/>
        </w:numPr>
        <w:spacing w:before="0" w:beforeAutospacing="0" w:after="0" w:afterAutospacing="0"/>
        <w:jc w:val="both"/>
        <w:rPr>
          <w:rFonts w:asciiTheme="minorHAnsi" w:hAnsiTheme="minorHAnsi" w:cstheme="minorHAnsi"/>
        </w:rPr>
      </w:pPr>
      <w:r w:rsidRPr="009C569F">
        <w:rPr>
          <w:rFonts w:asciiTheme="minorHAnsi" w:hAnsiTheme="minorHAnsi" w:cstheme="minorHAnsi"/>
          <w:b/>
          <w:bCs/>
          <w:u w:val="single"/>
        </w:rPr>
        <w:t>La connaissance du poste de travail</w:t>
      </w:r>
      <w:r w:rsidRPr="009C569F">
        <w:rPr>
          <w:rFonts w:asciiTheme="minorHAnsi" w:hAnsiTheme="minorHAnsi" w:cstheme="minorHAnsi"/>
        </w:rPr>
        <w:t>, notamment par grâce aux visites effectuées précédemment dans l’entreprise, au document unique d’évaluation des risques professionnels (DUERP), aux informations recueillies au cours des réunions du comité social et économique (CSE) et auprès des représentants du personnel, des études de postes précédemment réalisées, de la discussion avec l’employeur, des proposition d’aménagement de poste transmises etc. Dans certains cas, ces éléments peuvent s’avérer suffisants pour constituer une étude valable du poste et des conditions de travail dans l’entreprise. Il est alors possible pour le médecin du travail de formaliser par écrit cette étude de poste à distance, de la dater et de la conserver dans son dossier.</w:t>
      </w:r>
    </w:p>
    <w:p w14:paraId="7AE9550F" w14:textId="77777777" w:rsidR="002D39C9" w:rsidRPr="009C569F" w:rsidRDefault="002D39C9" w:rsidP="00EF299B">
      <w:pPr>
        <w:pStyle w:val="NormalWeb"/>
        <w:spacing w:before="0" w:beforeAutospacing="0" w:after="0" w:afterAutospacing="0"/>
        <w:ind w:left="720"/>
        <w:jc w:val="both"/>
        <w:rPr>
          <w:rFonts w:asciiTheme="minorHAnsi" w:hAnsiTheme="minorHAnsi" w:cstheme="minorHAnsi"/>
        </w:rPr>
      </w:pPr>
    </w:p>
    <w:p w14:paraId="01873BFB" w14:textId="00BD1FAD" w:rsidR="0065236F" w:rsidRPr="009C569F" w:rsidRDefault="0065236F" w:rsidP="00EF299B">
      <w:pPr>
        <w:pStyle w:val="NormalWeb"/>
        <w:numPr>
          <w:ilvl w:val="0"/>
          <w:numId w:val="18"/>
        </w:numPr>
        <w:spacing w:before="0" w:beforeAutospacing="0" w:after="0" w:afterAutospacing="0"/>
        <w:jc w:val="both"/>
        <w:rPr>
          <w:rFonts w:asciiTheme="minorHAnsi" w:hAnsiTheme="minorHAnsi" w:cstheme="minorHAnsi"/>
        </w:rPr>
      </w:pPr>
      <w:r w:rsidRPr="009C569F">
        <w:rPr>
          <w:rFonts w:asciiTheme="minorHAnsi" w:hAnsiTheme="minorHAnsi" w:cstheme="minorHAnsi"/>
          <w:b/>
          <w:bCs/>
          <w:u w:val="single"/>
        </w:rPr>
        <w:t>La connaissance de l’état de santé du salarié</w:t>
      </w:r>
      <w:r w:rsidRPr="009C569F">
        <w:rPr>
          <w:rFonts w:asciiTheme="minorHAnsi" w:hAnsiTheme="minorHAnsi" w:cstheme="minorHAnsi"/>
        </w:rPr>
        <w:t xml:space="preserve"> : la procédure précise qu’un examen médical doit être effectué. Dans certains cas, cet examen peut être réalisé à distance si le médecin estime qu’un examen clinique n’est pas nécessaire. Le médecin doit conserver dans le dossier médical tous les éléments lui ayant permis de construire son avis (pièces fournies par le salarié, dires du salarié, etc.).</w:t>
      </w:r>
    </w:p>
    <w:p w14:paraId="3C14CA13" w14:textId="77777777" w:rsidR="0065236F" w:rsidRPr="009C569F" w:rsidRDefault="0065236F" w:rsidP="00EF299B">
      <w:pPr>
        <w:pStyle w:val="NormalWeb"/>
        <w:spacing w:before="0" w:beforeAutospacing="0" w:after="0" w:afterAutospacing="0"/>
        <w:jc w:val="both"/>
        <w:rPr>
          <w:rFonts w:asciiTheme="minorHAnsi" w:hAnsiTheme="minorHAnsi" w:cstheme="minorHAnsi"/>
        </w:rPr>
      </w:pPr>
    </w:p>
    <w:p w14:paraId="04991618" w14:textId="77777777" w:rsidR="0065236F" w:rsidRPr="009C569F" w:rsidRDefault="0065236F" w:rsidP="00EF299B">
      <w:pPr>
        <w:pStyle w:val="NormalWeb"/>
        <w:spacing w:before="0" w:beforeAutospacing="0" w:after="0" w:afterAutospacing="0"/>
        <w:ind w:left="708"/>
        <w:jc w:val="both"/>
        <w:rPr>
          <w:rFonts w:asciiTheme="minorHAnsi" w:hAnsiTheme="minorHAnsi" w:cstheme="minorHAnsi"/>
        </w:rPr>
      </w:pPr>
      <w:r w:rsidRPr="009C569F">
        <w:rPr>
          <w:rFonts w:asciiTheme="minorHAnsi" w:hAnsiTheme="minorHAnsi" w:cstheme="minorHAnsi"/>
        </w:rPr>
        <w:t>Pour autant, toutes les situations ne pourront être traitées à distance. Un examen clinique du salarié pourra se révéler indispensable. Dans ce cas, si la procédure ne peut être différée, le médecin du travail pourra organiser la visite en présentiel, en respectant les mesures barrières. De même, si l’entreprise poursuit son activité, il peut être possible de réaliser l’étude du poste dans l’entreprise en respectant les mesures barrière.</w:t>
      </w:r>
    </w:p>
    <w:p w14:paraId="7FF157D4" w14:textId="77777777" w:rsidR="0065236F" w:rsidRPr="009C569F" w:rsidRDefault="0065236F" w:rsidP="00EF299B">
      <w:pPr>
        <w:pStyle w:val="NormalWeb"/>
        <w:spacing w:before="0" w:beforeAutospacing="0" w:after="0" w:afterAutospacing="0"/>
        <w:jc w:val="both"/>
        <w:rPr>
          <w:rFonts w:asciiTheme="minorHAnsi" w:hAnsiTheme="minorHAnsi" w:cstheme="minorHAnsi"/>
        </w:rPr>
      </w:pPr>
    </w:p>
    <w:p w14:paraId="0FC1F334" w14:textId="4B875F23" w:rsidR="00C80671" w:rsidRPr="009C569F" w:rsidRDefault="00E843D5" w:rsidP="00EF299B">
      <w:pPr>
        <w:pStyle w:val="NormalWeb"/>
        <w:spacing w:before="0" w:beforeAutospacing="0" w:after="0" w:afterAutospacing="0"/>
        <w:jc w:val="both"/>
        <w:rPr>
          <w:rFonts w:asciiTheme="minorHAnsi" w:hAnsiTheme="minorHAnsi" w:cstheme="minorHAnsi"/>
        </w:rPr>
      </w:pPr>
      <w:r w:rsidRPr="009C569F">
        <w:rPr>
          <w:rFonts w:asciiTheme="minorHAnsi" w:hAnsiTheme="minorHAnsi" w:cstheme="minorHAnsi"/>
        </w:rPr>
        <w:t>P</w:t>
      </w:r>
      <w:r w:rsidR="001B0D7D" w:rsidRPr="009C569F">
        <w:rPr>
          <w:rFonts w:asciiTheme="minorHAnsi" w:hAnsiTheme="minorHAnsi" w:cstheme="minorHAnsi"/>
        </w:rPr>
        <w:t>our rappel, l</w:t>
      </w:r>
      <w:r w:rsidR="00C80671" w:rsidRPr="009C569F">
        <w:rPr>
          <w:rFonts w:asciiTheme="minorHAnsi" w:hAnsiTheme="minorHAnsi" w:cstheme="minorHAnsi"/>
        </w:rPr>
        <w:t>a procédure d’inaptitude est prévue et définie par l’article L. 4624-4 du code du travail :</w:t>
      </w:r>
    </w:p>
    <w:p w14:paraId="1E9BD507" w14:textId="77777777" w:rsidR="00C80671" w:rsidRPr="009C569F" w:rsidRDefault="00C80671" w:rsidP="00EF299B">
      <w:pPr>
        <w:pStyle w:val="NormalWeb"/>
        <w:spacing w:before="0" w:beforeAutospacing="0" w:after="0" w:afterAutospacing="0"/>
        <w:jc w:val="both"/>
        <w:rPr>
          <w:rFonts w:asciiTheme="minorHAnsi" w:hAnsiTheme="minorHAnsi" w:cstheme="minorHAnsi"/>
        </w:rPr>
      </w:pPr>
      <w:r w:rsidRPr="009C569F">
        <w:rPr>
          <w:rFonts w:asciiTheme="minorHAnsi" w:hAnsiTheme="minorHAnsi" w:cstheme="minorHAnsi"/>
          <w:i/>
          <w:iCs/>
        </w:rPr>
        <w:t>« Après avoir procédé ou fait procéder par un membre de l’équipe pluridisciplinaire à une étude de poste et après avoir échangé avec le salarié et l’employeur, le médecin du travail qui constate qu’aucune mesure d’aménagement, d’adaptation ou de transformation du poste de travail occupé n’est possible et que l’état de santé du travailleur justifie un changement de poste déclare le travailleur inapte à son poste de travail. L’avis d’inaptitude rendu par le médecin du travail est éclairé par des conclusions écrites, assorties d’indications relatives au reclassement du travailleur.</w:t>
      </w:r>
      <w:r w:rsidRPr="009C569F">
        <w:rPr>
          <w:rFonts w:asciiTheme="minorHAnsi" w:hAnsiTheme="minorHAnsi" w:cstheme="minorHAnsi"/>
        </w:rPr>
        <w:t xml:space="preserve"> »</w:t>
      </w:r>
    </w:p>
    <w:p w14:paraId="5B483DCA" w14:textId="77777777" w:rsidR="00C80671" w:rsidRPr="009C569F" w:rsidRDefault="00C80671" w:rsidP="00EF299B">
      <w:pPr>
        <w:pStyle w:val="NormalWeb"/>
        <w:spacing w:before="0" w:beforeAutospacing="0" w:after="0" w:afterAutospacing="0"/>
        <w:jc w:val="both"/>
        <w:rPr>
          <w:rFonts w:asciiTheme="minorHAnsi" w:hAnsiTheme="minorHAnsi" w:cstheme="minorHAnsi"/>
        </w:rPr>
      </w:pPr>
    </w:p>
    <w:p w14:paraId="7D775CD3" w14:textId="77777777" w:rsidR="00C80671" w:rsidRPr="009C569F" w:rsidRDefault="00C80671" w:rsidP="00EF299B">
      <w:pPr>
        <w:pStyle w:val="NormalWeb"/>
        <w:spacing w:before="0" w:beforeAutospacing="0" w:after="0" w:afterAutospacing="0"/>
        <w:jc w:val="both"/>
        <w:rPr>
          <w:rFonts w:asciiTheme="minorHAnsi" w:hAnsiTheme="minorHAnsi" w:cstheme="minorHAnsi"/>
        </w:rPr>
      </w:pPr>
      <w:r w:rsidRPr="009C569F">
        <w:rPr>
          <w:rFonts w:asciiTheme="minorHAnsi" w:hAnsiTheme="minorHAnsi" w:cstheme="minorHAnsi"/>
        </w:rPr>
        <w:t>En outre, aux termes de l’article R. 4624-42 du code du travail :</w:t>
      </w:r>
    </w:p>
    <w:p w14:paraId="673100D0" w14:textId="77777777" w:rsidR="00C80671" w:rsidRPr="009C569F" w:rsidRDefault="00C80671" w:rsidP="00EF299B">
      <w:pPr>
        <w:pStyle w:val="NormalWeb"/>
        <w:spacing w:before="0" w:beforeAutospacing="0" w:after="0" w:afterAutospacing="0"/>
        <w:jc w:val="both"/>
        <w:rPr>
          <w:rFonts w:asciiTheme="minorHAnsi" w:hAnsiTheme="minorHAnsi" w:cstheme="minorHAnsi"/>
          <w:i/>
          <w:iCs/>
        </w:rPr>
      </w:pPr>
      <w:r w:rsidRPr="009C569F">
        <w:rPr>
          <w:rFonts w:asciiTheme="minorHAnsi" w:hAnsiTheme="minorHAnsi" w:cstheme="minorHAnsi"/>
        </w:rPr>
        <w:t xml:space="preserve">« </w:t>
      </w:r>
      <w:r w:rsidRPr="009C569F">
        <w:rPr>
          <w:rFonts w:asciiTheme="minorHAnsi" w:hAnsiTheme="minorHAnsi" w:cstheme="minorHAnsi"/>
          <w:i/>
          <w:iCs/>
        </w:rPr>
        <w:t>Le médecin du travail ne peut constater l’inaptitude médicale du travailleur à son poste de travail que :</w:t>
      </w:r>
    </w:p>
    <w:p w14:paraId="5DF916A2" w14:textId="77777777" w:rsidR="00C80671" w:rsidRPr="009C569F" w:rsidRDefault="00C80671" w:rsidP="00EF299B">
      <w:pPr>
        <w:pStyle w:val="NormalWeb"/>
        <w:spacing w:before="0" w:beforeAutospacing="0" w:after="0" w:afterAutospacing="0"/>
        <w:jc w:val="both"/>
        <w:rPr>
          <w:rFonts w:asciiTheme="minorHAnsi" w:hAnsiTheme="minorHAnsi" w:cstheme="minorHAnsi"/>
          <w:i/>
          <w:iCs/>
        </w:rPr>
      </w:pPr>
      <w:r w:rsidRPr="009C569F">
        <w:rPr>
          <w:rFonts w:asciiTheme="minorHAnsi" w:hAnsiTheme="minorHAnsi" w:cstheme="minorHAnsi"/>
          <w:i/>
          <w:iCs/>
        </w:rPr>
        <w:t>1/ S’il a réalisé au moins un examen médical de l’intéressé, accompagné, le cas échéant, des examens complémentaires, permettant un échange sur les mesures d’aménagement, d’adaptation ou de mutation de poste ou la nécessité de proposer un changement de poste ;</w:t>
      </w:r>
    </w:p>
    <w:p w14:paraId="37E63458" w14:textId="77777777" w:rsidR="00C80671" w:rsidRPr="009C569F" w:rsidRDefault="00C80671" w:rsidP="00EF299B">
      <w:pPr>
        <w:pStyle w:val="NormalWeb"/>
        <w:spacing w:before="0" w:beforeAutospacing="0" w:after="0" w:afterAutospacing="0"/>
        <w:jc w:val="both"/>
        <w:rPr>
          <w:rFonts w:asciiTheme="minorHAnsi" w:hAnsiTheme="minorHAnsi" w:cstheme="minorHAnsi"/>
          <w:i/>
          <w:iCs/>
        </w:rPr>
      </w:pPr>
      <w:r w:rsidRPr="009C569F">
        <w:rPr>
          <w:rFonts w:asciiTheme="minorHAnsi" w:hAnsiTheme="minorHAnsi" w:cstheme="minorHAnsi"/>
          <w:i/>
          <w:iCs/>
        </w:rPr>
        <w:t>2/ S’il a réalisé ou fait réaliser une étude de ce poste ;</w:t>
      </w:r>
    </w:p>
    <w:p w14:paraId="1572F89A" w14:textId="77777777" w:rsidR="00C80671" w:rsidRPr="009C569F" w:rsidRDefault="00C80671" w:rsidP="00EF299B">
      <w:pPr>
        <w:pStyle w:val="NormalWeb"/>
        <w:spacing w:before="0" w:beforeAutospacing="0" w:after="0" w:afterAutospacing="0"/>
        <w:jc w:val="both"/>
        <w:rPr>
          <w:rFonts w:asciiTheme="minorHAnsi" w:hAnsiTheme="minorHAnsi" w:cstheme="minorHAnsi"/>
          <w:i/>
          <w:iCs/>
        </w:rPr>
      </w:pPr>
      <w:r w:rsidRPr="009C569F">
        <w:rPr>
          <w:rFonts w:asciiTheme="minorHAnsi" w:hAnsiTheme="minorHAnsi" w:cstheme="minorHAnsi"/>
          <w:i/>
          <w:iCs/>
        </w:rPr>
        <w:t>3/ S’il a réalisé ou fait réaliser une étude des conditions de travail dans l’établissement et indiqué la date à laquelle la fiche d’entreprise a été actualisée ;</w:t>
      </w:r>
    </w:p>
    <w:p w14:paraId="76B7DD3F" w14:textId="77777777" w:rsidR="00C80671" w:rsidRPr="009C569F" w:rsidRDefault="00C80671" w:rsidP="00EF299B">
      <w:pPr>
        <w:pStyle w:val="NormalWeb"/>
        <w:spacing w:before="0" w:beforeAutospacing="0" w:after="0" w:afterAutospacing="0"/>
        <w:jc w:val="both"/>
        <w:rPr>
          <w:rFonts w:asciiTheme="minorHAnsi" w:hAnsiTheme="minorHAnsi" w:cstheme="minorHAnsi"/>
        </w:rPr>
      </w:pPr>
      <w:r w:rsidRPr="009C569F">
        <w:rPr>
          <w:rFonts w:asciiTheme="minorHAnsi" w:hAnsiTheme="minorHAnsi" w:cstheme="minorHAnsi"/>
          <w:i/>
          <w:iCs/>
        </w:rPr>
        <w:t>4/ S’il a procédé à un échange, par tout moyen, avec l’employeur. (…)</w:t>
      </w:r>
      <w:r w:rsidRPr="009C569F">
        <w:rPr>
          <w:rFonts w:asciiTheme="minorHAnsi" w:hAnsiTheme="minorHAnsi" w:cstheme="minorHAnsi"/>
        </w:rPr>
        <w:t xml:space="preserve"> »</w:t>
      </w:r>
    </w:p>
    <w:p w14:paraId="06AFA7A9" w14:textId="77777777" w:rsidR="00C80671" w:rsidRPr="009C569F" w:rsidRDefault="00C80671" w:rsidP="00EF299B">
      <w:pPr>
        <w:pStyle w:val="NormalWeb"/>
        <w:spacing w:before="0" w:beforeAutospacing="0" w:after="0" w:afterAutospacing="0"/>
        <w:jc w:val="both"/>
        <w:rPr>
          <w:rFonts w:asciiTheme="minorHAnsi" w:hAnsiTheme="minorHAnsi" w:cstheme="minorHAnsi"/>
        </w:rPr>
      </w:pPr>
    </w:p>
    <w:p w14:paraId="7FAD4AB1" w14:textId="77777777" w:rsidR="00365CED" w:rsidRPr="009C569F" w:rsidRDefault="006F0185" w:rsidP="00EF299B">
      <w:pPr>
        <w:pStyle w:val="NormalWeb"/>
        <w:spacing w:before="0" w:beforeAutospacing="0" w:after="0" w:afterAutospacing="0"/>
        <w:jc w:val="both"/>
      </w:pPr>
      <w:r w:rsidRPr="009C569F">
        <w:rPr>
          <w:rFonts w:asciiTheme="minorHAnsi" w:hAnsiTheme="minorHAnsi" w:cstheme="minorHAnsi"/>
        </w:rPr>
        <w:t>Une fois l’inaptitude déclarée, l’employeur dispose d’un délai d’un mois (qui court à compter de la date de l’examen médical de reprise du travail) pour reclasser ou à défaut licencier le sal</w:t>
      </w:r>
      <w:r w:rsidR="00365CED" w:rsidRPr="009C569F">
        <w:t>arié.</w:t>
      </w:r>
    </w:p>
    <w:p w14:paraId="24B2C2B4" w14:textId="696C872A" w:rsidR="00C80671" w:rsidRDefault="00365CED" w:rsidP="00EF299B">
      <w:pPr>
        <w:pStyle w:val="NormalWeb"/>
        <w:spacing w:before="0" w:beforeAutospacing="0" w:after="0" w:afterAutospacing="0"/>
        <w:jc w:val="both"/>
        <w:rPr>
          <w:rFonts w:asciiTheme="minorHAnsi" w:hAnsiTheme="minorHAnsi" w:cstheme="minorHAnsi"/>
        </w:rPr>
      </w:pPr>
      <w:r w:rsidRPr="009C569F">
        <w:rPr>
          <w:rFonts w:asciiTheme="minorHAnsi" w:hAnsiTheme="minorHAnsi" w:cstheme="minorHAnsi"/>
        </w:rPr>
        <w:t>Si le salarié n’est ni reclassé ni licencié à l’expiration de ce délai, son salaire doit lui être à nouveau versé par l’employeur (Code du travail, art. L.1226-4). Il s’agit du salaire correspondant à l’emploi que le salarié occupait avant la suspension de son contrat de travail.</w:t>
      </w:r>
    </w:p>
    <w:p w14:paraId="038A556A" w14:textId="77777777" w:rsidR="00884D29" w:rsidRPr="009C569F" w:rsidRDefault="00884D29" w:rsidP="00EF299B">
      <w:pPr>
        <w:pStyle w:val="NormalWeb"/>
        <w:spacing w:before="0" w:beforeAutospacing="0" w:after="0" w:afterAutospacing="0"/>
        <w:jc w:val="both"/>
        <w:rPr>
          <w:rFonts w:asciiTheme="minorHAnsi" w:hAnsiTheme="minorHAnsi" w:cstheme="minorHAnsi"/>
        </w:rPr>
      </w:pPr>
    </w:p>
    <w:p w14:paraId="5B31F042" w14:textId="3996CE13" w:rsidR="00365CED" w:rsidRPr="009C569F" w:rsidRDefault="00884D29" w:rsidP="00884D29">
      <w:pPr>
        <w:pStyle w:val="Titre2"/>
      </w:pPr>
      <w:bookmarkStart w:id="116" w:name="_Toc40293650"/>
      <w:r w:rsidRPr="00180F80">
        <w:rPr>
          <w:highlight w:val="yellow"/>
        </w:rPr>
        <w:t>Arrêts de travail prescrits par le médecin du travail</w:t>
      </w:r>
      <w:bookmarkEnd w:id="116"/>
    </w:p>
    <w:p w14:paraId="5F6B1D72" w14:textId="24A3704F" w:rsidR="00180F80" w:rsidRDefault="00180F80" w:rsidP="00180F80">
      <w:pPr>
        <w:widowControl w:val="0"/>
        <w:autoSpaceDE w:val="0"/>
        <w:autoSpaceDN w:val="0"/>
        <w:adjustRightInd w:val="0"/>
        <w:rPr>
          <w:rFonts w:ascii="Arial" w:hAnsi="Arial" w:cs="Arial"/>
        </w:rPr>
      </w:pPr>
    </w:p>
    <w:p w14:paraId="2D1843EB" w14:textId="09CBBDDF" w:rsidR="007254C1" w:rsidRPr="00F67E3D" w:rsidRDefault="007254C1" w:rsidP="00F67E3D">
      <w:pPr>
        <w:widowControl w:val="0"/>
        <w:autoSpaceDE w:val="0"/>
        <w:autoSpaceDN w:val="0"/>
        <w:adjustRightInd w:val="0"/>
        <w:jc w:val="both"/>
        <w:rPr>
          <w:rFonts w:asciiTheme="minorHAnsi" w:hAnsiTheme="minorHAnsi" w:cstheme="minorHAnsi"/>
        </w:rPr>
      </w:pPr>
      <w:r w:rsidRPr="00F67E3D">
        <w:rPr>
          <w:rFonts w:asciiTheme="minorHAnsi" w:hAnsiTheme="minorHAnsi" w:cstheme="minorHAnsi"/>
          <w:highlight w:val="yellow"/>
        </w:rPr>
        <w:t>Un médecin du travail a désormais le droit de prescrire un arrêt de travail aux salariés devant faire l’objet de mesures d’isolement, ou déclarer l’interruption du travail en vue du placement en activité partielle pour les salariés susceptibles de développer des formes graves de Covid-19 ou cohabitant avec des personnes vulnérables. Cette mesure organisée par un décret du 11 mai est applicable du 13 au 31 mai 2020.</w:t>
      </w:r>
    </w:p>
    <w:p w14:paraId="692238FD" w14:textId="60F140D6" w:rsidR="007254C1" w:rsidRDefault="007254C1" w:rsidP="00180F80">
      <w:pPr>
        <w:widowControl w:val="0"/>
        <w:autoSpaceDE w:val="0"/>
        <w:autoSpaceDN w:val="0"/>
        <w:adjustRightInd w:val="0"/>
        <w:rPr>
          <w:rFonts w:ascii="Arial" w:hAnsi="Arial" w:cs="Arial"/>
        </w:rPr>
      </w:pPr>
    </w:p>
    <w:p w14:paraId="22514668" w14:textId="77777777" w:rsidR="007254C1" w:rsidRDefault="007254C1" w:rsidP="00180F80">
      <w:pPr>
        <w:widowControl w:val="0"/>
        <w:autoSpaceDE w:val="0"/>
        <w:autoSpaceDN w:val="0"/>
        <w:adjustRightInd w:val="0"/>
        <w:rPr>
          <w:rFonts w:ascii="Arial" w:hAnsi="Arial" w:cs="Arial"/>
        </w:rPr>
      </w:pPr>
    </w:p>
    <w:p w14:paraId="76C8D39E" w14:textId="1A286DCB" w:rsidR="00306D93" w:rsidRPr="00B20B98" w:rsidRDefault="00306D93" w:rsidP="00C26B38">
      <w:pPr>
        <w:widowControl w:val="0"/>
        <w:autoSpaceDE w:val="0"/>
        <w:autoSpaceDN w:val="0"/>
        <w:adjustRightInd w:val="0"/>
        <w:jc w:val="both"/>
        <w:rPr>
          <w:rFonts w:asciiTheme="minorHAnsi" w:hAnsiTheme="minorHAnsi" w:cstheme="minorHAnsi"/>
          <w:highlight w:val="yellow"/>
        </w:rPr>
      </w:pPr>
      <w:r w:rsidRPr="00B20B98">
        <w:rPr>
          <w:rFonts w:asciiTheme="minorHAnsi" w:hAnsiTheme="minorHAnsi" w:cstheme="minorHAnsi"/>
          <w:highlight w:val="yellow"/>
        </w:rPr>
        <w:t xml:space="preserve">Les médecins du travail, qui ne peuvent pas prescrire des arrêts de travail contrairement à un médecin traitant, peuvent désormais le faire </w:t>
      </w:r>
      <w:r w:rsidR="00B20B98" w:rsidRPr="00B20B98">
        <w:rPr>
          <w:rFonts w:asciiTheme="minorHAnsi" w:hAnsiTheme="minorHAnsi" w:cstheme="minorHAnsi"/>
          <w:highlight w:val="yellow"/>
        </w:rPr>
        <w:t>dans des conditions fixées règlementairement.</w:t>
      </w:r>
    </w:p>
    <w:p w14:paraId="5A970C5A" w14:textId="77777777" w:rsidR="00306D93" w:rsidRDefault="00306D93" w:rsidP="00C26B38">
      <w:pPr>
        <w:widowControl w:val="0"/>
        <w:autoSpaceDE w:val="0"/>
        <w:autoSpaceDN w:val="0"/>
        <w:adjustRightInd w:val="0"/>
        <w:jc w:val="both"/>
        <w:rPr>
          <w:rFonts w:asciiTheme="minorHAnsi" w:hAnsiTheme="minorHAnsi" w:cstheme="minorHAnsi"/>
          <w:highlight w:val="yellow"/>
        </w:rPr>
      </w:pPr>
    </w:p>
    <w:p w14:paraId="3D691849" w14:textId="33B112AA" w:rsidR="003E6E25" w:rsidRPr="009B7010" w:rsidRDefault="003E6E25" w:rsidP="00C26B38">
      <w:pPr>
        <w:widowControl w:val="0"/>
        <w:autoSpaceDE w:val="0"/>
        <w:autoSpaceDN w:val="0"/>
        <w:adjustRightInd w:val="0"/>
        <w:jc w:val="both"/>
        <w:rPr>
          <w:rFonts w:asciiTheme="minorHAnsi" w:hAnsiTheme="minorHAnsi" w:cstheme="minorHAnsi"/>
          <w:highlight w:val="yellow"/>
        </w:rPr>
      </w:pPr>
      <w:r w:rsidRPr="009B7010">
        <w:rPr>
          <w:rFonts w:asciiTheme="minorHAnsi" w:hAnsiTheme="minorHAnsi" w:cstheme="minorHAnsi"/>
          <w:highlight w:val="yellow"/>
        </w:rPr>
        <w:t>Le décret n° 2020-549 du 11 mai 2020 fixe les conditions temporaires de prescription et de renouvellement des arrêts de travail par le médecin du travai</w:t>
      </w:r>
      <w:r w:rsidR="00496F3A" w:rsidRPr="009B7010">
        <w:rPr>
          <w:rFonts w:asciiTheme="minorHAnsi" w:hAnsiTheme="minorHAnsi" w:cstheme="minorHAnsi"/>
          <w:highlight w:val="yellow"/>
        </w:rPr>
        <w:t>l, à titre provisoire et jusqu’au 31 mai 2020.</w:t>
      </w:r>
      <w:r w:rsidR="00CC32FA">
        <w:rPr>
          <w:rFonts w:asciiTheme="minorHAnsi" w:hAnsiTheme="minorHAnsi" w:cstheme="minorHAnsi"/>
          <w:highlight w:val="yellow"/>
        </w:rPr>
        <w:t xml:space="preserve"> Ces mesures ne concernent que les personnels de droit privé.</w:t>
      </w:r>
    </w:p>
    <w:p w14:paraId="04D9B29C" w14:textId="6E00CB7E" w:rsidR="00B01E9A" w:rsidRDefault="00B01E9A" w:rsidP="00C26B38">
      <w:pPr>
        <w:widowControl w:val="0"/>
        <w:autoSpaceDE w:val="0"/>
        <w:autoSpaceDN w:val="0"/>
        <w:adjustRightInd w:val="0"/>
        <w:jc w:val="both"/>
        <w:rPr>
          <w:rFonts w:asciiTheme="minorHAnsi" w:hAnsiTheme="minorHAnsi" w:cstheme="minorHAnsi"/>
        </w:rPr>
      </w:pPr>
      <w:r w:rsidRPr="009B7010">
        <w:rPr>
          <w:rFonts w:asciiTheme="minorHAnsi" w:hAnsiTheme="minorHAnsi" w:cstheme="minorHAnsi"/>
          <w:highlight w:val="yellow"/>
        </w:rPr>
        <w:t>(décret pris avec un peu de retard …. Pour application des dispositions de l’ordonnance du 1</w:t>
      </w:r>
      <w:r w:rsidRPr="009B7010">
        <w:rPr>
          <w:rFonts w:asciiTheme="minorHAnsi" w:hAnsiTheme="minorHAnsi" w:cstheme="minorHAnsi"/>
          <w:highlight w:val="yellow"/>
          <w:vertAlign w:val="superscript"/>
        </w:rPr>
        <w:t>er</w:t>
      </w:r>
      <w:r w:rsidRPr="009B7010">
        <w:rPr>
          <w:rFonts w:asciiTheme="minorHAnsi" w:hAnsiTheme="minorHAnsi" w:cstheme="minorHAnsi"/>
          <w:highlight w:val="yellow"/>
        </w:rPr>
        <w:t xml:space="preserve"> </w:t>
      </w:r>
      <w:r w:rsidR="003F6BEB">
        <w:rPr>
          <w:rFonts w:asciiTheme="minorHAnsi" w:hAnsiTheme="minorHAnsi" w:cstheme="minorHAnsi"/>
          <w:highlight w:val="yellow"/>
        </w:rPr>
        <w:t>avril 2020</w:t>
      </w:r>
      <w:r w:rsidRPr="009B7010">
        <w:rPr>
          <w:rFonts w:asciiTheme="minorHAnsi" w:hAnsiTheme="minorHAnsi" w:cstheme="minorHAnsi"/>
          <w:highlight w:val="yellow"/>
        </w:rPr>
        <w:t>).</w:t>
      </w:r>
    </w:p>
    <w:p w14:paraId="322D4721" w14:textId="77777777" w:rsidR="003E6E25" w:rsidRDefault="003E6E25" w:rsidP="00C26B38">
      <w:pPr>
        <w:widowControl w:val="0"/>
        <w:autoSpaceDE w:val="0"/>
        <w:autoSpaceDN w:val="0"/>
        <w:adjustRightInd w:val="0"/>
        <w:jc w:val="both"/>
        <w:rPr>
          <w:rFonts w:asciiTheme="minorHAnsi" w:hAnsiTheme="minorHAnsi" w:cstheme="minorHAnsi"/>
        </w:rPr>
      </w:pPr>
    </w:p>
    <w:p w14:paraId="51D5BB63" w14:textId="377A51A6" w:rsidR="00680B95" w:rsidRPr="00F107E3" w:rsidRDefault="009B7010" w:rsidP="00F107E3">
      <w:pPr>
        <w:pStyle w:val="Paragraphedeliste"/>
        <w:widowControl w:val="0"/>
        <w:numPr>
          <w:ilvl w:val="0"/>
          <w:numId w:val="40"/>
        </w:numPr>
        <w:autoSpaceDE w:val="0"/>
        <w:autoSpaceDN w:val="0"/>
        <w:adjustRightInd w:val="0"/>
        <w:jc w:val="both"/>
        <w:rPr>
          <w:rFonts w:asciiTheme="minorHAnsi" w:hAnsiTheme="minorHAnsi" w:cstheme="minorHAnsi"/>
          <w:highlight w:val="yellow"/>
          <w:u w:val="single"/>
        </w:rPr>
      </w:pPr>
      <w:r w:rsidRPr="00F107E3">
        <w:rPr>
          <w:rFonts w:asciiTheme="minorHAnsi" w:hAnsiTheme="minorHAnsi" w:cstheme="minorHAnsi"/>
          <w:highlight w:val="yellow"/>
        </w:rPr>
        <w:t xml:space="preserve">Sont concernés les arrêts pour les </w:t>
      </w:r>
      <w:r w:rsidRPr="00F107E3">
        <w:rPr>
          <w:rFonts w:asciiTheme="minorHAnsi" w:hAnsiTheme="minorHAnsi" w:cstheme="minorHAnsi"/>
          <w:highlight w:val="yellow"/>
          <w:u w:val="single"/>
        </w:rPr>
        <w:t xml:space="preserve">salariés </w:t>
      </w:r>
      <w:r w:rsidR="006B0D55" w:rsidRPr="00F107E3">
        <w:rPr>
          <w:rFonts w:asciiTheme="minorHAnsi" w:hAnsiTheme="minorHAnsi" w:cstheme="minorHAnsi"/>
          <w:highlight w:val="yellow"/>
          <w:u w:val="single"/>
        </w:rPr>
        <w:t>atteints du Covid-19 ou suspectés d’infection</w:t>
      </w:r>
      <w:r w:rsidR="00680B95" w:rsidRPr="00F107E3">
        <w:rPr>
          <w:rFonts w:asciiTheme="minorHAnsi" w:hAnsiTheme="minorHAnsi" w:cstheme="minorHAnsi"/>
          <w:highlight w:val="yellow"/>
          <w:u w:val="single"/>
        </w:rPr>
        <w:t>.</w:t>
      </w:r>
      <w:r w:rsidR="00F76EA3" w:rsidRPr="00F107E3">
        <w:rPr>
          <w:rFonts w:asciiTheme="minorHAnsi" w:hAnsiTheme="minorHAnsi" w:cstheme="minorHAnsi"/>
          <w:highlight w:val="yellow"/>
          <w:u w:val="single"/>
        </w:rPr>
        <w:t xml:space="preserve"> </w:t>
      </w:r>
    </w:p>
    <w:p w14:paraId="21E7CCF1" w14:textId="77777777" w:rsidR="00680B95" w:rsidRDefault="00680B95" w:rsidP="00C26B38">
      <w:pPr>
        <w:widowControl w:val="0"/>
        <w:autoSpaceDE w:val="0"/>
        <w:autoSpaceDN w:val="0"/>
        <w:adjustRightInd w:val="0"/>
        <w:jc w:val="both"/>
        <w:rPr>
          <w:rFonts w:asciiTheme="minorHAnsi" w:hAnsiTheme="minorHAnsi" w:cstheme="minorHAnsi"/>
          <w:highlight w:val="yellow"/>
        </w:rPr>
      </w:pPr>
    </w:p>
    <w:p w14:paraId="52BF0077" w14:textId="77777777" w:rsidR="00CC32FA" w:rsidRDefault="009B7010" w:rsidP="00C26B38">
      <w:pPr>
        <w:widowControl w:val="0"/>
        <w:autoSpaceDE w:val="0"/>
        <w:autoSpaceDN w:val="0"/>
        <w:adjustRightInd w:val="0"/>
        <w:jc w:val="both"/>
        <w:rPr>
          <w:rFonts w:asciiTheme="minorHAnsi" w:hAnsiTheme="minorHAnsi" w:cstheme="minorHAnsi"/>
          <w:highlight w:val="yellow"/>
        </w:rPr>
      </w:pPr>
      <w:r>
        <w:rPr>
          <w:rFonts w:asciiTheme="minorHAnsi" w:hAnsiTheme="minorHAnsi" w:cstheme="minorHAnsi"/>
          <w:highlight w:val="yellow"/>
        </w:rPr>
        <w:t>Le médecin peut également délivrer des arrêts aux personnes c</w:t>
      </w:r>
      <w:r w:rsidR="006B0D55" w:rsidRPr="00C26B38">
        <w:rPr>
          <w:rFonts w:asciiTheme="minorHAnsi" w:hAnsiTheme="minorHAnsi" w:cstheme="minorHAnsi"/>
          <w:highlight w:val="yellow"/>
        </w:rPr>
        <w:t>ontraint</w:t>
      </w:r>
      <w:r>
        <w:rPr>
          <w:rFonts w:asciiTheme="minorHAnsi" w:hAnsiTheme="minorHAnsi" w:cstheme="minorHAnsi"/>
          <w:highlight w:val="yellow"/>
        </w:rPr>
        <w:t>e</w:t>
      </w:r>
      <w:r w:rsidR="006B0D55" w:rsidRPr="00C26B38">
        <w:rPr>
          <w:rFonts w:asciiTheme="minorHAnsi" w:hAnsiTheme="minorHAnsi" w:cstheme="minorHAnsi"/>
          <w:highlight w:val="yellow"/>
        </w:rPr>
        <w:t xml:space="preserve">s à des mesures d’isolement, d’éviction ou de maintien à domicile. </w:t>
      </w:r>
    </w:p>
    <w:p w14:paraId="00313FAE" w14:textId="77777777" w:rsidR="00CC32FA" w:rsidRDefault="00CC32FA" w:rsidP="00C26B38">
      <w:pPr>
        <w:widowControl w:val="0"/>
        <w:autoSpaceDE w:val="0"/>
        <w:autoSpaceDN w:val="0"/>
        <w:adjustRightInd w:val="0"/>
        <w:jc w:val="both"/>
        <w:rPr>
          <w:rFonts w:asciiTheme="minorHAnsi" w:hAnsiTheme="minorHAnsi" w:cstheme="minorHAnsi"/>
          <w:highlight w:val="yellow"/>
        </w:rPr>
      </w:pPr>
    </w:p>
    <w:p w14:paraId="1A5C4C7E" w14:textId="05E190D0" w:rsidR="00C84823" w:rsidRDefault="00A06B23" w:rsidP="00C26B38">
      <w:pPr>
        <w:widowControl w:val="0"/>
        <w:autoSpaceDE w:val="0"/>
        <w:autoSpaceDN w:val="0"/>
        <w:adjustRightInd w:val="0"/>
        <w:jc w:val="both"/>
        <w:rPr>
          <w:rFonts w:asciiTheme="minorHAnsi" w:hAnsiTheme="minorHAnsi" w:cstheme="minorHAnsi"/>
          <w:highlight w:val="yellow"/>
        </w:rPr>
      </w:pPr>
      <w:r>
        <w:rPr>
          <w:rFonts w:asciiTheme="minorHAnsi" w:hAnsiTheme="minorHAnsi" w:cstheme="minorHAnsi"/>
          <w:highlight w:val="yellow"/>
        </w:rPr>
        <w:t>L</w:t>
      </w:r>
      <w:r w:rsidR="006B0D55" w:rsidRPr="00C26B38">
        <w:rPr>
          <w:rFonts w:asciiTheme="minorHAnsi" w:hAnsiTheme="minorHAnsi" w:cstheme="minorHAnsi"/>
          <w:highlight w:val="yellow"/>
        </w:rPr>
        <w:t xml:space="preserve">e médecin </w:t>
      </w:r>
      <w:r>
        <w:rPr>
          <w:rFonts w:asciiTheme="minorHAnsi" w:hAnsiTheme="minorHAnsi" w:cstheme="minorHAnsi"/>
          <w:highlight w:val="yellow"/>
        </w:rPr>
        <w:t>établit</w:t>
      </w:r>
      <w:r w:rsidR="006B0D55" w:rsidRPr="00C26B38">
        <w:rPr>
          <w:rFonts w:asciiTheme="minorHAnsi" w:hAnsiTheme="minorHAnsi" w:cstheme="minorHAnsi"/>
          <w:highlight w:val="yellow"/>
        </w:rPr>
        <w:t xml:space="preserve"> l’avis d’interruption de travail et le transmet à l’employeur</w:t>
      </w:r>
      <w:r w:rsidR="00315D8C">
        <w:rPr>
          <w:rFonts w:asciiTheme="minorHAnsi" w:hAnsiTheme="minorHAnsi" w:cstheme="minorHAnsi"/>
          <w:highlight w:val="yellow"/>
        </w:rPr>
        <w:t xml:space="preserve"> (arrêt de travail « classique »</w:t>
      </w:r>
      <w:r w:rsidR="006B0D55" w:rsidRPr="00C26B38">
        <w:rPr>
          <w:rFonts w:asciiTheme="minorHAnsi" w:hAnsiTheme="minorHAnsi" w:cstheme="minorHAnsi"/>
          <w:highlight w:val="yellow"/>
        </w:rPr>
        <w:t xml:space="preserve">. </w:t>
      </w:r>
    </w:p>
    <w:p w14:paraId="239E6BF9" w14:textId="39DE25C8" w:rsidR="006B0D55" w:rsidRPr="00C26B38" w:rsidRDefault="006B0D55" w:rsidP="00C26B38">
      <w:pPr>
        <w:widowControl w:val="0"/>
        <w:autoSpaceDE w:val="0"/>
        <w:autoSpaceDN w:val="0"/>
        <w:adjustRightInd w:val="0"/>
        <w:jc w:val="both"/>
        <w:rPr>
          <w:rFonts w:asciiTheme="minorHAnsi" w:hAnsiTheme="minorHAnsi" w:cstheme="minorHAnsi"/>
          <w:highlight w:val="yellow"/>
        </w:rPr>
      </w:pPr>
      <w:r w:rsidRPr="00C26B38">
        <w:rPr>
          <w:rFonts w:asciiTheme="minorHAnsi" w:hAnsiTheme="minorHAnsi" w:cstheme="minorHAnsi"/>
          <w:highlight w:val="yellow"/>
        </w:rPr>
        <w:t>Le salarié, quant à lui, devra adresser son arrêt à l’Assurance-maladie.</w:t>
      </w:r>
    </w:p>
    <w:p w14:paraId="530B30E7" w14:textId="77777777" w:rsidR="00C05B93" w:rsidRDefault="00C05B93" w:rsidP="00C26B38">
      <w:pPr>
        <w:widowControl w:val="0"/>
        <w:autoSpaceDE w:val="0"/>
        <w:autoSpaceDN w:val="0"/>
        <w:adjustRightInd w:val="0"/>
        <w:jc w:val="both"/>
        <w:rPr>
          <w:rFonts w:asciiTheme="minorHAnsi" w:hAnsiTheme="minorHAnsi" w:cstheme="minorHAnsi"/>
        </w:rPr>
      </w:pPr>
    </w:p>
    <w:p w14:paraId="74018996" w14:textId="1271ABEF" w:rsidR="00315D8C" w:rsidRPr="00315D8C" w:rsidRDefault="00C05B93" w:rsidP="007B3311">
      <w:pPr>
        <w:pStyle w:val="Paragraphedeliste"/>
        <w:widowControl w:val="0"/>
        <w:numPr>
          <w:ilvl w:val="0"/>
          <w:numId w:val="40"/>
        </w:numPr>
        <w:autoSpaceDE w:val="0"/>
        <w:autoSpaceDN w:val="0"/>
        <w:adjustRightInd w:val="0"/>
        <w:jc w:val="both"/>
        <w:rPr>
          <w:rFonts w:asciiTheme="minorHAnsi" w:hAnsiTheme="minorHAnsi" w:cstheme="minorHAnsi"/>
          <w:highlight w:val="yellow"/>
          <w:u w:val="single"/>
        </w:rPr>
      </w:pPr>
      <w:r w:rsidRPr="00315D8C">
        <w:rPr>
          <w:rFonts w:asciiTheme="minorHAnsi" w:hAnsiTheme="minorHAnsi" w:cstheme="minorHAnsi"/>
          <w:highlight w:val="yellow"/>
        </w:rPr>
        <w:t xml:space="preserve">Pour la situation particulière des </w:t>
      </w:r>
      <w:r w:rsidRPr="00315D8C">
        <w:rPr>
          <w:rFonts w:asciiTheme="minorHAnsi" w:hAnsiTheme="minorHAnsi" w:cstheme="minorHAnsi"/>
          <w:highlight w:val="yellow"/>
          <w:u w:val="single"/>
        </w:rPr>
        <w:t>salariés « </w:t>
      </w:r>
      <w:r w:rsidR="000F1463" w:rsidRPr="00315D8C">
        <w:rPr>
          <w:rFonts w:asciiTheme="minorHAnsi" w:hAnsiTheme="minorHAnsi" w:cstheme="minorHAnsi"/>
          <w:highlight w:val="yellow"/>
          <w:u w:val="single"/>
        </w:rPr>
        <w:t>personne</w:t>
      </w:r>
      <w:r w:rsidRPr="00315D8C">
        <w:rPr>
          <w:rFonts w:asciiTheme="minorHAnsi" w:hAnsiTheme="minorHAnsi" w:cstheme="minorHAnsi"/>
          <w:highlight w:val="yellow"/>
          <w:u w:val="single"/>
        </w:rPr>
        <w:t>s</w:t>
      </w:r>
      <w:r w:rsidR="000F1463" w:rsidRPr="00315D8C">
        <w:rPr>
          <w:rFonts w:asciiTheme="minorHAnsi" w:hAnsiTheme="minorHAnsi" w:cstheme="minorHAnsi"/>
          <w:highlight w:val="yellow"/>
          <w:u w:val="single"/>
        </w:rPr>
        <w:t xml:space="preserve"> vulnérable</w:t>
      </w:r>
      <w:r w:rsidRPr="00315D8C">
        <w:rPr>
          <w:rFonts w:asciiTheme="minorHAnsi" w:hAnsiTheme="minorHAnsi" w:cstheme="minorHAnsi"/>
          <w:highlight w:val="yellow"/>
          <w:u w:val="single"/>
        </w:rPr>
        <w:t>s</w:t>
      </w:r>
      <w:r w:rsidR="000F1463" w:rsidRPr="00315D8C">
        <w:rPr>
          <w:rFonts w:asciiTheme="minorHAnsi" w:hAnsiTheme="minorHAnsi" w:cstheme="minorHAnsi"/>
          <w:highlight w:val="yellow"/>
        </w:rPr>
        <w:t xml:space="preserve"> présentant un risque de développer une forme grave d’infection au virus SARS-CoV-2</w:t>
      </w:r>
      <w:r w:rsidR="00C312F4" w:rsidRPr="00315D8C">
        <w:rPr>
          <w:rFonts w:asciiTheme="minorHAnsi" w:hAnsiTheme="minorHAnsi" w:cstheme="minorHAnsi"/>
          <w:highlight w:val="yellow"/>
        </w:rPr>
        <w:t xml:space="preserve"> (</w:t>
      </w:r>
      <w:r w:rsidR="000F1463" w:rsidRPr="00315D8C">
        <w:rPr>
          <w:rFonts w:asciiTheme="minorHAnsi" w:hAnsiTheme="minorHAnsi" w:cstheme="minorHAnsi"/>
          <w:highlight w:val="yellow"/>
        </w:rPr>
        <w:t>selon des critères définis par voie réglementaire</w:t>
      </w:r>
      <w:r w:rsidR="00C312F4" w:rsidRPr="00315D8C">
        <w:rPr>
          <w:rFonts w:asciiTheme="minorHAnsi" w:hAnsiTheme="minorHAnsi" w:cstheme="minorHAnsi"/>
          <w:highlight w:val="yellow"/>
        </w:rPr>
        <w:t xml:space="preserve">) </w:t>
      </w:r>
      <w:r w:rsidR="00C312F4" w:rsidRPr="00315D8C">
        <w:rPr>
          <w:rFonts w:asciiTheme="minorHAnsi" w:hAnsiTheme="minorHAnsi" w:cstheme="minorHAnsi"/>
          <w:highlight w:val="yellow"/>
          <w:u w:val="single"/>
        </w:rPr>
        <w:t xml:space="preserve">et de ceux qui partagent </w:t>
      </w:r>
      <w:r w:rsidR="000F1463" w:rsidRPr="00315D8C">
        <w:rPr>
          <w:rFonts w:asciiTheme="minorHAnsi" w:hAnsiTheme="minorHAnsi" w:cstheme="minorHAnsi"/>
          <w:highlight w:val="yellow"/>
          <w:u w:val="single"/>
        </w:rPr>
        <w:t>le même domicile qu’une personne vulnérable</w:t>
      </w:r>
    </w:p>
    <w:p w14:paraId="2DDDAA58" w14:textId="77777777" w:rsidR="00315D8C" w:rsidRPr="00315D8C" w:rsidRDefault="00315D8C" w:rsidP="00315D8C">
      <w:pPr>
        <w:pStyle w:val="Paragraphedeliste"/>
        <w:widowControl w:val="0"/>
        <w:autoSpaceDE w:val="0"/>
        <w:autoSpaceDN w:val="0"/>
        <w:adjustRightInd w:val="0"/>
        <w:jc w:val="both"/>
        <w:rPr>
          <w:rFonts w:asciiTheme="minorHAnsi" w:hAnsiTheme="minorHAnsi" w:cstheme="minorHAnsi"/>
          <w:highlight w:val="yellow"/>
        </w:rPr>
      </w:pPr>
    </w:p>
    <w:p w14:paraId="5F1DB091" w14:textId="48D1EA46" w:rsidR="00C6289C" w:rsidRPr="00F107E3" w:rsidRDefault="003736D4" w:rsidP="00C6289C">
      <w:pPr>
        <w:widowControl w:val="0"/>
        <w:autoSpaceDE w:val="0"/>
        <w:autoSpaceDN w:val="0"/>
        <w:adjustRightInd w:val="0"/>
        <w:jc w:val="both"/>
        <w:rPr>
          <w:rFonts w:asciiTheme="minorHAnsi" w:hAnsiTheme="minorHAnsi" w:cstheme="minorHAnsi"/>
          <w:highlight w:val="yellow"/>
        </w:rPr>
      </w:pPr>
      <w:r w:rsidRPr="00F107E3">
        <w:rPr>
          <w:rFonts w:asciiTheme="minorHAnsi" w:hAnsiTheme="minorHAnsi" w:cstheme="minorHAnsi"/>
          <w:highlight w:val="yellow"/>
        </w:rPr>
        <w:t>L</w:t>
      </w:r>
      <w:r w:rsidR="00C6289C" w:rsidRPr="00F107E3">
        <w:rPr>
          <w:rFonts w:asciiTheme="minorHAnsi" w:hAnsiTheme="minorHAnsi" w:cstheme="minorHAnsi"/>
          <w:highlight w:val="yellow"/>
        </w:rPr>
        <w:t xml:space="preserve">e médecin du travail établit une déclaration d’interruption de travail </w:t>
      </w:r>
      <w:r w:rsidR="00C6289C" w:rsidRPr="00315D8C">
        <w:rPr>
          <w:rFonts w:asciiTheme="minorHAnsi" w:hAnsiTheme="minorHAnsi" w:cstheme="minorHAnsi"/>
          <w:b/>
          <w:bCs/>
          <w:highlight w:val="yellow"/>
        </w:rPr>
        <w:t>sur papier libre</w:t>
      </w:r>
      <w:r w:rsidR="00C6289C" w:rsidRPr="00F107E3">
        <w:rPr>
          <w:rFonts w:asciiTheme="minorHAnsi" w:hAnsiTheme="minorHAnsi" w:cstheme="minorHAnsi"/>
          <w:highlight w:val="yellow"/>
        </w:rPr>
        <w:t xml:space="preserve"> qui comporte les informations suivantes : </w:t>
      </w:r>
    </w:p>
    <w:p w14:paraId="01D36E89" w14:textId="69AD9E5C" w:rsidR="00C6289C" w:rsidRPr="00F107E3" w:rsidRDefault="00C6289C" w:rsidP="003736D4">
      <w:pPr>
        <w:widowControl w:val="0"/>
        <w:autoSpaceDE w:val="0"/>
        <w:autoSpaceDN w:val="0"/>
        <w:adjustRightInd w:val="0"/>
        <w:ind w:left="708"/>
        <w:jc w:val="both"/>
        <w:rPr>
          <w:rFonts w:asciiTheme="minorHAnsi" w:hAnsiTheme="minorHAnsi" w:cstheme="minorHAnsi"/>
          <w:highlight w:val="yellow"/>
        </w:rPr>
      </w:pPr>
      <w:r w:rsidRPr="00F107E3">
        <w:rPr>
          <w:rFonts w:asciiTheme="minorHAnsi" w:hAnsiTheme="minorHAnsi" w:cstheme="minorHAnsi"/>
          <w:highlight w:val="yellow"/>
        </w:rPr>
        <w:t xml:space="preserve"> - l’identification du médecin ;</w:t>
      </w:r>
    </w:p>
    <w:p w14:paraId="7CA3C0C2" w14:textId="43C92302" w:rsidR="00C6289C" w:rsidRPr="00F107E3" w:rsidRDefault="00C6289C" w:rsidP="003736D4">
      <w:pPr>
        <w:widowControl w:val="0"/>
        <w:autoSpaceDE w:val="0"/>
        <w:autoSpaceDN w:val="0"/>
        <w:adjustRightInd w:val="0"/>
        <w:ind w:left="708"/>
        <w:jc w:val="both"/>
        <w:rPr>
          <w:rFonts w:asciiTheme="minorHAnsi" w:hAnsiTheme="minorHAnsi" w:cstheme="minorHAnsi"/>
          <w:highlight w:val="yellow"/>
        </w:rPr>
      </w:pPr>
      <w:r w:rsidRPr="00F107E3">
        <w:rPr>
          <w:rFonts w:asciiTheme="minorHAnsi" w:hAnsiTheme="minorHAnsi" w:cstheme="minorHAnsi"/>
          <w:highlight w:val="yellow"/>
        </w:rPr>
        <w:t xml:space="preserve"> - l’identification du salarié ;</w:t>
      </w:r>
    </w:p>
    <w:p w14:paraId="38B5373C" w14:textId="52F92F06" w:rsidR="00C6289C" w:rsidRPr="00F107E3" w:rsidRDefault="00C6289C" w:rsidP="003736D4">
      <w:pPr>
        <w:widowControl w:val="0"/>
        <w:autoSpaceDE w:val="0"/>
        <w:autoSpaceDN w:val="0"/>
        <w:adjustRightInd w:val="0"/>
        <w:ind w:left="708"/>
        <w:jc w:val="both"/>
        <w:rPr>
          <w:rFonts w:asciiTheme="minorHAnsi" w:hAnsiTheme="minorHAnsi" w:cstheme="minorHAnsi"/>
          <w:highlight w:val="yellow"/>
        </w:rPr>
      </w:pPr>
      <w:r w:rsidRPr="00F107E3">
        <w:rPr>
          <w:rFonts w:asciiTheme="minorHAnsi" w:hAnsiTheme="minorHAnsi" w:cstheme="minorHAnsi"/>
          <w:highlight w:val="yellow"/>
        </w:rPr>
        <w:t xml:space="preserve"> - l’identification de l’employeur ;</w:t>
      </w:r>
    </w:p>
    <w:p w14:paraId="25000D08" w14:textId="77777777" w:rsidR="003736D4" w:rsidRPr="00F107E3" w:rsidRDefault="00C6289C" w:rsidP="003736D4">
      <w:pPr>
        <w:widowControl w:val="0"/>
        <w:autoSpaceDE w:val="0"/>
        <w:autoSpaceDN w:val="0"/>
        <w:adjustRightInd w:val="0"/>
        <w:ind w:left="708"/>
        <w:jc w:val="both"/>
        <w:rPr>
          <w:rFonts w:asciiTheme="minorHAnsi" w:hAnsiTheme="minorHAnsi" w:cstheme="minorHAnsi"/>
          <w:highlight w:val="yellow"/>
        </w:rPr>
      </w:pPr>
      <w:r w:rsidRPr="00F107E3">
        <w:rPr>
          <w:rFonts w:asciiTheme="minorHAnsi" w:hAnsiTheme="minorHAnsi" w:cstheme="minorHAnsi"/>
          <w:highlight w:val="yellow"/>
        </w:rPr>
        <w:t xml:space="preserve"> -</w:t>
      </w:r>
      <w:r w:rsidR="003736D4" w:rsidRPr="00F107E3">
        <w:rPr>
          <w:rFonts w:asciiTheme="minorHAnsi" w:hAnsiTheme="minorHAnsi" w:cstheme="minorHAnsi"/>
          <w:highlight w:val="yellow"/>
        </w:rPr>
        <w:t xml:space="preserve"> la situation du salarié (cf ci-dessus) qui légitime l’arrêt. </w:t>
      </w:r>
    </w:p>
    <w:p w14:paraId="298872BC" w14:textId="77777777" w:rsidR="006C6E29" w:rsidRDefault="006C6E29" w:rsidP="00C6289C">
      <w:pPr>
        <w:widowControl w:val="0"/>
        <w:autoSpaceDE w:val="0"/>
        <w:autoSpaceDN w:val="0"/>
        <w:adjustRightInd w:val="0"/>
        <w:jc w:val="both"/>
        <w:rPr>
          <w:rFonts w:asciiTheme="minorHAnsi" w:hAnsiTheme="minorHAnsi" w:cstheme="minorHAnsi"/>
          <w:highlight w:val="yellow"/>
        </w:rPr>
      </w:pPr>
    </w:p>
    <w:p w14:paraId="330B170E" w14:textId="67F47DBC" w:rsidR="000F1463" w:rsidRPr="00F107E3" w:rsidRDefault="00C6289C" w:rsidP="00C6289C">
      <w:pPr>
        <w:widowControl w:val="0"/>
        <w:autoSpaceDE w:val="0"/>
        <w:autoSpaceDN w:val="0"/>
        <w:adjustRightInd w:val="0"/>
        <w:jc w:val="both"/>
        <w:rPr>
          <w:rFonts w:asciiTheme="minorHAnsi" w:hAnsiTheme="minorHAnsi" w:cstheme="minorHAnsi"/>
        </w:rPr>
      </w:pPr>
      <w:r w:rsidRPr="00F107E3">
        <w:rPr>
          <w:rFonts w:asciiTheme="minorHAnsi" w:hAnsiTheme="minorHAnsi" w:cstheme="minorHAnsi"/>
          <w:highlight w:val="yellow"/>
        </w:rPr>
        <w:t>Le médecin transmet la déclaration d’interruption de travail sans délai au salarié. Le salarié l’adresse sans délai à l’employeur aux fins de placement en activité partielle</w:t>
      </w:r>
      <w:r w:rsidR="00F107E3" w:rsidRPr="00F107E3">
        <w:rPr>
          <w:rFonts w:asciiTheme="minorHAnsi" w:hAnsiTheme="minorHAnsi" w:cstheme="minorHAnsi"/>
          <w:highlight w:val="yellow"/>
        </w:rPr>
        <w:t>.</w:t>
      </w:r>
    </w:p>
    <w:p w14:paraId="00138050" w14:textId="072E1C16" w:rsidR="00F107E3" w:rsidRDefault="00F107E3" w:rsidP="00C6289C">
      <w:pPr>
        <w:widowControl w:val="0"/>
        <w:autoSpaceDE w:val="0"/>
        <w:autoSpaceDN w:val="0"/>
        <w:adjustRightInd w:val="0"/>
        <w:jc w:val="both"/>
      </w:pPr>
    </w:p>
    <w:p w14:paraId="0EF8331E" w14:textId="3E176D56" w:rsidR="00F107E3" w:rsidRDefault="00C02430" w:rsidP="00C6289C">
      <w:pPr>
        <w:widowControl w:val="0"/>
        <w:autoSpaceDE w:val="0"/>
        <w:autoSpaceDN w:val="0"/>
        <w:adjustRightInd w:val="0"/>
        <w:jc w:val="both"/>
        <w:rPr>
          <w:rFonts w:asciiTheme="minorHAnsi" w:hAnsiTheme="minorHAnsi" w:cstheme="minorHAnsi"/>
          <w:highlight w:val="yellow"/>
        </w:rPr>
      </w:pPr>
      <w:r>
        <w:rPr>
          <w:rFonts w:asciiTheme="minorHAnsi" w:hAnsiTheme="minorHAnsi" w:cstheme="minorHAnsi"/>
          <w:highlight w:val="yellow"/>
        </w:rPr>
        <w:t>Ces mesures sont applicables pour l’instant jusqu’au 31 mai 2020.</w:t>
      </w:r>
    </w:p>
    <w:p w14:paraId="3F6021F8" w14:textId="7C8B6DEC" w:rsidR="00EA30BF" w:rsidRPr="009C569F" w:rsidRDefault="004E135E" w:rsidP="004236CA">
      <w:pPr>
        <w:pStyle w:val="Titre1"/>
      </w:pPr>
      <w:bookmarkStart w:id="117" w:name="_Toc40293651"/>
      <w:r w:rsidRPr="009C569F">
        <w:t>Prime exceptionnelle de pouvoir d’achat</w:t>
      </w:r>
      <w:r w:rsidR="00FA3E67" w:rsidRPr="009C569F">
        <w:t xml:space="preserve"> et conditions de travail liées au COVID</w:t>
      </w:r>
      <w:r w:rsidR="00500B96" w:rsidRPr="009C569F">
        <w:t xml:space="preserve"> portée à 2 000 euros</w:t>
      </w:r>
      <w:bookmarkEnd w:id="117"/>
    </w:p>
    <w:p w14:paraId="3C8EF26E" w14:textId="52F74232" w:rsidR="00B166DC" w:rsidRPr="009C569F" w:rsidRDefault="00B166DC" w:rsidP="00B166DC"/>
    <w:p w14:paraId="72B36901" w14:textId="67D03A54" w:rsidR="00B166DC" w:rsidRPr="009C569F" w:rsidRDefault="00B166DC" w:rsidP="00B665DB">
      <w:pPr>
        <w:jc w:val="both"/>
      </w:pPr>
    </w:p>
    <w:p w14:paraId="411D4049" w14:textId="325A19E9" w:rsidR="00CF7FFE" w:rsidRPr="009C569F" w:rsidRDefault="004A53A9" w:rsidP="00B665DB">
      <w:pPr>
        <w:jc w:val="both"/>
        <w:rPr>
          <w:rFonts w:asciiTheme="minorHAnsi" w:hAnsiTheme="minorHAnsi" w:cstheme="minorHAnsi"/>
        </w:rPr>
      </w:pPr>
      <w:r w:rsidRPr="009C569F">
        <w:rPr>
          <w:rFonts w:asciiTheme="minorHAnsi" w:hAnsiTheme="minorHAnsi" w:cstheme="minorHAnsi"/>
        </w:rPr>
        <w:t>L’o</w:t>
      </w:r>
      <w:r w:rsidR="00F26EE2" w:rsidRPr="009C569F">
        <w:rPr>
          <w:rFonts w:asciiTheme="minorHAnsi" w:hAnsiTheme="minorHAnsi" w:cstheme="minorHAnsi"/>
        </w:rPr>
        <w:t xml:space="preserve">rdonnance n° 2020-385 du 1er avril 2020 </w:t>
      </w:r>
      <w:r w:rsidR="00CF7FFE" w:rsidRPr="009C569F">
        <w:rPr>
          <w:rFonts w:asciiTheme="minorHAnsi" w:hAnsiTheme="minorHAnsi" w:cstheme="minorHAnsi"/>
        </w:rPr>
        <w:t>assouplit les conditions de versement de la prime exceptionnelle de pouvoir d’achat, prévue par l’article 7 de la loi de financement de la sécurité sociale pour 2020.</w:t>
      </w:r>
    </w:p>
    <w:p w14:paraId="17BF51DE" w14:textId="21B47DED" w:rsidR="00737AD4" w:rsidRPr="009C569F" w:rsidRDefault="00737AD4" w:rsidP="00B665DB">
      <w:pPr>
        <w:jc w:val="both"/>
        <w:rPr>
          <w:rFonts w:asciiTheme="minorHAnsi" w:hAnsiTheme="minorHAnsi" w:cstheme="minorHAnsi"/>
        </w:rPr>
      </w:pPr>
    </w:p>
    <w:p w14:paraId="251F1F2C" w14:textId="05EEB1B3" w:rsidR="00C17943" w:rsidRPr="009C569F" w:rsidRDefault="00737AD4" w:rsidP="00B665DB">
      <w:pPr>
        <w:jc w:val="both"/>
        <w:rPr>
          <w:rFonts w:asciiTheme="minorHAnsi" w:hAnsiTheme="minorHAnsi" w:cstheme="minorHAnsi"/>
          <w:b/>
          <w:bCs/>
        </w:rPr>
      </w:pPr>
      <w:r w:rsidRPr="009C569F">
        <w:rPr>
          <w:rFonts w:asciiTheme="minorHAnsi" w:hAnsiTheme="minorHAnsi" w:cstheme="minorHAnsi"/>
          <w:b/>
          <w:bCs/>
          <w:u w:val="single"/>
        </w:rPr>
        <w:t>La</w:t>
      </w:r>
      <w:r w:rsidR="008D34F6" w:rsidRPr="009C569F">
        <w:rPr>
          <w:rFonts w:asciiTheme="minorHAnsi" w:hAnsiTheme="minorHAnsi" w:cstheme="minorHAnsi"/>
          <w:b/>
          <w:bCs/>
          <w:u w:val="single"/>
        </w:rPr>
        <w:t xml:space="preserve"> date limite de versement</w:t>
      </w:r>
      <w:r w:rsidR="008D34F6" w:rsidRPr="009C569F">
        <w:rPr>
          <w:rFonts w:asciiTheme="minorHAnsi" w:hAnsiTheme="minorHAnsi" w:cstheme="minorHAnsi"/>
          <w:b/>
          <w:bCs/>
        </w:rPr>
        <w:t xml:space="preserve"> de la prime </w:t>
      </w:r>
      <w:r w:rsidRPr="009C569F">
        <w:rPr>
          <w:rFonts w:asciiTheme="minorHAnsi" w:hAnsiTheme="minorHAnsi" w:cstheme="minorHAnsi"/>
          <w:b/>
          <w:bCs/>
        </w:rPr>
        <w:t xml:space="preserve">est </w:t>
      </w:r>
      <w:r w:rsidRPr="009C569F">
        <w:rPr>
          <w:rFonts w:asciiTheme="minorHAnsi" w:hAnsiTheme="minorHAnsi" w:cstheme="minorHAnsi"/>
          <w:b/>
          <w:bCs/>
          <w:u w:val="single"/>
        </w:rPr>
        <w:t>repoussée</w:t>
      </w:r>
      <w:r w:rsidRPr="009C569F">
        <w:rPr>
          <w:rFonts w:asciiTheme="minorHAnsi" w:hAnsiTheme="minorHAnsi" w:cstheme="minorHAnsi"/>
          <w:b/>
          <w:bCs/>
        </w:rPr>
        <w:t xml:space="preserve"> </w:t>
      </w:r>
      <w:r w:rsidR="008D34F6" w:rsidRPr="009C569F">
        <w:rPr>
          <w:rFonts w:asciiTheme="minorHAnsi" w:hAnsiTheme="minorHAnsi" w:cstheme="minorHAnsi"/>
          <w:b/>
          <w:bCs/>
        </w:rPr>
        <w:t xml:space="preserve">du 30 juin </w:t>
      </w:r>
      <w:r w:rsidR="008D34F6" w:rsidRPr="009C569F">
        <w:rPr>
          <w:rFonts w:asciiTheme="minorHAnsi" w:hAnsiTheme="minorHAnsi" w:cstheme="minorHAnsi"/>
          <w:b/>
          <w:bCs/>
          <w:u w:val="single"/>
        </w:rPr>
        <w:t>au 31 août 2020</w:t>
      </w:r>
      <w:r w:rsidR="008D34F6" w:rsidRPr="009C569F">
        <w:rPr>
          <w:rFonts w:asciiTheme="minorHAnsi" w:hAnsiTheme="minorHAnsi" w:cstheme="minorHAnsi"/>
          <w:b/>
          <w:bCs/>
        </w:rPr>
        <w:t>.</w:t>
      </w:r>
    </w:p>
    <w:p w14:paraId="0F0251A1" w14:textId="77777777" w:rsidR="00C17943" w:rsidRPr="009C569F" w:rsidRDefault="00C17943" w:rsidP="00B665DB">
      <w:pPr>
        <w:jc w:val="both"/>
        <w:rPr>
          <w:rFonts w:asciiTheme="minorHAnsi" w:hAnsiTheme="minorHAnsi" w:cstheme="minorHAnsi"/>
        </w:rPr>
      </w:pPr>
    </w:p>
    <w:p w14:paraId="2F557816" w14:textId="1909FDC4" w:rsidR="00A70DD4" w:rsidRPr="009C569F" w:rsidRDefault="00C04A8C" w:rsidP="00B665DB">
      <w:pPr>
        <w:jc w:val="both"/>
        <w:rPr>
          <w:rFonts w:asciiTheme="minorHAnsi" w:hAnsiTheme="minorHAnsi" w:cstheme="minorHAnsi"/>
        </w:rPr>
      </w:pPr>
      <w:r w:rsidRPr="009C569F">
        <w:rPr>
          <w:rFonts w:asciiTheme="minorHAnsi" w:hAnsiTheme="minorHAnsi" w:cstheme="minorHAnsi"/>
        </w:rPr>
        <w:t xml:space="preserve">Toutes les entreprises, sans condition d’accord d’intéressement, </w:t>
      </w:r>
      <w:r w:rsidR="00137DC4" w:rsidRPr="009C569F">
        <w:rPr>
          <w:rFonts w:asciiTheme="minorHAnsi" w:hAnsiTheme="minorHAnsi" w:cstheme="minorHAnsi"/>
        </w:rPr>
        <w:t xml:space="preserve">peuvent verser cette prime </w:t>
      </w:r>
      <w:r w:rsidR="001E06F4" w:rsidRPr="009C569F">
        <w:rPr>
          <w:rFonts w:asciiTheme="minorHAnsi" w:hAnsiTheme="minorHAnsi" w:cstheme="minorHAnsi"/>
        </w:rPr>
        <w:t>exonérée de cotisations</w:t>
      </w:r>
      <w:r w:rsidR="00FC1D56" w:rsidRPr="009C569F">
        <w:rPr>
          <w:rFonts w:asciiTheme="minorHAnsi" w:hAnsiTheme="minorHAnsi" w:cstheme="minorHAnsi"/>
        </w:rPr>
        <w:t>/</w:t>
      </w:r>
      <w:r w:rsidR="001E06F4" w:rsidRPr="009C569F">
        <w:rPr>
          <w:rFonts w:asciiTheme="minorHAnsi" w:hAnsiTheme="minorHAnsi" w:cstheme="minorHAnsi"/>
        </w:rPr>
        <w:t>contributions sociales</w:t>
      </w:r>
      <w:r w:rsidR="00FC1D56" w:rsidRPr="009C569F">
        <w:rPr>
          <w:rFonts w:asciiTheme="minorHAnsi" w:hAnsiTheme="minorHAnsi" w:cstheme="minorHAnsi"/>
        </w:rPr>
        <w:t xml:space="preserve"> et </w:t>
      </w:r>
      <w:r w:rsidR="00B67D00" w:rsidRPr="009C569F">
        <w:rPr>
          <w:rFonts w:asciiTheme="minorHAnsi" w:hAnsiTheme="minorHAnsi" w:cstheme="minorHAnsi"/>
        </w:rPr>
        <w:t>défiscalisé</w:t>
      </w:r>
      <w:r w:rsidR="00070408" w:rsidRPr="009C569F">
        <w:rPr>
          <w:rFonts w:asciiTheme="minorHAnsi" w:hAnsiTheme="minorHAnsi" w:cstheme="minorHAnsi"/>
        </w:rPr>
        <w:t>e</w:t>
      </w:r>
      <w:r w:rsidR="001E06F4" w:rsidRPr="009C569F">
        <w:rPr>
          <w:rFonts w:asciiTheme="minorHAnsi" w:hAnsiTheme="minorHAnsi" w:cstheme="minorHAnsi"/>
        </w:rPr>
        <w:t>,</w:t>
      </w:r>
      <w:r w:rsidR="008D34F6" w:rsidRPr="009C569F">
        <w:rPr>
          <w:rFonts w:asciiTheme="minorHAnsi" w:hAnsiTheme="minorHAnsi" w:cstheme="minorHAnsi"/>
        </w:rPr>
        <w:t xml:space="preserve"> jusqu’à 1 000 euros</w:t>
      </w:r>
      <w:r w:rsidR="008B4CB3" w:rsidRPr="009C569F">
        <w:rPr>
          <w:rFonts w:asciiTheme="minorHAnsi" w:hAnsiTheme="minorHAnsi" w:cstheme="minorHAnsi"/>
        </w:rPr>
        <w:t xml:space="preserve"> lorsqu’elle est versée à des </w:t>
      </w:r>
      <w:r w:rsidR="0057178A" w:rsidRPr="009C569F">
        <w:rPr>
          <w:rFonts w:asciiTheme="minorHAnsi" w:hAnsiTheme="minorHAnsi" w:cstheme="minorHAnsi"/>
        </w:rPr>
        <w:t>salariés dont la rémunération est inférieure à 3 SMIC</w:t>
      </w:r>
    </w:p>
    <w:p w14:paraId="0B3988A2" w14:textId="77777777" w:rsidR="00E506A3" w:rsidRPr="009C569F" w:rsidRDefault="00E506A3" w:rsidP="00B665DB">
      <w:pPr>
        <w:jc w:val="both"/>
        <w:rPr>
          <w:rFonts w:asciiTheme="minorHAnsi" w:hAnsiTheme="minorHAnsi" w:cstheme="minorHAnsi"/>
        </w:rPr>
      </w:pPr>
    </w:p>
    <w:p w14:paraId="45F1937C" w14:textId="59C9FD7F" w:rsidR="00337E49" w:rsidRPr="009C569F" w:rsidRDefault="00A70DD4" w:rsidP="00B665DB">
      <w:pPr>
        <w:jc w:val="both"/>
        <w:rPr>
          <w:rFonts w:asciiTheme="minorHAnsi" w:hAnsiTheme="minorHAnsi" w:cstheme="minorHAnsi"/>
          <w:b/>
          <w:bCs/>
          <w:color w:val="FF0000"/>
        </w:rPr>
      </w:pPr>
      <w:r w:rsidRPr="009C569F">
        <w:rPr>
          <w:rFonts w:asciiTheme="minorHAnsi" w:hAnsiTheme="minorHAnsi" w:cstheme="minorHAnsi"/>
        </w:rPr>
        <w:t>Pour les entreprises mettant en œuvre un accord d’intéressement</w:t>
      </w:r>
      <w:r w:rsidRPr="009C569F">
        <w:rPr>
          <w:rFonts w:asciiTheme="minorHAnsi" w:hAnsiTheme="minorHAnsi" w:cstheme="minorHAnsi"/>
          <w:b/>
          <w:bCs/>
          <w:color w:val="FF0000"/>
        </w:rPr>
        <w:t xml:space="preserve">, </w:t>
      </w:r>
      <w:r w:rsidR="00294B1C" w:rsidRPr="009C569F">
        <w:rPr>
          <w:rFonts w:asciiTheme="minorHAnsi" w:hAnsiTheme="minorHAnsi" w:cstheme="minorHAnsi"/>
          <w:b/>
          <w:bCs/>
          <w:color w:val="FF0000"/>
        </w:rPr>
        <w:t xml:space="preserve">et pour nos associations, </w:t>
      </w:r>
      <w:r w:rsidRPr="009C569F">
        <w:rPr>
          <w:rFonts w:asciiTheme="minorHAnsi" w:hAnsiTheme="minorHAnsi" w:cstheme="minorHAnsi"/>
          <w:b/>
          <w:bCs/>
          <w:color w:val="FF0000"/>
        </w:rPr>
        <w:t xml:space="preserve">ce plafond est relevé à </w:t>
      </w:r>
      <w:r w:rsidRPr="009C569F">
        <w:rPr>
          <w:b/>
          <w:bCs/>
          <w:color w:val="FF0000"/>
        </w:rPr>
        <w:t>2</w:t>
      </w:r>
      <w:r w:rsidR="002B65E3" w:rsidRPr="009C569F">
        <w:rPr>
          <w:b/>
          <w:bCs/>
          <w:color w:val="FF0000"/>
        </w:rPr>
        <w:t> </w:t>
      </w:r>
      <w:r w:rsidRPr="009C569F">
        <w:rPr>
          <w:b/>
          <w:bCs/>
          <w:color w:val="FF0000"/>
        </w:rPr>
        <w:t>000</w:t>
      </w:r>
      <w:r w:rsidRPr="009C569F">
        <w:rPr>
          <w:rFonts w:asciiTheme="minorHAnsi" w:hAnsiTheme="minorHAnsi" w:cstheme="minorHAnsi"/>
          <w:b/>
          <w:bCs/>
          <w:color w:val="FF0000"/>
        </w:rPr>
        <w:t xml:space="preserve"> euros.</w:t>
      </w:r>
    </w:p>
    <w:p w14:paraId="50C2B19C" w14:textId="77777777" w:rsidR="00225ACA" w:rsidRPr="009C569F" w:rsidRDefault="00225ACA" w:rsidP="00B665DB">
      <w:pPr>
        <w:jc w:val="both"/>
        <w:rPr>
          <w:rFonts w:asciiTheme="minorHAnsi" w:hAnsiTheme="minorHAnsi" w:cstheme="minorHAnsi"/>
          <w:b/>
          <w:bCs/>
        </w:rPr>
      </w:pPr>
    </w:p>
    <w:p w14:paraId="10B9BBCC" w14:textId="74A03827" w:rsidR="00337E49" w:rsidRPr="009C569F" w:rsidRDefault="00337E49" w:rsidP="00B665DB">
      <w:pPr>
        <w:jc w:val="both"/>
        <w:rPr>
          <w:rFonts w:asciiTheme="minorHAnsi" w:hAnsiTheme="minorHAnsi" w:cstheme="minorHAnsi"/>
          <w:b/>
          <w:bCs/>
        </w:rPr>
      </w:pPr>
      <w:r w:rsidRPr="009C569F">
        <w:rPr>
          <w:rFonts w:asciiTheme="minorHAnsi" w:hAnsiTheme="minorHAnsi" w:cstheme="minorHAnsi"/>
          <w:b/>
          <w:bCs/>
        </w:rPr>
        <w:t xml:space="preserve">En </w:t>
      </w:r>
      <w:r w:rsidR="000B526A" w:rsidRPr="009C569F">
        <w:rPr>
          <w:rFonts w:asciiTheme="minorHAnsi" w:hAnsiTheme="minorHAnsi" w:cstheme="minorHAnsi"/>
          <w:b/>
          <w:bCs/>
        </w:rPr>
        <w:t xml:space="preserve">qualités d’associations d’intérêt général, nos associations </w:t>
      </w:r>
      <w:r w:rsidR="00006F7B" w:rsidRPr="009C569F">
        <w:rPr>
          <w:rFonts w:asciiTheme="minorHAnsi" w:hAnsiTheme="minorHAnsi" w:cstheme="minorHAnsi"/>
          <w:b/>
          <w:bCs/>
        </w:rPr>
        <w:t>étaient</w:t>
      </w:r>
      <w:r w:rsidR="00920250" w:rsidRPr="009C569F">
        <w:rPr>
          <w:rFonts w:asciiTheme="minorHAnsi" w:hAnsiTheme="minorHAnsi" w:cstheme="minorHAnsi"/>
          <w:b/>
          <w:bCs/>
        </w:rPr>
        <w:t xml:space="preserve"> déjà exemptées de l’obligation de conclure un accord d’intéressement pour bénéficier du régime social et fiscal de faveur</w:t>
      </w:r>
      <w:r w:rsidR="00006F7B" w:rsidRPr="009C569F">
        <w:rPr>
          <w:rFonts w:asciiTheme="minorHAnsi" w:hAnsiTheme="minorHAnsi" w:cstheme="minorHAnsi"/>
          <w:b/>
          <w:bCs/>
        </w:rPr>
        <w:t xml:space="preserve"> sur la prime pouvoir d’achat.</w:t>
      </w:r>
    </w:p>
    <w:p w14:paraId="6635BEA7" w14:textId="54FB27B1" w:rsidR="00B02353" w:rsidRPr="009C569F" w:rsidRDefault="00B02353" w:rsidP="00B665DB">
      <w:pPr>
        <w:jc w:val="both"/>
        <w:rPr>
          <w:rFonts w:asciiTheme="minorHAnsi" w:hAnsiTheme="minorHAnsi" w:cstheme="minorHAnsi"/>
        </w:rPr>
      </w:pPr>
    </w:p>
    <w:p w14:paraId="079B4FDC" w14:textId="697FB4DC" w:rsidR="00DB6EFE" w:rsidRPr="009C569F" w:rsidRDefault="00006F7B" w:rsidP="0052503A">
      <w:pPr>
        <w:pStyle w:val="NormalWeb"/>
      </w:pPr>
      <w:r w:rsidRPr="009C569F">
        <w:rPr>
          <w:rStyle w:val="lev"/>
        </w:rPr>
        <w:t xml:space="preserve">Elles le sont également </w:t>
      </w:r>
      <w:r w:rsidR="00BF6537" w:rsidRPr="009C569F">
        <w:rPr>
          <w:rStyle w:val="lev"/>
        </w:rPr>
        <w:t>sur le nouveau plafond de 2 000 €.</w:t>
      </w:r>
      <w:r w:rsidR="00BF6537" w:rsidRPr="009C569F">
        <w:rPr>
          <w:rStyle w:val="lev"/>
          <w:b w:val="0"/>
          <w:bCs w:val="0"/>
        </w:rPr>
        <w:t xml:space="preserve"> </w:t>
      </w:r>
      <w:r w:rsidR="00810228" w:rsidRPr="009C569F">
        <w:rPr>
          <w:rStyle w:val="lev"/>
          <w:b w:val="0"/>
          <w:bCs w:val="0"/>
        </w:rPr>
        <w:t xml:space="preserve">Sur </w:t>
      </w:r>
      <w:r w:rsidR="00BF6537" w:rsidRPr="009C569F">
        <w:rPr>
          <w:rStyle w:val="lev"/>
          <w:b w:val="0"/>
          <w:bCs w:val="0"/>
        </w:rPr>
        <w:t>le fondement</w:t>
      </w:r>
      <w:r w:rsidR="00810228" w:rsidRPr="009C569F">
        <w:rPr>
          <w:rStyle w:val="lev"/>
          <w:b w:val="0"/>
          <w:bCs w:val="0"/>
        </w:rPr>
        <w:t xml:space="preserve"> de </w:t>
      </w:r>
      <w:r w:rsidR="006C59FC" w:rsidRPr="009C569F">
        <w:rPr>
          <w:rStyle w:val="lev"/>
          <w:b w:val="0"/>
          <w:bCs w:val="0"/>
        </w:rPr>
        <w:t>l</w:t>
      </w:r>
      <w:r w:rsidR="00C26AED" w:rsidRPr="009C569F">
        <w:rPr>
          <w:rStyle w:val="lev"/>
          <w:b w:val="0"/>
          <w:bCs w:val="0"/>
        </w:rPr>
        <w:t>’article 19 de l’ordonnance n° 2020-460 du 22 avril 2020 portant diverses mesures prises pour faire face à l'épidémie de covid-19,</w:t>
      </w:r>
      <w:r w:rsidR="006C59FC" w:rsidRPr="009C569F">
        <w:rPr>
          <w:b/>
          <w:bCs/>
        </w:rPr>
        <w:t xml:space="preserve"> </w:t>
      </w:r>
      <w:r w:rsidR="00810228" w:rsidRPr="009C569F">
        <w:t xml:space="preserve">qui mentionne que </w:t>
      </w:r>
      <w:r w:rsidR="006C59FC" w:rsidRPr="009C569F">
        <w:t>la</w:t>
      </w:r>
      <w:r w:rsidR="00DB6EFE" w:rsidRPr="009C569F">
        <w:t xml:space="preserve"> condition relative à la mise en œuvre d'un accord d'intéressement prévue n'est pas applicable aux associations et fondations mentionnées aux a et b du 1° de l'article 200 du code général des impôts et aux a et b du 1° de l'article 238 bis du même code.</w:t>
      </w:r>
    </w:p>
    <w:p w14:paraId="42F315D3" w14:textId="1C605E73" w:rsidR="00D56CAC" w:rsidRPr="009C569F" w:rsidRDefault="00951392" w:rsidP="00D56CAC">
      <w:pPr>
        <w:jc w:val="both"/>
        <w:rPr>
          <w:rFonts w:asciiTheme="minorHAnsi" w:hAnsiTheme="minorHAnsi" w:cstheme="minorHAnsi"/>
        </w:rPr>
      </w:pPr>
      <w:r w:rsidRPr="009C569F">
        <w:rPr>
          <w:rFonts w:asciiTheme="minorHAnsi" w:hAnsiTheme="minorHAnsi" w:cstheme="minorHAnsi"/>
        </w:rPr>
        <w:t>Pour bénéficier du régime social et fiscal de faveur, l</w:t>
      </w:r>
      <w:r w:rsidR="00D56CAC" w:rsidRPr="009C569F">
        <w:rPr>
          <w:rFonts w:asciiTheme="minorHAnsi" w:hAnsiTheme="minorHAnsi" w:cstheme="minorHAnsi"/>
        </w:rPr>
        <w:t xml:space="preserve">e versement de la prime doit faire l’objet </w:t>
      </w:r>
      <w:r w:rsidRPr="009C569F">
        <w:rPr>
          <w:rFonts w:asciiTheme="minorHAnsi" w:hAnsiTheme="minorHAnsi" w:cstheme="minorHAnsi"/>
        </w:rPr>
        <w:t>d’une décision unilatérale de l’employeur qui doit alors en informer le comité social et économique</w:t>
      </w:r>
      <w:r w:rsidR="00D56CAC" w:rsidRPr="009C569F">
        <w:rPr>
          <w:rFonts w:asciiTheme="minorHAnsi" w:hAnsiTheme="minorHAnsi" w:cstheme="minorHAnsi"/>
        </w:rPr>
        <w:t>.</w:t>
      </w:r>
      <w:r w:rsidR="0072394B" w:rsidRPr="009C569F">
        <w:rPr>
          <w:rFonts w:asciiTheme="minorHAnsi" w:hAnsiTheme="minorHAnsi" w:cstheme="minorHAnsi"/>
        </w:rPr>
        <w:t xml:space="preserve"> Les employeurs de moins de 11 salariés (en droit privé) informent, par tout moyen, leurs salariés de leur décision de verser une prime.</w:t>
      </w:r>
    </w:p>
    <w:p w14:paraId="38142537" w14:textId="1D324D5B" w:rsidR="00DB44DC" w:rsidRPr="009C569F" w:rsidRDefault="00EA58F2" w:rsidP="00D56CAC">
      <w:pPr>
        <w:jc w:val="both"/>
        <w:rPr>
          <w:rFonts w:asciiTheme="minorHAnsi" w:hAnsiTheme="minorHAnsi" w:cstheme="minorHAnsi"/>
        </w:rPr>
      </w:pPr>
      <w:r w:rsidRPr="009C569F">
        <w:rPr>
          <w:rFonts w:asciiTheme="minorHAnsi" w:hAnsiTheme="minorHAnsi" w:cstheme="minorHAnsi"/>
        </w:rPr>
        <w:t>La prime n’est pas nécessairement formalisée dans un accord d’entreprise, ce qui offre plus de souplesse en cette période.</w:t>
      </w:r>
    </w:p>
    <w:p w14:paraId="080CC0E6" w14:textId="2A7E07E6" w:rsidR="00951392" w:rsidRPr="009C569F" w:rsidRDefault="00951392" w:rsidP="00D56CAC">
      <w:pPr>
        <w:jc w:val="both"/>
        <w:rPr>
          <w:rFonts w:asciiTheme="minorHAnsi" w:hAnsiTheme="minorHAnsi" w:cstheme="minorHAnsi"/>
        </w:rPr>
      </w:pPr>
      <w:r w:rsidRPr="009C569F">
        <w:rPr>
          <w:rFonts w:asciiTheme="minorHAnsi" w:hAnsiTheme="minorHAnsi" w:cstheme="minorHAnsi"/>
        </w:rPr>
        <w:t xml:space="preserve"> Vous trouverez en </w:t>
      </w:r>
      <w:r w:rsidR="00334C60" w:rsidRPr="009C569F">
        <w:rPr>
          <w:rFonts w:asciiTheme="minorHAnsi" w:hAnsiTheme="minorHAnsi" w:cstheme="minorHAnsi"/>
        </w:rPr>
        <w:t>ci-dessous</w:t>
      </w:r>
      <w:r w:rsidRPr="009C569F">
        <w:rPr>
          <w:rFonts w:asciiTheme="minorHAnsi" w:hAnsiTheme="minorHAnsi" w:cstheme="minorHAnsi"/>
        </w:rPr>
        <w:t xml:space="preserve"> un modèle de décision unilatérale adapté et tenant compte des variantes possibles dans les modalités de versement.</w:t>
      </w:r>
    </w:p>
    <w:p w14:paraId="4924DBEA" w14:textId="2615755A" w:rsidR="00391D15" w:rsidRPr="009C569F" w:rsidRDefault="00391D15" w:rsidP="00B665DB">
      <w:pPr>
        <w:jc w:val="both"/>
        <w:rPr>
          <w:rFonts w:asciiTheme="minorHAnsi" w:hAnsiTheme="minorHAnsi" w:cstheme="minorHAnsi"/>
        </w:rPr>
      </w:pPr>
    </w:p>
    <w:p w14:paraId="1C6E3806" w14:textId="77777777" w:rsidR="00EC3E2B" w:rsidRPr="009C569F" w:rsidRDefault="00B02353" w:rsidP="00B665DB">
      <w:pPr>
        <w:jc w:val="both"/>
        <w:rPr>
          <w:rFonts w:asciiTheme="minorHAnsi" w:hAnsiTheme="minorHAnsi" w:cstheme="minorHAnsi"/>
          <w:b/>
          <w:bCs/>
          <w:color w:val="FF0000"/>
        </w:rPr>
      </w:pPr>
      <w:r w:rsidRPr="009C569F">
        <w:rPr>
          <w:rFonts w:asciiTheme="minorHAnsi" w:hAnsiTheme="minorHAnsi" w:cstheme="minorHAnsi"/>
          <w:b/>
          <w:bCs/>
          <w:color w:val="FF0000"/>
        </w:rPr>
        <w:t xml:space="preserve">Afin de permettre de récompenser plus spécifiquement les salariés ayant travaillé pendant l’épidémie de covid-19, </w:t>
      </w:r>
      <w:r w:rsidRPr="009C569F">
        <w:rPr>
          <w:rFonts w:asciiTheme="minorHAnsi" w:hAnsiTheme="minorHAnsi" w:cstheme="minorHAnsi"/>
          <w:b/>
          <w:bCs/>
          <w:color w:val="FF0000"/>
          <w:u w:val="single"/>
        </w:rPr>
        <w:t>un nouveau critère de modulation du montant de la prime</w:t>
      </w:r>
      <w:r w:rsidRPr="009C569F">
        <w:rPr>
          <w:rFonts w:asciiTheme="minorHAnsi" w:hAnsiTheme="minorHAnsi" w:cstheme="minorHAnsi"/>
          <w:b/>
          <w:bCs/>
          <w:color w:val="FF0000"/>
        </w:rPr>
        <w:t xml:space="preserve"> pourra également être retenu par l’accord collectif ou la décision unilatérale de l’employeur mettant en œuvre cette prime</w:t>
      </w:r>
      <w:r w:rsidR="00D421A6" w:rsidRPr="009C569F">
        <w:rPr>
          <w:rFonts w:asciiTheme="minorHAnsi" w:hAnsiTheme="minorHAnsi" w:cstheme="minorHAnsi"/>
          <w:b/>
          <w:bCs/>
          <w:color w:val="FF0000"/>
        </w:rPr>
        <w:t xml:space="preserve">. </w:t>
      </w:r>
    </w:p>
    <w:p w14:paraId="5E99AEB2" w14:textId="77777777" w:rsidR="007F71E3" w:rsidRPr="009C569F" w:rsidRDefault="007F71E3" w:rsidP="00B665DB">
      <w:pPr>
        <w:jc w:val="both"/>
        <w:rPr>
          <w:rFonts w:asciiTheme="minorHAnsi" w:hAnsiTheme="minorHAnsi" w:cstheme="minorHAnsi"/>
        </w:rPr>
      </w:pPr>
    </w:p>
    <w:p w14:paraId="35AB2886" w14:textId="181AA6ED" w:rsidR="00E506A3" w:rsidRPr="009C569F" w:rsidRDefault="00EC3E2B" w:rsidP="00B665DB">
      <w:pPr>
        <w:jc w:val="both"/>
        <w:rPr>
          <w:rFonts w:asciiTheme="minorHAnsi" w:hAnsiTheme="minorHAnsi" w:cstheme="minorHAnsi"/>
        </w:rPr>
      </w:pPr>
      <w:r w:rsidRPr="009C569F">
        <w:rPr>
          <w:rFonts w:asciiTheme="minorHAnsi" w:hAnsiTheme="minorHAnsi" w:cstheme="minorHAnsi"/>
        </w:rPr>
        <w:t xml:space="preserve">Initialement, le dispositif de la prime exceptionnelle de pourvoir d’achat permettait une modulation de son montant entre les salariés en fonction de </w:t>
      </w:r>
      <w:r w:rsidR="00552BB4" w:rsidRPr="009C569F">
        <w:rPr>
          <w:rFonts w:asciiTheme="minorHAnsi" w:hAnsiTheme="minorHAnsi" w:cstheme="minorHAnsi"/>
        </w:rPr>
        <w:t>4 critères</w:t>
      </w:r>
      <w:r w:rsidR="00565EF2" w:rsidRPr="009C569F">
        <w:rPr>
          <w:rFonts w:asciiTheme="minorHAnsi" w:hAnsiTheme="minorHAnsi" w:cstheme="minorHAnsi"/>
        </w:rPr>
        <w:t xml:space="preserve"> (voir ci-dessous). </w:t>
      </w:r>
    </w:p>
    <w:p w14:paraId="5182A125" w14:textId="77777777" w:rsidR="00565EF2" w:rsidRPr="009C569F" w:rsidRDefault="00565EF2" w:rsidP="00B665DB">
      <w:pPr>
        <w:jc w:val="both"/>
        <w:rPr>
          <w:rFonts w:asciiTheme="minorHAnsi" w:hAnsiTheme="minorHAnsi" w:cstheme="minorHAnsi"/>
          <w:b/>
          <w:bCs/>
        </w:rPr>
      </w:pPr>
    </w:p>
    <w:p w14:paraId="6978B952" w14:textId="6FEAFD7F" w:rsidR="00B02353" w:rsidRPr="009C569F" w:rsidRDefault="00C4691B" w:rsidP="00C61F77">
      <w:pPr>
        <w:jc w:val="both"/>
        <w:rPr>
          <w:rFonts w:asciiTheme="minorHAnsi" w:hAnsiTheme="minorHAnsi" w:cstheme="minorHAnsi"/>
          <w:b/>
          <w:bCs/>
          <w:color w:val="FF0000"/>
        </w:rPr>
      </w:pPr>
      <w:r w:rsidRPr="009C569F">
        <w:rPr>
          <w:rFonts w:asciiTheme="minorHAnsi" w:hAnsiTheme="minorHAnsi" w:cstheme="minorHAnsi"/>
          <w:b/>
          <w:bCs/>
          <w:color w:val="FF0000"/>
        </w:rPr>
        <w:t>Il sera désormais possible de tenir compte</w:t>
      </w:r>
      <w:r w:rsidR="00924C20" w:rsidRPr="009C569F">
        <w:rPr>
          <w:rFonts w:asciiTheme="minorHAnsi" w:hAnsiTheme="minorHAnsi" w:cstheme="minorHAnsi"/>
          <w:b/>
          <w:bCs/>
          <w:color w:val="FF0000"/>
        </w:rPr>
        <w:t xml:space="preserve"> d’un 5</w:t>
      </w:r>
      <w:r w:rsidR="00924C20" w:rsidRPr="009C569F">
        <w:rPr>
          <w:rFonts w:asciiTheme="minorHAnsi" w:hAnsiTheme="minorHAnsi" w:cstheme="minorHAnsi"/>
          <w:b/>
          <w:bCs/>
          <w:color w:val="FF0000"/>
          <w:vertAlign w:val="superscript"/>
        </w:rPr>
        <w:t>ème</w:t>
      </w:r>
      <w:r w:rsidR="00924C20" w:rsidRPr="009C569F">
        <w:rPr>
          <w:rFonts w:asciiTheme="minorHAnsi" w:hAnsiTheme="minorHAnsi" w:cstheme="minorHAnsi"/>
          <w:b/>
          <w:bCs/>
          <w:color w:val="FF0000"/>
        </w:rPr>
        <w:t xml:space="preserve"> critère : </w:t>
      </w:r>
      <w:r w:rsidRPr="009C569F">
        <w:rPr>
          <w:rFonts w:asciiTheme="minorHAnsi" w:hAnsiTheme="minorHAnsi" w:cstheme="minorHAnsi"/>
          <w:b/>
          <w:bCs/>
          <w:color w:val="FF0000"/>
        </w:rPr>
        <w:t xml:space="preserve"> </w:t>
      </w:r>
      <w:r w:rsidR="00924C20" w:rsidRPr="009C569F">
        <w:rPr>
          <w:rFonts w:asciiTheme="minorHAnsi" w:hAnsiTheme="minorHAnsi" w:cstheme="minorHAnsi"/>
          <w:b/>
          <w:bCs/>
          <w:color w:val="FF0000"/>
        </w:rPr>
        <w:t>l</w:t>
      </w:r>
      <w:r w:rsidRPr="009C569F">
        <w:rPr>
          <w:rFonts w:asciiTheme="minorHAnsi" w:hAnsiTheme="minorHAnsi" w:cstheme="minorHAnsi"/>
          <w:b/>
          <w:bCs/>
          <w:color w:val="FF0000"/>
        </w:rPr>
        <w:t>es conditions de travail liées à l’épidémie</w:t>
      </w:r>
      <w:r w:rsidR="007033CB" w:rsidRPr="009C569F">
        <w:rPr>
          <w:rFonts w:asciiTheme="minorHAnsi" w:hAnsiTheme="minorHAnsi" w:cstheme="minorHAnsi"/>
          <w:b/>
          <w:bCs/>
          <w:color w:val="FF0000"/>
        </w:rPr>
        <w:t xml:space="preserve">. </w:t>
      </w:r>
    </w:p>
    <w:p w14:paraId="2898549C" w14:textId="76F2A64E" w:rsidR="00FA33B8" w:rsidRPr="009C569F" w:rsidRDefault="00FA33B8" w:rsidP="00C61F77">
      <w:pPr>
        <w:jc w:val="both"/>
        <w:rPr>
          <w:rFonts w:asciiTheme="minorHAnsi" w:hAnsiTheme="minorHAnsi" w:cstheme="minorHAnsi"/>
          <w:b/>
          <w:bCs/>
          <w:color w:val="FF0000"/>
        </w:rPr>
      </w:pPr>
    </w:p>
    <w:p w14:paraId="55E30308" w14:textId="537BC7E1" w:rsidR="00FA33B8" w:rsidRPr="009C569F" w:rsidRDefault="00FA33B8" w:rsidP="00C61F77">
      <w:pPr>
        <w:jc w:val="both"/>
        <w:rPr>
          <w:rFonts w:asciiTheme="minorHAnsi" w:hAnsiTheme="minorHAnsi" w:cstheme="minorHAnsi"/>
          <w:b/>
          <w:bCs/>
        </w:rPr>
      </w:pPr>
      <w:r w:rsidRPr="009C569F">
        <w:rPr>
          <w:rFonts w:asciiTheme="minorHAnsi" w:hAnsiTheme="minorHAnsi" w:cstheme="minorHAnsi"/>
          <w:b/>
          <w:bCs/>
        </w:rPr>
        <w:t xml:space="preserve">L’ordonnance n’aménage pas la </w:t>
      </w:r>
      <w:r w:rsidRPr="009C569F">
        <w:rPr>
          <w:rStyle w:val="lev"/>
          <w:rFonts w:asciiTheme="minorHAnsi" w:hAnsiTheme="minorHAnsi" w:cstheme="minorHAnsi"/>
          <w:b w:val="0"/>
          <w:bCs w:val="0"/>
        </w:rPr>
        <w:t xml:space="preserve">condition relative à la rémunération maximale </w:t>
      </w:r>
      <w:r w:rsidRPr="009C569F">
        <w:rPr>
          <w:rFonts w:asciiTheme="minorHAnsi" w:hAnsiTheme="minorHAnsi" w:cstheme="minorHAnsi"/>
          <w:b/>
          <w:bCs/>
        </w:rPr>
        <w:t>des bénéficiaires</w:t>
      </w:r>
      <w:r w:rsidR="00455F53" w:rsidRPr="009C569F">
        <w:rPr>
          <w:rFonts w:asciiTheme="minorHAnsi" w:hAnsiTheme="minorHAnsi" w:cstheme="minorHAnsi"/>
          <w:b/>
          <w:bCs/>
        </w:rPr>
        <w:t xml:space="preserve"> (3 SMIC)</w:t>
      </w:r>
      <w:r w:rsidRPr="009C569F">
        <w:rPr>
          <w:rFonts w:asciiTheme="minorHAnsi" w:hAnsiTheme="minorHAnsi" w:cstheme="minorHAnsi"/>
          <w:b/>
          <w:bCs/>
        </w:rPr>
        <w:t>. Cette condition n’est donc pas modifiée.</w:t>
      </w:r>
    </w:p>
    <w:p w14:paraId="1C1C7B5D" w14:textId="0BB555F0" w:rsidR="001C13C6" w:rsidRPr="009C569F" w:rsidRDefault="001C13C6" w:rsidP="00C61F77">
      <w:pPr>
        <w:jc w:val="both"/>
        <w:rPr>
          <w:rFonts w:asciiTheme="minorHAnsi" w:hAnsiTheme="minorHAnsi" w:cstheme="minorHAnsi"/>
          <w:b/>
          <w:bCs/>
        </w:rPr>
      </w:pPr>
    </w:p>
    <w:p w14:paraId="6DFDE36F" w14:textId="1BDE611B" w:rsidR="00684BFB" w:rsidRPr="009C569F" w:rsidRDefault="00283120" w:rsidP="00C61F77">
      <w:pPr>
        <w:jc w:val="both"/>
        <w:rPr>
          <w:rFonts w:asciiTheme="minorHAnsi" w:hAnsiTheme="minorHAnsi" w:cstheme="minorHAnsi"/>
          <w:b/>
          <w:bCs/>
        </w:rPr>
      </w:pPr>
      <w:r w:rsidRPr="009C569F">
        <w:rPr>
          <w:rFonts w:asciiTheme="minorHAnsi" w:hAnsiTheme="minorHAnsi" w:cstheme="minorHAnsi"/>
          <w:b/>
          <w:bCs/>
        </w:rPr>
        <w:t xml:space="preserve">Ci-dessous les précisions </w:t>
      </w:r>
      <w:r w:rsidR="00B30574" w:rsidRPr="009C569F">
        <w:rPr>
          <w:rFonts w:asciiTheme="minorHAnsi" w:hAnsiTheme="minorHAnsi" w:cstheme="minorHAnsi"/>
          <w:b/>
          <w:bCs/>
        </w:rPr>
        <w:t>apportées</w:t>
      </w:r>
      <w:r w:rsidRPr="009C569F">
        <w:rPr>
          <w:rFonts w:asciiTheme="minorHAnsi" w:hAnsiTheme="minorHAnsi" w:cstheme="minorHAnsi"/>
          <w:b/>
          <w:bCs/>
        </w:rPr>
        <w:t xml:space="preserve"> par le Ministère du travail </w:t>
      </w:r>
      <w:r w:rsidR="00E73409" w:rsidRPr="009C569F">
        <w:rPr>
          <w:rFonts w:asciiTheme="minorHAnsi" w:hAnsiTheme="minorHAnsi" w:cstheme="minorHAnsi"/>
          <w:b/>
          <w:bCs/>
        </w:rPr>
        <w:t xml:space="preserve">(Q/R </w:t>
      </w:r>
      <w:r w:rsidR="0002297A" w:rsidRPr="009C569F">
        <w:rPr>
          <w:rFonts w:asciiTheme="minorHAnsi" w:hAnsiTheme="minorHAnsi" w:cstheme="minorHAnsi"/>
          <w:b/>
          <w:bCs/>
        </w:rPr>
        <w:t>du 17 avril)</w:t>
      </w:r>
      <w:r w:rsidRPr="009C569F">
        <w:rPr>
          <w:rFonts w:asciiTheme="minorHAnsi" w:hAnsiTheme="minorHAnsi" w:cstheme="minorHAnsi"/>
          <w:b/>
          <w:bCs/>
        </w:rPr>
        <w:t>:</w:t>
      </w:r>
    </w:p>
    <w:p w14:paraId="1C9DDAED" w14:textId="6EE48033" w:rsidR="00B30574" w:rsidRPr="009C569F" w:rsidRDefault="00B30574" w:rsidP="00C61F77">
      <w:pPr>
        <w:jc w:val="both"/>
        <w:rPr>
          <w:rFonts w:asciiTheme="minorHAnsi" w:hAnsiTheme="minorHAnsi" w:cstheme="minorHAnsi"/>
          <w:b/>
          <w:bCs/>
        </w:rPr>
      </w:pPr>
    </w:p>
    <w:p w14:paraId="7EE81292" w14:textId="7F9030F2" w:rsidR="00B30574" w:rsidRPr="009C569F" w:rsidRDefault="00B30574" w:rsidP="00665CD2">
      <w:pPr>
        <w:pStyle w:val="Paragraphedeliste"/>
        <w:numPr>
          <w:ilvl w:val="0"/>
          <w:numId w:val="40"/>
        </w:numPr>
        <w:jc w:val="both"/>
        <w:rPr>
          <w:rFonts w:asciiTheme="minorHAnsi" w:hAnsiTheme="minorHAnsi" w:cstheme="minorHAnsi"/>
          <w:b/>
          <w:bCs/>
          <w:color w:val="00B050"/>
        </w:rPr>
      </w:pPr>
      <w:r w:rsidRPr="009C569F">
        <w:rPr>
          <w:rFonts w:asciiTheme="minorHAnsi" w:hAnsiTheme="minorHAnsi" w:cstheme="minorHAnsi"/>
          <w:b/>
          <w:bCs/>
          <w:color w:val="00B050"/>
        </w:rPr>
        <w:t xml:space="preserve">Une entreprise qui a déjà versée une prime exceptionnelle sur la base </w:t>
      </w:r>
      <w:r w:rsidR="00C53E7B" w:rsidRPr="009C569F">
        <w:rPr>
          <w:rFonts w:asciiTheme="minorHAnsi" w:hAnsiTheme="minorHAnsi" w:cstheme="minorHAnsi"/>
          <w:b/>
          <w:bCs/>
          <w:color w:val="00B050"/>
        </w:rPr>
        <w:t>la loi de financement de la SS</w:t>
      </w:r>
      <w:r w:rsidRPr="009C569F">
        <w:rPr>
          <w:rFonts w:asciiTheme="minorHAnsi" w:hAnsiTheme="minorHAnsi" w:cstheme="minorHAnsi"/>
          <w:b/>
          <w:bCs/>
          <w:color w:val="00B050"/>
        </w:rPr>
        <w:t xml:space="preserve"> pour 2020 dans sa version antérieure au 1er avril 2020 peut-elle compléter son versement sur la base des nouvelles dispositions ?</w:t>
      </w:r>
    </w:p>
    <w:p w14:paraId="281D7177" w14:textId="77777777" w:rsidR="00B30574" w:rsidRPr="009C569F" w:rsidRDefault="00B30574" w:rsidP="00B30574">
      <w:pPr>
        <w:pStyle w:val="Paragraphedeliste"/>
        <w:jc w:val="both"/>
        <w:rPr>
          <w:rFonts w:asciiTheme="minorHAnsi" w:hAnsiTheme="minorHAnsi" w:cstheme="minorHAnsi"/>
          <w:b/>
          <w:bCs/>
        </w:rPr>
      </w:pPr>
    </w:p>
    <w:p w14:paraId="47A72136" w14:textId="77777777" w:rsidR="00CA2E10" w:rsidRPr="009C569F" w:rsidRDefault="00B30574" w:rsidP="00CA2E10">
      <w:pPr>
        <w:pStyle w:val="Paragraphedeliste"/>
        <w:ind w:left="360"/>
        <w:jc w:val="both"/>
        <w:rPr>
          <w:rFonts w:asciiTheme="minorHAnsi" w:hAnsiTheme="minorHAnsi" w:cstheme="minorHAnsi"/>
        </w:rPr>
      </w:pPr>
      <w:r w:rsidRPr="009C569F">
        <w:rPr>
          <w:rFonts w:asciiTheme="minorHAnsi" w:hAnsiTheme="minorHAnsi" w:cstheme="minorHAnsi"/>
        </w:rPr>
        <w:t>OUI</w:t>
      </w:r>
    </w:p>
    <w:p w14:paraId="090E60B3" w14:textId="77777777" w:rsidR="00C53E7B" w:rsidRPr="009C569F" w:rsidRDefault="00C53E7B" w:rsidP="00CA2E10">
      <w:pPr>
        <w:pStyle w:val="Paragraphedeliste"/>
        <w:ind w:left="360"/>
        <w:jc w:val="both"/>
        <w:rPr>
          <w:rFonts w:asciiTheme="minorHAnsi" w:hAnsiTheme="minorHAnsi" w:cstheme="minorHAnsi"/>
        </w:rPr>
      </w:pPr>
    </w:p>
    <w:p w14:paraId="354D9052" w14:textId="77777777" w:rsidR="00C53E7B" w:rsidRPr="009C569F" w:rsidRDefault="00B30574" w:rsidP="00CA2E10">
      <w:pPr>
        <w:pStyle w:val="Paragraphedeliste"/>
        <w:ind w:left="360"/>
        <w:jc w:val="both"/>
        <w:rPr>
          <w:rFonts w:asciiTheme="minorHAnsi" w:hAnsiTheme="minorHAnsi" w:cstheme="minorHAnsi"/>
        </w:rPr>
      </w:pPr>
      <w:r w:rsidRPr="009C569F">
        <w:rPr>
          <w:rFonts w:asciiTheme="minorHAnsi" w:hAnsiTheme="minorHAnsi" w:cstheme="minorHAnsi"/>
        </w:rPr>
        <w:t xml:space="preserve">Les entreprises ayant déjà versé une prime exceptionnelle sur la base de l’article 7 de la LFSS pour 2020 pourront compléter leur versement initial par un avenant à la convention ou à la DUE. </w:t>
      </w:r>
    </w:p>
    <w:p w14:paraId="0C969C01" w14:textId="7CEA7AA4" w:rsidR="00B30574" w:rsidRPr="009C569F" w:rsidRDefault="00BC6890" w:rsidP="00CA2E10">
      <w:pPr>
        <w:pStyle w:val="Paragraphedeliste"/>
        <w:ind w:left="360"/>
        <w:jc w:val="both"/>
        <w:rPr>
          <w:rFonts w:asciiTheme="minorHAnsi" w:hAnsiTheme="minorHAnsi" w:cstheme="minorHAnsi"/>
        </w:rPr>
      </w:pPr>
      <w:r w:rsidRPr="009C569F">
        <w:rPr>
          <w:rFonts w:asciiTheme="minorHAnsi" w:hAnsiTheme="minorHAnsi" w:cstheme="minorHAnsi"/>
        </w:rPr>
        <w:t>Cet</w:t>
      </w:r>
      <w:r w:rsidR="00B30574" w:rsidRPr="009C569F">
        <w:rPr>
          <w:rFonts w:asciiTheme="minorHAnsi" w:hAnsiTheme="minorHAnsi" w:cstheme="minorHAnsi"/>
        </w:rPr>
        <w:t xml:space="preserve"> avenant pourra retenir des critères d’attribution de la prime différents pour ce deuxième versement.</w:t>
      </w:r>
    </w:p>
    <w:p w14:paraId="4F171704" w14:textId="77777777" w:rsidR="00B30574" w:rsidRPr="009C569F" w:rsidRDefault="00B30574" w:rsidP="00CA2E10">
      <w:pPr>
        <w:pStyle w:val="Paragraphedeliste"/>
        <w:jc w:val="both"/>
        <w:rPr>
          <w:rFonts w:asciiTheme="minorHAnsi" w:hAnsiTheme="minorHAnsi" w:cstheme="minorHAnsi"/>
        </w:rPr>
      </w:pPr>
    </w:p>
    <w:p w14:paraId="3B835D11" w14:textId="77777777" w:rsidR="00FA33B8" w:rsidRPr="009C569F" w:rsidRDefault="00FA33B8" w:rsidP="00C61F77">
      <w:pPr>
        <w:rPr>
          <w:rFonts w:asciiTheme="minorHAnsi" w:eastAsia="Times New Roman" w:hAnsiTheme="minorHAnsi" w:cstheme="minorHAnsi"/>
          <w:b/>
          <w:bCs/>
          <w:lang w:eastAsia="fr-FR"/>
        </w:rPr>
      </w:pPr>
    </w:p>
    <w:p w14:paraId="0A0A59DE" w14:textId="65A7C28A" w:rsidR="00C61F77" w:rsidRPr="009C569F" w:rsidRDefault="00C61F77" w:rsidP="00665CD2">
      <w:pPr>
        <w:pStyle w:val="Paragraphedeliste"/>
        <w:numPr>
          <w:ilvl w:val="0"/>
          <w:numId w:val="40"/>
        </w:numPr>
        <w:rPr>
          <w:rFonts w:asciiTheme="minorHAnsi" w:eastAsia="Times New Roman" w:hAnsiTheme="minorHAnsi" w:cstheme="minorHAnsi"/>
          <w:color w:val="00B050"/>
          <w:lang w:eastAsia="fr-FR"/>
        </w:rPr>
      </w:pPr>
      <w:r w:rsidRPr="009C569F">
        <w:rPr>
          <w:rFonts w:asciiTheme="minorHAnsi" w:eastAsia="Times New Roman" w:hAnsiTheme="minorHAnsi" w:cstheme="minorHAnsi"/>
          <w:b/>
          <w:bCs/>
          <w:color w:val="00B050"/>
          <w:lang w:eastAsia="fr-FR"/>
        </w:rPr>
        <w:t xml:space="preserve">Le versement </w:t>
      </w:r>
      <w:r w:rsidR="00C85A34" w:rsidRPr="009C569F">
        <w:rPr>
          <w:rFonts w:asciiTheme="minorHAnsi" w:eastAsia="Times New Roman" w:hAnsiTheme="minorHAnsi" w:cstheme="minorHAnsi"/>
          <w:b/>
          <w:bCs/>
          <w:color w:val="00B050"/>
          <w:lang w:eastAsia="fr-FR"/>
        </w:rPr>
        <w:t>de la</w:t>
      </w:r>
      <w:r w:rsidRPr="009C569F">
        <w:rPr>
          <w:rFonts w:asciiTheme="minorHAnsi" w:eastAsia="Times New Roman" w:hAnsiTheme="minorHAnsi" w:cstheme="minorHAnsi"/>
          <w:b/>
          <w:bCs/>
          <w:color w:val="00B050"/>
          <w:lang w:eastAsia="fr-FR"/>
        </w:rPr>
        <w:t xml:space="preserve"> prime peut-il être conditionné à la présence dans l’entreprise à une date différente de celle prévue par la loi ?</w:t>
      </w:r>
    </w:p>
    <w:p w14:paraId="0B6C2581" w14:textId="77777777" w:rsidR="00B632FD" w:rsidRPr="009C569F" w:rsidRDefault="00B632FD" w:rsidP="00BA4724">
      <w:pPr>
        <w:rPr>
          <w:rFonts w:asciiTheme="minorHAnsi" w:eastAsia="Times New Roman" w:hAnsiTheme="minorHAnsi" w:cstheme="minorHAnsi"/>
          <w:lang w:eastAsia="fr-FR"/>
        </w:rPr>
      </w:pPr>
    </w:p>
    <w:p w14:paraId="672B6EA2" w14:textId="77777777" w:rsidR="00535349" w:rsidRPr="009C569F" w:rsidRDefault="00B632FD" w:rsidP="00BA4724">
      <w:pPr>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NON</w:t>
      </w:r>
    </w:p>
    <w:p w14:paraId="21B2A7EF" w14:textId="77777777" w:rsidR="00535349" w:rsidRPr="009C569F" w:rsidRDefault="00535349" w:rsidP="00BA4724">
      <w:pPr>
        <w:rPr>
          <w:rFonts w:asciiTheme="minorHAnsi" w:eastAsia="Times New Roman" w:hAnsiTheme="minorHAnsi" w:cstheme="minorHAnsi"/>
          <w:lang w:eastAsia="fr-FR"/>
        </w:rPr>
      </w:pPr>
    </w:p>
    <w:p w14:paraId="30DA0AC8" w14:textId="1CDDFD90" w:rsidR="001A203C" w:rsidRPr="009C569F" w:rsidRDefault="00B632FD" w:rsidP="00BA4724">
      <w:pPr>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 </w:t>
      </w:r>
      <w:r w:rsidR="00535349" w:rsidRPr="009C569F">
        <w:rPr>
          <w:rFonts w:asciiTheme="minorHAnsi" w:eastAsia="Times New Roman" w:hAnsiTheme="minorHAnsi" w:cstheme="minorHAnsi"/>
          <w:lang w:eastAsia="fr-FR"/>
        </w:rPr>
        <w:t>L</w:t>
      </w:r>
      <w:r w:rsidR="00C61F77" w:rsidRPr="009C569F">
        <w:rPr>
          <w:rFonts w:asciiTheme="minorHAnsi" w:eastAsia="Times New Roman" w:hAnsiTheme="minorHAnsi" w:cstheme="minorHAnsi"/>
          <w:lang w:eastAsia="fr-FR"/>
        </w:rPr>
        <w:t xml:space="preserve">es salariés éligibles sont les salariés liés par un contrat de </w:t>
      </w:r>
      <w:r w:rsidR="001A203C" w:rsidRPr="009C569F">
        <w:rPr>
          <w:rFonts w:asciiTheme="minorHAnsi" w:eastAsia="Times New Roman" w:hAnsiTheme="minorHAnsi" w:cstheme="minorHAnsi"/>
          <w:lang w:eastAsia="fr-FR"/>
        </w:rPr>
        <w:t>travail :</w:t>
      </w:r>
    </w:p>
    <w:p w14:paraId="22094265" w14:textId="2EE74DB2" w:rsidR="001A6F97" w:rsidRPr="009C569F" w:rsidRDefault="00C61F77" w:rsidP="00BA4724">
      <w:pPr>
        <w:pStyle w:val="Paragraphedeliste"/>
        <w:numPr>
          <w:ilvl w:val="0"/>
          <w:numId w:val="18"/>
        </w:numPr>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soit à la date de versement de la prime</w:t>
      </w:r>
      <w:r w:rsidR="00BA4724" w:rsidRPr="009C569F">
        <w:rPr>
          <w:rFonts w:asciiTheme="minorHAnsi" w:eastAsia="Times New Roman" w:hAnsiTheme="minorHAnsi" w:cstheme="minorHAnsi"/>
          <w:lang w:eastAsia="fr-FR"/>
        </w:rPr>
        <w:t xml:space="preserve"> (</w:t>
      </w:r>
      <w:r w:rsidR="00536276" w:rsidRPr="009C569F">
        <w:rPr>
          <w:rFonts w:asciiTheme="minorHAnsi" w:eastAsia="Times New Roman" w:hAnsiTheme="minorHAnsi" w:cstheme="minorHAnsi"/>
          <w:lang w:eastAsia="fr-FR"/>
        </w:rPr>
        <w:t>c’est-à-dire l</w:t>
      </w:r>
      <w:r w:rsidRPr="009C569F">
        <w:rPr>
          <w:rFonts w:asciiTheme="minorHAnsi" w:eastAsia="Times New Roman" w:hAnsiTheme="minorHAnsi" w:cstheme="minorHAnsi"/>
          <w:lang w:eastAsia="fr-FR"/>
        </w:rPr>
        <w:t>a date de mise en paiement des salaires</w:t>
      </w:r>
      <w:r w:rsidR="00536276" w:rsidRPr="009C569F">
        <w:rPr>
          <w:rFonts w:asciiTheme="minorHAnsi" w:eastAsia="Times New Roman" w:hAnsiTheme="minorHAnsi" w:cstheme="minorHAnsi"/>
          <w:lang w:eastAsia="fr-FR"/>
        </w:rPr>
        <w:t>)</w:t>
      </w:r>
      <w:r w:rsidRPr="009C569F">
        <w:rPr>
          <w:rFonts w:asciiTheme="minorHAnsi" w:eastAsia="Times New Roman" w:hAnsiTheme="minorHAnsi" w:cstheme="minorHAnsi"/>
          <w:lang w:eastAsia="fr-FR"/>
        </w:rPr>
        <w:t xml:space="preserve">, </w:t>
      </w:r>
    </w:p>
    <w:p w14:paraId="7A9C8100" w14:textId="68962C1F" w:rsidR="00FF22B2" w:rsidRPr="009C569F" w:rsidRDefault="00FF22B2" w:rsidP="00BA4724">
      <w:pPr>
        <w:pStyle w:val="Paragraphedeliste"/>
        <w:numPr>
          <w:ilvl w:val="0"/>
          <w:numId w:val="18"/>
        </w:numPr>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soit à la date de signature de la décision unilatérale,</w:t>
      </w:r>
    </w:p>
    <w:p w14:paraId="4A266301" w14:textId="48313746" w:rsidR="00C61F77" w:rsidRPr="009C569F" w:rsidRDefault="00C61F77" w:rsidP="00DA1BAA">
      <w:pPr>
        <w:pStyle w:val="Paragraphedeliste"/>
        <w:numPr>
          <w:ilvl w:val="0"/>
          <w:numId w:val="18"/>
        </w:numPr>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 xml:space="preserve">soit à la date de dépôt auprès de la DIRECCTE de l’accord </w:t>
      </w:r>
      <w:r w:rsidR="00FF22B2" w:rsidRPr="009C569F">
        <w:rPr>
          <w:rFonts w:asciiTheme="minorHAnsi" w:eastAsia="Times New Roman" w:hAnsiTheme="minorHAnsi" w:cstheme="minorHAnsi"/>
          <w:lang w:eastAsia="fr-FR"/>
        </w:rPr>
        <w:t xml:space="preserve">d’entreprise le cas échéant. </w:t>
      </w:r>
    </w:p>
    <w:p w14:paraId="3DB0F089" w14:textId="77777777" w:rsidR="00C61F77" w:rsidRPr="009C569F" w:rsidRDefault="00C61F77" w:rsidP="00C61F77">
      <w:pPr>
        <w:spacing w:before="100" w:beforeAutospacing="1" w:after="100" w:afterAutospacing="1"/>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L’accord ou la décision unilatérale doit préciser la date d’appréciation de la présence des salariés qui est retenue parmi les options mentionnées supra.</w:t>
      </w:r>
    </w:p>
    <w:p w14:paraId="0324CA3A" w14:textId="77777777" w:rsidR="00EB116B" w:rsidRPr="009C569F" w:rsidRDefault="00EB116B" w:rsidP="00665CD2">
      <w:pPr>
        <w:pStyle w:val="Paragraphedeliste"/>
        <w:numPr>
          <w:ilvl w:val="0"/>
          <w:numId w:val="51"/>
        </w:numPr>
        <w:jc w:val="both"/>
        <w:rPr>
          <w:rFonts w:asciiTheme="minorHAnsi" w:hAnsiTheme="minorHAnsi" w:cstheme="minorHAnsi"/>
          <w:b/>
          <w:bCs/>
          <w:color w:val="00B050"/>
        </w:rPr>
      </w:pPr>
      <w:r w:rsidRPr="009C569F">
        <w:rPr>
          <w:rFonts w:asciiTheme="minorHAnsi" w:hAnsiTheme="minorHAnsi" w:cstheme="minorHAnsi"/>
          <w:b/>
          <w:bCs/>
          <w:color w:val="00B050"/>
        </w:rPr>
        <w:t>Dans quelle limite la prime est-elle exonérée ?</w:t>
      </w:r>
    </w:p>
    <w:p w14:paraId="356ECC8B" w14:textId="77777777" w:rsidR="00EB116B" w:rsidRPr="009C569F" w:rsidRDefault="00EB116B" w:rsidP="00EB116B">
      <w:pPr>
        <w:jc w:val="both"/>
        <w:rPr>
          <w:rFonts w:asciiTheme="minorHAnsi" w:hAnsiTheme="minorHAnsi" w:cstheme="minorHAnsi"/>
        </w:rPr>
      </w:pPr>
    </w:p>
    <w:p w14:paraId="30E5C516" w14:textId="50F65709" w:rsidR="00877B2C" w:rsidRPr="009C569F" w:rsidRDefault="00EB116B" w:rsidP="00EB116B">
      <w:pPr>
        <w:jc w:val="both"/>
        <w:rPr>
          <w:rFonts w:asciiTheme="minorHAnsi" w:hAnsiTheme="minorHAnsi" w:cstheme="minorHAnsi"/>
        </w:rPr>
      </w:pPr>
      <w:r w:rsidRPr="009C569F">
        <w:rPr>
          <w:rFonts w:asciiTheme="minorHAnsi" w:hAnsiTheme="minorHAnsi" w:cstheme="minorHAnsi"/>
        </w:rPr>
        <w:t xml:space="preserve">La prime exceptionnelle fait l’objet d’une exonération de cotisations sociales, de CSG, de CRDS, d’impôt sur le revenu et de l’ensemble des contributions et taxes dues sur les salaires dans la limite de </w:t>
      </w:r>
      <w:r w:rsidR="002405C6" w:rsidRPr="009C569F">
        <w:rPr>
          <w:rFonts w:asciiTheme="minorHAnsi" w:hAnsiTheme="minorHAnsi" w:cstheme="minorHAnsi"/>
          <w:b/>
          <w:bCs/>
        </w:rPr>
        <w:t>2</w:t>
      </w:r>
      <w:r w:rsidRPr="009C569F">
        <w:rPr>
          <w:rFonts w:asciiTheme="minorHAnsi" w:hAnsiTheme="minorHAnsi" w:cstheme="minorHAnsi"/>
          <w:b/>
          <w:bCs/>
        </w:rPr>
        <w:t xml:space="preserve"> 000 €.</w:t>
      </w:r>
      <w:r w:rsidRPr="009C569F">
        <w:rPr>
          <w:rFonts w:asciiTheme="minorHAnsi" w:hAnsiTheme="minorHAnsi" w:cstheme="minorHAnsi"/>
        </w:rPr>
        <w:t xml:space="preserve"> </w:t>
      </w:r>
    </w:p>
    <w:p w14:paraId="56108A2E" w14:textId="77777777" w:rsidR="00877B2C" w:rsidRPr="009C569F" w:rsidRDefault="00877B2C" w:rsidP="00EB116B">
      <w:pPr>
        <w:jc w:val="both"/>
        <w:rPr>
          <w:rFonts w:asciiTheme="minorHAnsi" w:hAnsiTheme="minorHAnsi" w:cstheme="minorHAnsi"/>
        </w:rPr>
      </w:pPr>
    </w:p>
    <w:p w14:paraId="658BFE56" w14:textId="71A21F03" w:rsidR="00181EAA" w:rsidRPr="009C569F" w:rsidRDefault="00EB116B" w:rsidP="00EB116B">
      <w:pPr>
        <w:jc w:val="both"/>
        <w:rPr>
          <w:rFonts w:asciiTheme="minorHAnsi" w:hAnsiTheme="minorHAnsi" w:cstheme="minorHAnsi"/>
          <w:strike/>
        </w:rPr>
      </w:pPr>
      <w:r w:rsidRPr="009C569F">
        <w:rPr>
          <w:rFonts w:asciiTheme="minorHAnsi" w:hAnsiTheme="minorHAnsi" w:cstheme="minorHAnsi"/>
          <w:strike/>
          <w:sz w:val="20"/>
          <w:szCs w:val="20"/>
        </w:rPr>
        <w:t>Cette limite est portée</w:t>
      </w:r>
      <w:r w:rsidR="00877B2C" w:rsidRPr="009C569F">
        <w:rPr>
          <w:rFonts w:asciiTheme="minorHAnsi" w:hAnsiTheme="minorHAnsi" w:cstheme="minorHAnsi"/>
          <w:strike/>
          <w:sz w:val="20"/>
          <w:szCs w:val="20"/>
        </w:rPr>
        <w:t xml:space="preserve"> </w:t>
      </w:r>
      <w:r w:rsidRPr="009C569F">
        <w:rPr>
          <w:rFonts w:asciiTheme="minorHAnsi" w:hAnsiTheme="minorHAnsi" w:cstheme="minorHAnsi"/>
          <w:strike/>
          <w:sz w:val="20"/>
          <w:szCs w:val="20"/>
        </w:rPr>
        <w:t>à 2 000 € pour les employeurs mettant en œuvre un accord d’intéressement</w:t>
      </w:r>
      <w:r w:rsidR="00877B2C" w:rsidRPr="009C569F">
        <w:rPr>
          <w:rFonts w:asciiTheme="minorHAnsi" w:hAnsiTheme="minorHAnsi" w:cstheme="minorHAnsi"/>
          <w:strike/>
          <w:sz w:val="20"/>
          <w:szCs w:val="20"/>
        </w:rPr>
        <w:t>.</w:t>
      </w:r>
    </w:p>
    <w:p w14:paraId="1A89C5B7" w14:textId="3272AC63" w:rsidR="00877B2C" w:rsidRPr="009C569F" w:rsidRDefault="00877B2C" w:rsidP="00EB116B">
      <w:pPr>
        <w:jc w:val="both"/>
        <w:rPr>
          <w:rFonts w:asciiTheme="minorHAnsi" w:hAnsiTheme="minorHAnsi" w:cstheme="minorHAnsi"/>
        </w:rPr>
      </w:pPr>
    </w:p>
    <w:p w14:paraId="2E357774" w14:textId="77777777" w:rsidR="00535349" w:rsidRPr="009C569F" w:rsidRDefault="00535349" w:rsidP="00665CD2">
      <w:pPr>
        <w:pStyle w:val="Paragraphedeliste"/>
        <w:numPr>
          <w:ilvl w:val="0"/>
          <w:numId w:val="51"/>
        </w:numPr>
        <w:jc w:val="both"/>
        <w:rPr>
          <w:rFonts w:asciiTheme="minorHAnsi" w:hAnsiTheme="minorHAnsi" w:cstheme="minorHAnsi"/>
          <w:b/>
          <w:bCs/>
          <w:color w:val="00B050"/>
        </w:rPr>
      </w:pPr>
      <w:r w:rsidRPr="009C569F">
        <w:rPr>
          <w:rFonts w:asciiTheme="minorHAnsi" w:hAnsiTheme="minorHAnsi" w:cstheme="minorHAnsi"/>
          <w:b/>
          <w:bCs/>
          <w:color w:val="00B050"/>
        </w:rPr>
        <w:t>Le montant de la prime peut-il être différent entre les salariés ?</w:t>
      </w:r>
    </w:p>
    <w:p w14:paraId="543461D9" w14:textId="77777777" w:rsidR="00535349" w:rsidRPr="009C569F" w:rsidRDefault="00535349" w:rsidP="00535349">
      <w:pPr>
        <w:jc w:val="both"/>
        <w:rPr>
          <w:rFonts w:asciiTheme="minorHAnsi" w:hAnsiTheme="minorHAnsi" w:cstheme="minorHAnsi"/>
        </w:rPr>
      </w:pPr>
    </w:p>
    <w:p w14:paraId="617F218C" w14:textId="17F662A0" w:rsidR="00535349" w:rsidRPr="009C569F" w:rsidRDefault="00535349" w:rsidP="00535349">
      <w:pPr>
        <w:jc w:val="both"/>
        <w:rPr>
          <w:rFonts w:asciiTheme="minorHAnsi" w:hAnsiTheme="minorHAnsi" w:cstheme="minorHAnsi"/>
        </w:rPr>
      </w:pPr>
      <w:r w:rsidRPr="009C569F">
        <w:rPr>
          <w:rFonts w:asciiTheme="minorHAnsi" w:hAnsiTheme="minorHAnsi" w:cstheme="minorHAnsi"/>
        </w:rPr>
        <w:t xml:space="preserve">OUI </w:t>
      </w:r>
    </w:p>
    <w:p w14:paraId="07E5DA5A" w14:textId="77777777" w:rsidR="00535349" w:rsidRPr="009C569F" w:rsidRDefault="00535349" w:rsidP="00535349">
      <w:pPr>
        <w:jc w:val="both"/>
        <w:rPr>
          <w:rFonts w:asciiTheme="minorHAnsi" w:hAnsiTheme="minorHAnsi" w:cstheme="minorHAnsi"/>
        </w:rPr>
      </w:pPr>
    </w:p>
    <w:p w14:paraId="176840F2" w14:textId="77777777" w:rsidR="005D368A" w:rsidRPr="009C569F" w:rsidRDefault="00535349" w:rsidP="00535349">
      <w:pPr>
        <w:jc w:val="both"/>
        <w:rPr>
          <w:rFonts w:asciiTheme="minorHAnsi" w:hAnsiTheme="minorHAnsi" w:cstheme="minorHAnsi"/>
        </w:rPr>
      </w:pPr>
      <w:r w:rsidRPr="009C569F">
        <w:rPr>
          <w:rFonts w:asciiTheme="minorHAnsi" w:hAnsiTheme="minorHAnsi" w:cstheme="minorHAnsi"/>
        </w:rPr>
        <w:t>La loi autorise à moduler le niveau de la prime entre les salariés en fonction</w:t>
      </w:r>
      <w:r w:rsidR="005D368A" w:rsidRPr="009C569F">
        <w:rPr>
          <w:rFonts w:asciiTheme="minorHAnsi" w:hAnsiTheme="minorHAnsi" w:cstheme="minorHAnsi"/>
        </w:rPr>
        <w:t> :</w:t>
      </w:r>
    </w:p>
    <w:p w14:paraId="2110B386" w14:textId="77777777" w:rsidR="005D368A" w:rsidRPr="009C569F" w:rsidRDefault="00535349" w:rsidP="005D368A">
      <w:pPr>
        <w:pStyle w:val="Paragraphedeliste"/>
        <w:numPr>
          <w:ilvl w:val="0"/>
          <w:numId w:val="18"/>
        </w:numPr>
        <w:jc w:val="both"/>
        <w:rPr>
          <w:rFonts w:asciiTheme="minorHAnsi" w:hAnsiTheme="minorHAnsi" w:cstheme="minorHAnsi"/>
        </w:rPr>
      </w:pPr>
      <w:r w:rsidRPr="009C569F">
        <w:rPr>
          <w:rFonts w:asciiTheme="minorHAnsi" w:hAnsiTheme="minorHAnsi" w:cstheme="minorHAnsi"/>
        </w:rPr>
        <w:t xml:space="preserve">de la rémunération, </w:t>
      </w:r>
    </w:p>
    <w:p w14:paraId="2C1FB57F" w14:textId="25A25387" w:rsidR="005D368A" w:rsidRPr="009C569F" w:rsidRDefault="00535349" w:rsidP="005D368A">
      <w:pPr>
        <w:pStyle w:val="Paragraphedeliste"/>
        <w:numPr>
          <w:ilvl w:val="0"/>
          <w:numId w:val="18"/>
        </w:numPr>
        <w:jc w:val="both"/>
        <w:rPr>
          <w:rFonts w:asciiTheme="minorHAnsi" w:hAnsiTheme="minorHAnsi" w:cstheme="minorHAnsi"/>
        </w:rPr>
      </w:pPr>
      <w:r w:rsidRPr="009C569F">
        <w:rPr>
          <w:rFonts w:asciiTheme="minorHAnsi" w:hAnsiTheme="minorHAnsi" w:cstheme="minorHAnsi"/>
        </w:rPr>
        <w:t xml:space="preserve">du niveau de classification, </w:t>
      </w:r>
    </w:p>
    <w:p w14:paraId="5979735B" w14:textId="1D3B94E8" w:rsidR="00552BB4" w:rsidRPr="009C569F" w:rsidRDefault="005D368A" w:rsidP="005D368A">
      <w:pPr>
        <w:pStyle w:val="Paragraphedeliste"/>
        <w:numPr>
          <w:ilvl w:val="0"/>
          <w:numId w:val="18"/>
        </w:numPr>
        <w:jc w:val="both"/>
        <w:rPr>
          <w:rFonts w:asciiTheme="minorHAnsi" w:hAnsiTheme="minorHAnsi" w:cstheme="minorHAnsi"/>
        </w:rPr>
      </w:pPr>
      <w:r w:rsidRPr="009C569F">
        <w:rPr>
          <w:rFonts w:asciiTheme="minorHAnsi" w:hAnsiTheme="minorHAnsi" w:cstheme="minorHAnsi"/>
        </w:rPr>
        <w:t>de la durée de présence effective</w:t>
      </w:r>
      <w:r w:rsidR="00552BB4" w:rsidRPr="009C569F">
        <w:rPr>
          <w:rFonts w:asciiTheme="minorHAnsi" w:hAnsiTheme="minorHAnsi" w:cstheme="minorHAnsi"/>
        </w:rPr>
        <w:t>,</w:t>
      </w:r>
    </w:p>
    <w:p w14:paraId="5F6B1D89" w14:textId="7B940282" w:rsidR="005D368A" w:rsidRPr="009C569F" w:rsidRDefault="005D368A" w:rsidP="005D368A">
      <w:pPr>
        <w:pStyle w:val="Paragraphedeliste"/>
        <w:numPr>
          <w:ilvl w:val="0"/>
          <w:numId w:val="18"/>
        </w:numPr>
        <w:jc w:val="both"/>
        <w:rPr>
          <w:rFonts w:asciiTheme="minorHAnsi" w:hAnsiTheme="minorHAnsi" w:cstheme="minorHAnsi"/>
        </w:rPr>
      </w:pPr>
      <w:r w:rsidRPr="009C569F">
        <w:rPr>
          <w:rFonts w:asciiTheme="minorHAnsi" w:hAnsiTheme="minorHAnsi" w:cstheme="minorHAnsi"/>
        </w:rPr>
        <w:t>ou la durée de travail prévue au contrat de travai</w:t>
      </w:r>
      <w:r w:rsidR="00552BB4" w:rsidRPr="009C569F">
        <w:rPr>
          <w:rFonts w:asciiTheme="minorHAnsi" w:hAnsiTheme="minorHAnsi" w:cstheme="minorHAnsi"/>
        </w:rPr>
        <w:t>l.</w:t>
      </w:r>
    </w:p>
    <w:p w14:paraId="222C6734" w14:textId="77777777" w:rsidR="002C5910" w:rsidRPr="009C569F" w:rsidRDefault="002C5910" w:rsidP="002C5910">
      <w:pPr>
        <w:pStyle w:val="Paragraphedeliste"/>
        <w:jc w:val="both"/>
        <w:rPr>
          <w:rFonts w:asciiTheme="minorHAnsi" w:hAnsiTheme="minorHAnsi" w:cstheme="minorHAnsi"/>
        </w:rPr>
      </w:pPr>
    </w:p>
    <w:p w14:paraId="7969FC03" w14:textId="2D0DF28D" w:rsidR="00877B2C" w:rsidRPr="009C569F" w:rsidRDefault="003B55DD" w:rsidP="00DA1BAA">
      <w:pPr>
        <w:pStyle w:val="Paragraphedeliste"/>
        <w:numPr>
          <w:ilvl w:val="0"/>
          <w:numId w:val="18"/>
        </w:numPr>
        <w:jc w:val="both"/>
        <w:rPr>
          <w:rFonts w:asciiTheme="minorHAnsi" w:hAnsiTheme="minorHAnsi" w:cstheme="minorHAnsi"/>
          <w:sz w:val="28"/>
          <w:szCs w:val="28"/>
        </w:rPr>
      </w:pPr>
      <w:r w:rsidRPr="009C569F">
        <w:rPr>
          <w:rFonts w:asciiTheme="minorHAnsi" w:hAnsiTheme="minorHAnsi" w:cstheme="minorHAnsi"/>
          <w:b/>
          <w:bCs/>
          <w:color w:val="FF0000"/>
          <w:sz w:val="28"/>
          <w:szCs w:val="28"/>
        </w:rPr>
        <w:t xml:space="preserve">NOUVEAU ! </w:t>
      </w:r>
      <w:r w:rsidRPr="009C569F">
        <w:rPr>
          <w:rFonts w:asciiTheme="minorHAnsi" w:hAnsiTheme="minorHAnsi" w:cstheme="minorHAnsi"/>
          <w:b/>
          <w:bCs/>
          <w:color w:val="FF0000"/>
          <w:sz w:val="28"/>
          <w:szCs w:val="28"/>
        </w:rPr>
        <w:sym w:font="Wingdings" w:char="F0E0"/>
      </w:r>
      <w:r w:rsidRPr="009C569F">
        <w:rPr>
          <w:rFonts w:asciiTheme="minorHAnsi" w:hAnsiTheme="minorHAnsi" w:cstheme="minorHAnsi"/>
          <w:b/>
          <w:bCs/>
          <w:color w:val="FF0000"/>
          <w:sz w:val="28"/>
          <w:szCs w:val="28"/>
        </w:rPr>
        <w:t xml:space="preserve"> </w:t>
      </w:r>
      <w:r w:rsidR="00224263" w:rsidRPr="009C569F">
        <w:rPr>
          <w:rFonts w:asciiTheme="minorHAnsi" w:hAnsiTheme="minorHAnsi" w:cstheme="minorHAnsi"/>
          <w:b/>
          <w:bCs/>
          <w:color w:val="FF0000"/>
          <w:sz w:val="28"/>
          <w:szCs w:val="28"/>
        </w:rPr>
        <w:t>« </w:t>
      </w:r>
      <w:r w:rsidR="00535349" w:rsidRPr="009C569F">
        <w:rPr>
          <w:rFonts w:asciiTheme="minorHAnsi" w:hAnsiTheme="minorHAnsi" w:cstheme="minorHAnsi"/>
          <w:b/>
          <w:bCs/>
          <w:i/>
          <w:iCs/>
          <w:color w:val="FF0000"/>
          <w:sz w:val="28"/>
          <w:szCs w:val="28"/>
        </w:rPr>
        <w:t>des conditions de travail liées à l’épidémie de Covid-19</w:t>
      </w:r>
      <w:r w:rsidR="00224263" w:rsidRPr="009C569F">
        <w:rPr>
          <w:rFonts w:asciiTheme="minorHAnsi" w:hAnsiTheme="minorHAnsi" w:cstheme="minorHAnsi"/>
          <w:b/>
          <w:bCs/>
          <w:color w:val="FF0000"/>
          <w:sz w:val="28"/>
          <w:szCs w:val="28"/>
        </w:rPr>
        <w:t> »</w:t>
      </w:r>
      <w:r w:rsidRPr="009C569F">
        <w:rPr>
          <w:rFonts w:asciiTheme="minorHAnsi" w:hAnsiTheme="minorHAnsi" w:cstheme="minorHAnsi"/>
          <w:b/>
          <w:bCs/>
          <w:color w:val="FF0000"/>
          <w:sz w:val="28"/>
          <w:szCs w:val="28"/>
        </w:rPr>
        <w:t xml:space="preserve">. </w:t>
      </w:r>
    </w:p>
    <w:p w14:paraId="2889189A" w14:textId="1189CC08" w:rsidR="00C62BDD" w:rsidRPr="009C569F" w:rsidRDefault="00C62BDD" w:rsidP="00C62BDD">
      <w:pPr>
        <w:jc w:val="both"/>
        <w:rPr>
          <w:rFonts w:asciiTheme="minorHAnsi" w:hAnsiTheme="minorHAnsi" w:cstheme="minorHAnsi"/>
        </w:rPr>
      </w:pPr>
    </w:p>
    <w:p w14:paraId="47CC251F" w14:textId="1DA0EB9D" w:rsidR="002C5910" w:rsidRPr="009C569F" w:rsidRDefault="002C5910" w:rsidP="00283120">
      <w:pPr>
        <w:ind w:left="360"/>
        <w:jc w:val="both"/>
        <w:rPr>
          <w:rFonts w:asciiTheme="minorHAnsi" w:hAnsiTheme="minorHAnsi" w:cstheme="minorHAnsi"/>
        </w:rPr>
      </w:pPr>
      <w:r w:rsidRPr="009C569F">
        <w:rPr>
          <w:rFonts w:asciiTheme="minorHAnsi" w:hAnsiTheme="minorHAnsi" w:cstheme="minorHAnsi"/>
        </w:rPr>
        <w:t xml:space="preserve">La prime peut être modulée pour l’ensemble des salariés ayant continué leur activité durant la période d’urgence sanitaire (qui a débuté le 12 mars 2020) ou pour certains d’entre eux en raison de conditions spécifiques de travail liées à l’activité de l’entreprise (activité obligeant à se déplacer sur place dans l’entreprise, activité au contact du public …). Il est notamment possible de majorer substantiellement la prime pour l’ensemble des salariés ayant continué leur activité pendant la période d’urgence sanitaire ou seulement pour les personnes ayant été au contact du public. </w:t>
      </w:r>
    </w:p>
    <w:p w14:paraId="7DB8E382" w14:textId="77777777" w:rsidR="002C5910" w:rsidRPr="009C569F" w:rsidRDefault="002C5910" w:rsidP="00283120">
      <w:pPr>
        <w:ind w:left="360"/>
        <w:jc w:val="both"/>
        <w:rPr>
          <w:rFonts w:asciiTheme="minorHAnsi" w:hAnsiTheme="minorHAnsi" w:cstheme="minorHAnsi"/>
        </w:rPr>
      </w:pPr>
    </w:p>
    <w:p w14:paraId="38FCFCD8" w14:textId="77777777" w:rsidR="002C5910" w:rsidRPr="009C569F" w:rsidRDefault="002C5910" w:rsidP="00283120">
      <w:pPr>
        <w:ind w:left="360"/>
        <w:jc w:val="both"/>
        <w:rPr>
          <w:rFonts w:asciiTheme="minorHAnsi" w:hAnsiTheme="minorHAnsi" w:cstheme="minorHAnsi"/>
        </w:rPr>
      </w:pPr>
      <w:r w:rsidRPr="009C569F">
        <w:rPr>
          <w:rFonts w:asciiTheme="minorHAnsi" w:hAnsiTheme="minorHAnsi" w:cstheme="minorHAnsi"/>
        </w:rPr>
        <w:t>Une modulation tenant compte des différences dans les conditions de travail des salariés ayant continué leur activité est également possible. Il est par exemple possible de différencier le niveau de la prime des salariés ayant continué leur activité en télétravail de celui versé à ceux qui ne pouvaient pas recourir au télétravail et ont dû se rendre sur leur lieu de travail.</w:t>
      </w:r>
    </w:p>
    <w:p w14:paraId="5C7CC5CE" w14:textId="77777777" w:rsidR="002C5910" w:rsidRPr="009C569F" w:rsidRDefault="002C5910" w:rsidP="00283120">
      <w:pPr>
        <w:ind w:left="360"/>
        <w:jc w:val="both"/>
        <w:rPr>
          <w:rFonts w:asciiTheme="minorHAnsi" w:hAnsiTheme="minorHAnsi" w:cstheme="minorHAnsi"/>
        </w:rPr>
      </w:pPr>
    </w:p>
    <w:p w14:paraId="6E650C45" w14:textId="7DDDC69D" w:rsidR="00C62BDD" w:rsidRPr="009C569F" w:rsidRDefault="002C5910" w:rsidP="00283120">
      <w:pPr>
        <w:ind w:left="360"/>
        <w:jc w:val="both"/>
        <w:rPr>
          <w:rFonts w:asciiTheme="minorHAnsi" w:hAnsiTheme="minorHAnsi" w:cstheme="minorHAnsi"/>
        </w:rPr>
      </w:pPr>
      <w:r w:rsidRPr="009C569F">
        <w:rPr>
          <w:rFonts w:asciiTheme="minorHAnsi" w:hAnsiTheme="minorHAnsi" w:cstheme="minorHAnsi"/>
        </w:rPr>
        <w:t>Il est également possible, par exemple, de majorer la prime pour les salariés ayant été astreints de se rendre sur leur lieu de travail habituel pendant une large part de la période d’urgence sanitaire, par rapport à celle versée à des salariés ayant subi ces conditions de travail pendant une plus courte période.</w:t>
      </w:r>
    </w:p>
    <w:p w14:paraId="401974B7" w14:textId="2B9F57BD" w:rsidR="004610F7" w:rsidRPr="009C569F" w:rsidRDefault="004610F7" w:rsidP="00283120">
      <w:pPr>
        <w:ind w:left="360"/>
        <w:jc w:val="both"/>
        <w:rPr>
          <w:rFonts w:asciiTheme="minorHAnsi" w:hAnsiTheme="minorHAnsi" w:cstheme="minorHAnsi"/>
        </w:rPr>
      </w:pPr>
    </w:p>
    <w:p w14:paraId="03235448" w14:textId="77777777" w:rsidR="00BF01B1" w:rsidRPr="009C569F" w:rsidRDefault="004610F7" w:rsidP="00283120">
      <w:pPr>
        <w:ind w:left="360"/>
        <w:jc w:val="both"/>
        <w:rPr>
          <w:rFonts w:asciiTheme="minorHAnsi" w:hAnsiTheme="minorHAnsi" w:cstheme="minorHAnsi"/>
        </w:rPr>
      </w:pPr>
      <w:r w:rsidRPr="009C569F">
        <w:rPr>
          <w:rFonts w:asciiTheme="minorHAnsi" w:hAnsiTheme="minorHAnsi" w:cstheme="minorHAnsi"/>
        </w:rPr>
        <w:t>L’objectif du nouveau cas de modulation prévu par l’ordonnance 202-385 est de permettre de récompenser la possibilité de prendre en compte la présence effective du salarié, en excluant, par exemple, les salariés en télétravail</w:t>
      </w:r>
      <w:r w:rsidR="00647ECB" w:rsidRPr="009C569F">
        <w:rPr>
          <w:rFonts w:asciiTheme="minorHAnsi" w:hAnsiTheme="minorHAnsi" w:cstheme="minorHAnsi"/>
        </w:rPr>
        <w:t xml:space="preserve"> ou en activité partielle</w:t>
      </w:r>
      <w:r w:rsidRPr="009C569F">
        <w:rPr>
          <w:rFonts w:asciiTheme="minorHAnsi" w:hAnsiTheme="minorHAnsi" w:cstheme="minorHAnsi"/>
        </w:rPr>
        <w:t>.</w:t>
      </w:r>
      <w:r w:rsidR="00BF01B1" w:rsidRPr="009C569F">
        <w:rPr>
          <w:rFonts w:asciiTheme="minorHAnsi" w:hAnsiTheme="minorHAnsi" w:cstheme="minorHAnsi"/>
        </w:rPr>
        <w:t xml:space="preserve"> </w:t>
      </w:r>
    </w:p>
    <w:p w14:paraId="1AF5BD89" w14:textId="28382369" w:rsidR="004610F7" w:rsidRPr="009C569F" w:rsidRDefault="0018789E" w:rsidP="00283120">
      <w:pPr>
        <w:ind w:left="360"/>
        <w:jc w:val="both"/>
        <w:rPr>
          <w:rFonts w:asciiTheme="minorHAnsi" w:hAnsiTheme="minorHAnsi" w:cstheme="minorHAnsi"/>
        </w:rPr>
      </w:pPr>
      <w:r w:rsidRPr="009C569F">
        <w:rPr>
          <w:rFonts w:asciiTheme="minorHAnsi" w:hAnsiTheme="minorHAnsi" w:cstheme="minorHAnsi"/>
        </w:rPr>
        <w:sym w:font="Wingdings" w:char="F0F0"/>
      </w:r>
      <w:r w:rsidR="00BF01B1" w:rsidRPr="009C569F">
        <w:rPr>
          <w:rFonts w:asciiTheme="minorHAnsi" w:hAnsiTheme="minorHAnsi" w:cstheme="minorHAnsi"/>
        </w:rPr>
        <w:t xml:space="preserve">De fait, la variante « COVID 10 » de la prime permet de déroger au principe selon lequel la </w:t>
      </w:r>
      <w:r w:rsidR="00BF01B1" w:rsidRPr="009C569F">
        <w:t>prime doit bénéficier à l’ensemble des salariés,</w:t>
      </w:r>
    </w:p>
    <w:p w14:paraId="23525F8A" w14:textId="2A27F206" w:rsidR="00C62BDD" w:rsidRPr="009C569F" w:rsidRDefault="00C62BDD" w:rsidP="00283120">
      <w:pPr>
        <w:ind w:left="360"/>
        <w:jc w:val="both"/>
        <w:rPr>
          <w:rFonts w:asciiTheme="minorHAnsi" w:hAnsiTheme="minorHAnsi" w:cstheme="minorHAnsi"/>
        </w:rPr>
      </w:pPr>
    </w:p>
    <w:p w14:paraId="597C8F31" w14:textId="1A8E41CA" w:rsidR="00C62BDD" w:rsidRPr="009C569F" w:rsidRDefault="00C62BDD" w:rsidP="00A70EB1">
      <w:pPr>
        <w:jc w:val="both"/>
        <w:rPr>
          <w:rFonts w:asciiTheme="minorHAnsi" w:hAnsiTheme="minorHAnsi" w:cstheme="minorHAnsi"/>
        </w:rPr>
      </w:pPr>
    </w:p>
    <w:p w14:paraId="5E7EA6F1" w14:textId="4DB4BFF1" w:rsidR="00C62BDD" w:rsidRPr="009C569F" w:rsidRDefault="00A70EB1" w:rsidP="00C109F3">
      <w:pPr>
        <w:jc w:val="both"/>
        <w:rPr>
          <w:rFonts w:asciiTheme="minorHAnsi" w:hAnsiTheme="minorHAnsi" w:cstheme="minorHAnsi"/>
        </w:rPr>
      </w:pPr>
      <w:r w:rsidRPr="009C569F">
        <w:rPr>
          <w:rFonts w:asciiTheme="minorHAnsi" w:hAnsiTheme="minorHAnsi" w:cstheme="minorHAnsi"/>
        </w:rPr>
        <w:t xml:space="preserve">La prime peut être modulée en cumulant </w:t>
      </w:r>
      <w:r w:rsidR="00466FC8" w:rsidRPr="009C569F">
        <w:rPr>
          <w:rFonts w:asciiTheme="minorHAnsi" w:hAnsiTheme="minorHAnsi" w:cstheme="minorHAnsi"/>
        </w:rPr>
        <w:t>le</w:t>
      </w:r>
      <w:r w:rsidRPr="009C569F">
        <w:rPr>
          <w:rFonts w:asciiTheme="minorHAnsi" w:hAnsiTheme="minorHAnsi" w:cstheme="minorHAnsi"/>
        </w:rPr>
        <w:t xml:space="preserve"> critère de conditions de travail liées à l’épidémie de Covid-19 </w:t>
      </w:r>
      <w:r w:rsidR="00466FC8" w:rsidRPr="009C569F">
        <w:rPr>
          <w:rFonts w:asciiTheme="minorHAnsi" w:hAnsiTheme="minorHAnsi" w:cstheme="minorHAnsi"/>
        </w:rPr>
        <w:t>avec les</w:t>
      </w:r>
      <w:r w:rsidRPr="009C569F">
        <w:rPr>
          <w:rFonts w:asciiTheme="minorHAnsi" w:hAnsiTheme="minorHAnsi" w:cstheme="minorHAnsi"/>
        </w:rPr>
        <w:t xml:space="preserve"> autres critères mentionnés</w:t>
      </w:r>
      <w:r w:rsidR="00466FC8" w:rsidRPr="009C569F">
        <w:rPr>
          <w:rFonts w:asciiTheme="minorHAnsi" w:hAnsiTheme="minorHAnsi" w:cstheme="minorHAnsi"/>
        </w:rPr>
        <w:t>.</w:t>
      </w:r>
    </w:p>
    <w:p w14:paraId="2A346F26" w14:textId="1DE82BAB" w:rsidR="00C31478" w:rsidRPr="009C569F" w:rsidRDefault="00C31478" w:rsidP="00C109F3">
      <w:pPr>
        <w:jc w:val="both"/>
        <w:rPr>
          <w:rFonts w:asciiTheme="minorHAnsi" w:hAnsiTheme="minorHAnsi" w:cstheme="minorHAnsi"/>
        </w:rPr>
      </w:pPr>
    </w:p>
    <w:p w14:paraId="3EA6A971" w14:textId="77777777" w:rsidR="00877600" w:rsidRPr="009C569F" w:rsidRDefault="00877600" w:rsidP="00C109F3">
      <w:pPr>
        <w:jc w:val="both"/>
        <w:rPr>
          <w:rFonts w:asciiTheme="minorHAnsi" w:hAnsiTheme="minorHAnsi" w:cstheme="minorHAnsi"/>
        </w:rPr>
      </w:pPr>
    </w:p>
    <w:p w14:paraId="66D35BD3" w14:textId="77777777" w:rsidR="00C31478" w:rsidRPr="009C569F" w:rsidRDefault="00C31478" w:rsidP="00665CD2">
      <w:pPr>
        <w:pStyle w:val="Paragraphedeliste"/>
        <w:numPr>
          <w:ilvl w:val="0"/>
          <w:numId w:val="51"/>
        </w:numPr>
        <w:jc w:val="both"/>
        <w:rPr>
          <w:rFonts w:asciiTheme="minorHAnsi" w:hAnsiTheme="minorHAnsi" w:cstheme="minorHAnsi"/>
          <w:b/>
          <w:bCs/>
          <w:color w:val="00B050"/>
        </w:rPr>
      </w:pPr>
      <w:r w:rsidRPr="009C569F">
        <w:rPr>
          <w:rFonts w:asciiTheme="minorHAnsi" w:hAnsiTheme="minorHAnsi" w:cstheme="minorHAnsi"/>
          <w:b/>
          <w:bCs/>
          <w:color w:val="00B050"/>
        </w:rPr>
        <w:t>La modulation peut-elle aboutir, pour certains salariés, à une prime exceptionnelle égale à zéro ?</w:t>
      </w:r>
    </w:p>
    <w:p w14:paraId="5576ABE8" w14:textId="77777777" w:rsidR="00C31478" w:rsidRPr="009C569F" w:rsidRDefault="00C31478" w:rsidP="00C31478">
      <w:pPr>
        <w:jc w:val="both"/>
        <w:rPr>
          <w:rFonts w:asciiTheme="minorHAnsi" w:hAnsiTheme="minorHAnsi" w:cstheme="minorHAnsi"/>
        </w:rPr>
      </w:pPr>
    </w:p>
    <w:p w14:paraId="34FAEBCE" w14:textId="77777777" w:rsidR="00C31478" w:rsidRPr="009C569F" w:rsidRDefault="00C31478" w:rsidP="00C31478">
      <w:pPr>
        <w:jc w:val="both"/>
        <w:rPr>
          <w:rFonts w:asciiTheme="minorHAnsi" w:hAnsiTheme="minorHAnsi" w:cstheme="minorHAnsi"/>
        </w:rPr>
      </w:pPr>
      <w:r w:rsidRPr="009C569F">
        <w:rPr>
          <w:rFonts w:asciiTheme="minorHAnsi" w:hAnsiTheme="minorHAnsi" w:cstheme="minorHAnsi"/>
        </w:rPr>
        <w:t>OUI</w:t>
      </w:r>
    </w:p>
    <w:p w14:paraId="226495D8" w14:textId="77777777" w:rsidR="00C31478" w:rsidRPr="009C569F" w:rsidRDefault="00C31478" w:rsidP="00C31478">
      <w:pPr>
        <w:jc w:val="both"/>
        <w:rPr>
          <w:rFonts w:asciiTheme="minorHAnsi" w:hAnsiTheme="minorHAnsi" w:cstheme="minorHAnsi"/>
        </w:rPr>
      </w:pPr>
    </w:p>
    <w:p w14:paraId="49AE1386" w14:textId="36F4A066" w:rsidR="00C31478" w:rsidRPr="009C569F" w:rsidRDefault="00C31478" w:rsidP="00C31478">
      <w:pPr>
        <w:jc w:val="both"/>
        <w:rPr>
          <w:rFonts w:asciiTheme="minorHAnsi" w:hAnsiTheme="minorHAnsi" w:cstheme="minorHAnsi"/>
        </w:rPr>
      </w:pPr>
      <w:r w:rsidRPr="009C569F">
        <w:rPr>
          <w:rFonts w:asciiTheme="minorHAnsi" w:hAnsiTheme="minorHAnsi" w:cstheme="minorHAnsi"/>
        </w:rPr>
        <w:t xml:space="preserve">La modulation du montant de la prime, notamment en fonction des conditions de travail pendant la période d’urgence sanitaire, peut permettre le versement d’un montant compris entre 0 et </w:t>
      </w:r>
      <w:r w:rsidR="00260CEF" w:rsidRPr="009C569F">
        <w:rPr>
          <w:rFonts w:asciiTheme="minorHAnsi" w:hAnsiTheme="minorHAnsi" w:cstheme="minorHAnsi"/>
        </w:rPr>
        <w:t>2</w:t>
      </w:r>
      <w:r w:rsidRPr="009C569F">
        <w:rPr>
          <w:rFonts w:asciiTheme="minorHAnsi" w:hAnsiTheme="minorHAnsi" w:cstheme="minorHAnsi"/>
        </w:rPr>
        <w:t>000 euros.</w:t>
      </w:r>
    </w:p>
    <w:p w14:paraId="44ADBF98" w14:textId="0CA8F236" w:rsidR="00C31478" w:rsidRPr="009C569F" w:rsidRDefault="00C31478" w:rsidP="00C31478">
      <w:pPr>
        <w:jc w:val="both"/>
        <w:rPr>
          <w:rFonts w:asciiTheme="minorHAnsi" w:hAnsiTheme="minorHAnsi" w:cstheme="minorHAnsi"/>
          <w:strike/>
          <w:sz w:val="20"/>
          <w:szCs w:val="20"/>
        </w:rPr>
      </w:pPr>
      <w:r w:rsidRPr="009C569F">
        <w:rPr>
          <w:rFonts w:asciiTheme="minorHAnsi" w:hAnsiTheme="minorHAnsi" w:cstheme="minorHAnsi"/>
          <w:strike/>
          <w:sz w:val="20"/>
          <w:szCs w:val="20"/>
        </w:rPr>
        <w:t>Seuil porté à 2000 € en cas de mise en œuvre d’un accord d’intéressement.</w:t>
      </w:r>
    </w:p>
    <w:p w14:paraId="1C6AF138" w14:textId="77777777" w:rsidR="00C31478" w:rsidRPr="009C569F" w:rsidRDefault="00C31478" w:rsidP="00C109F3">
      <w:pPr>
        <w:jc w:val="both"/>
        <w:rPr>
          <w:rFonts w:asciiTheme="minorHAnsi" w:hAnsiTheme="minorHAnsi" w:cstheme="minorHAnsi"/>
        </w:rPr>
      </w:pPr>
    </w:p>
    <w:p w14:paraId="79312FDF" w14:textId="6F066FE6" w:rsidR="00466FC8" w:rsidRPr="009C569F" w:rsidRDefault="00466FC8" w:rsidP="00C109F3">
      <w:pPr>
        <w:jc w:val="both"/>
        <w:rPr>
          <w:rFonts w:asciiTheme="minorHAnsi" w:hAnsiTheme="minorHAnsi" w:cstheme="minorHAnsi"/>
        </w:rPr>
      </w:pPr>
    </w:p>
    <w:p w14:paraId="64FFCE5A" w14:textId="32117C2F" w:rsidR="00466FC8" w:rsidRPr="009C569F" w:rsidRDefault="00144B55" w:rsidP="00665CD2">
      <w:pPr>
        <w:pStyle w:val="Paragraphedeliste"/>
        <w:numPr>
          <w:ilvl w:val="0"/>
          <w:numId w:val="51"/>
        </w:numPr>
        <w:jc w:val="both"/>
        <w:rPr>
          <w:rFonts w:asciiTheme="minorHAnsi" w:hAnsiTheme="minorHAnsi" w:cstheme="minorHAnsi"/>
          <w:b/>
          <w:bCs/>
          <w:color w:val="00B050"/>
        </w:rPr>
      </w:pPr>
      <w:r w:rsidRPr="009C569F">
        <w:rPr>
          <w:rFonts w:asciiTheme="minorHAnsi" w:hAnsiTheme="minorHAnsi" w:cstheme="minorHAnsi"/>
          <w:b/>
          <w:bCs/>
          <w:color w:val="00B050"/>
        </w:rPr>
        <w:t>Le montant de la prime entre-t-i</w:t>
      </w:r>
      <w:r w:rsidR="00BC0836" w:rsidRPr="009C569F">
        <w:rPr>
          <w:rFonts w:asciiTheme="minorHAnsi" w:hAnsiTheme="minorHAnsi" w:cstheme="minorHAnsi"/>
          <w:b/>
          <w:bCs/>
          <w:color w:val="00B050"/>
        </w:rPr>
        <w:t>l dans le calcul d’indemnités de fin de contrat ?</w:t>
      </w:r>
    </w:p>
    <w:p w14:paraId="63D5F6D5" w14:textId="77777777" w:rsidR="00BC0836" w:rsidRPr="009C569F" w:rsidRDefault="00BC0836" w:rsidP="00BC0836">
      <w:pPr>
        <w:jc w:val="both"/>
        <w:rPr>
          <w:rFonts w:asciiTheme="minorHAnsi" w:hAnsiTheme="minorHAnsi" w:cstheme="minorHAnsi"/>
        </w:rPr>
      </w:pPr>
    </w:p>
    <w:p w14:paraId="5DA6361C" w14:textId="77777777" w:rsidR="00BC0836" w:rsidRPr="009C569F" w:rsidRDefault="00BC0836" w:rsidP="00C62BDD">
      <w:pPr>
        <w:jc w:val="both"/>
        <w:rPr>
          <w:rFonts w:asciiTheme="minorHAnsi" w:hAnsiTheme="minorHAnsi" w:cstheme="minorHAnsi"/>
        </w:rPr>
      </w:pPr>
      <w:r w:rsidRPr="009C569F">
        <w:rPr>
          <w:rFonts w:asciiTheme="minorHAnsi" w:hAnsiTheme="minorHAnsi" w:cstheme="minorHAnsi"/>
        </w:rPr>
        <w:t>NON</w:t>
      </w:r>
    </w:p>
    <w:p w14:paraId="0205A881" w14:textId="77777777" w:rsidR="00BC0836" w:rsidRPr="009C569F" w:rsidRDefault="00BC0836" w:rsidP="00C62BDD">
      <w:pPr>
        <w:jc w:val="both"/>
        <w:rPr>
          <w:rFonts w:asciiTheme="minorHAnsi" w:hAnsiTheme="minorHAnsi" w:cstheme="minorHAnsi"/>
        </w:rPr>
      </w:pPr>
    </w:p>
    <w:p w14:paraId="4DB5F1AE" w14:textId="502A54C4" w:rsidR="00C62BDD" w:rsidRPr="009C569F" w:rsidRDefault="00BC0836" w:rsidP="00C62BDD">
      <w:pPr>
        <w:jc w:val="both"/>
        <w:rPr>
          <w:rFonts w:asciiTheme="minorHAnsi" w:hAnsiTheme="minorHAnsi" w:cstheme="minorHAnsi"/>
        </w:rPr>
      </w:pPr>
      <w:r w:rsidRPr="009C569F">
        <w:rPr>
          <w:rFonts w:asciiTheme="minorHAnsi" w:hAnsiTheme="minorHAnsi" w:cstheme="minorHAnsi"/>
        </w:rPr>
        <w:t>Le montant de la prime</w:t>
      </w:r>
      <w:r w:rsidR="00144B55" w:rsidRPr="009C569F">
        <w:rPr>
          <w:rFonts w:asciiTheme="minorHAnsi" w:hAnsiTheme="minorHAnsi" w:cstheme="minorHAnsi"/>
        </w:rPr>
        <w:t xml:space="preserve"> n’est pas inclus dans la rémunération servant à déterminer l’indemnité de fin de contrat </w:t>
      </w:r>
      <w:r w:rsidRPr="009C569F">
        <w:rPr>
          <w:rFonts w:asciiTheme="minorHAnsi" w:hAnsiTheme="minorHAnsi" w:cstheme="minorHAnsi"/>
        </w:rPr>
        <w:t>d’un CDD</w:t>
      </w:r>
      <w:r w:rsidR="00144B55" w:rsidRPr="009C569F">
        <w:rPr>
          <w:rFonts w:asciiTheme="minorHAnsi" w:hAnsiTheme="minorHAnsi" w:cstheme="minorHAnsi"/>
        </w:rPr>
        <w:t>. Compte tenu de sa nature non-récurrente, la prime n’est pas non plus prise en compte dans le calcul des indemnités de rupture du contrat de travail.</w:t>
      </w:r>
    </w:p>
    <w:p w14:paraId="0302BFBE" w14:textId="1B829C04" w:rsidR="003F1463" w:rsidRPr="009C569F" w:rsidRDefault="003F1463" w:rsidP="00C62BDD">
      <w:pPr>
        <w:jc w:val="both"/>
        <w:rPr>
          <w:rFonts w:asciiTheme="minorHAnsi" w:hAnsiTheme="minorHAnsi" w:cstheme="minorHAnsi"/>
        </w:rPr>
      </w:pPr>
    </w:p>
    <w:p w14:paraId="7CA7FD93" w14:textId="27D258A0" w:rsidR="003F1463" w:rsidRPr="009C569F" w:rsidRDefault="00E66EDE" w:rsidP="00665CD2">
      <w:pPr>
        <w:pStyle w:val="Paragraphedeliste"/>
        <w:numPr>
          <w:ilvl w:val="0"/>
          <w:numId w:val="51"/>
        </w:numPr>
        <w:jc w:val="both"/>
        <w:rPr>
          <w:rFonts w:asciiTheme="minorHAnsi" w:hAnsiTheme="minorHAnsi" w:cstheme="minorHAnsi"/>
          <w:b/>
          <w:bCs/>
          <w:color w:val="00B050"/>
        </w:rPr>
      </w:pPr>
      <w:r w:rsidRPr="009C569F">
        <w:rPr>
          <w:rFonts w:asciiTheme="minorHAnsi" w:hAnsiTheme="minorHAnsi" w:cstheme="minorHAnsi"/>
          <w:b/>
          <w:bCs/>
          <w:color w:val="00B050"/>
        </w:rPr>
        <w:t>Versement et déclaration de la prime</w:t>
      </w:r>
    </w:p>
    <w:p w14:paraId="4B9EC525" w14:textId="1F005550" w:rsidR="00E66EDE" w:rsidRPr="009C569F" w:rsidRDefault="00E66EDE" w:rsidP="00E66EDE">
      <w:pPr>
        <w:jc w:val="both"/>
        <w:rPr>
          <w:rFonts w:asciiTheme="minorHAnsi" w:hAnsiTheme="minorHAnsi" w:cstheme="minorHAnsi"/>
        </w:rPr>
      </w:pPr>
    </w:p>
    <w:p w14:paraId="7C7F5FB6" w14:textId="44C3FBCF" w:rsidR="00753EF9" w:rsidRPr="009C569F" w:rsidRDefault="00753EF9" w:rsidP="00753EF9">
      <w:pPr>
        <w:jc w:val="both"/>
        <w:rPr>
          <w:rFonts w:asciiTheme="minorHAnsi" w:hAnsiTheme="minorHAnsi" w:cstheme="minorHAnsi"/>
          <w:b/>
          <w:bCs/>
        </w:rPr>
      </w:pPr>
      <w:r w:rsidRPr="009C569F">
        <w:rPr>
          <w:rFonts w:asciiTheme="minorHAnsi" w:hAnsiTheme="minorHAnsi" w:cstheme="minorHAnsi"/>
          <w:b/>
          <w:bCs/>
        </w:rPr>
        <w:t xml:space="preserve">La prime exceptionnelle doit être </w:t>
      </w:r>
      <w:r w:rsidRPr="009C569F">
        <w:rPr>
          <w:rFonts w:asciiTheme="minorHAnsi" w:hAnsiTheme="minorHAnsi" w:cstheme="minorHAnsi"/>
          <w:b/>
          <w:bCs/>
          <w:color w:val="FF0000"/>
        </w:rPr>
        <w:t>versée au plus tard le 31 août 2020</w:t>
      </w:r>
    </w:p>
    <w:p w14:paraId="3D87C965" w14:textId="77777777" w:rsidR="00753EF9" w:rsidRPr="009C569F" w:rsidRDefault="00753EF9" w:rsidP="00753EF9">
      <w:pPr>
        <w:jc w:val="both"/>
        <w:rPr>
          <w:rFonts w:asciiTheme="minorHAnsi" w:hAnsiTheme="minorHAnsi" w:cstheme="minorHAnsi"/>
        </w:rPr>
      </w:pPr>
    </w:p>
    <w:p w14:paraId="68FE8A67" w14:textId="6DE1F01D" w:rsidR="00753EF9" w:rsidRPr="009C569F" w:rsidRDefault="00555926" w:rsidP="00753EF9">
      <w:pPr>
        <w:jc w:val="both"/>
        <w:rPr>
          <w:rFonts w:asciiTheme="minorHAnsi" w:hAnsiTheme="minorHAnsi" w:cstheme="minorHAnsi"/>
        </w:rPr>
      </w:pPr>
      <w:r w:rsidRPr="009C569F">
        <w:rPr>
          <w:rFonts w:asciiTheme="minorHAnsi" w:hAnsiTheme="minorHAnsi" w:cstheme="minorHAnsi"/>
        </w:rPr>
        <w:t>Elle</w:t>
      </w:r>
      <w:r w:rsidR="00753EF9" w:rsidRPr="009C569F">
        <w:rPr>
          <w:rFonts w:asciiTheme="minorHAnsi" w:hAnsiTheme="minorHAnsi" w:cstheme="minorHAnsi"/>
        </w:rPr>
        <w:t xml:space="preserve"> peut faire l’objet d’avances selon les règles de droit commun applicables à toute forme de rémunération.</w:t>
      </w:r>
    </w:p>
    <w:p w14:paraId="08108004" w14:textId="77777777" w:rsidR="00753EF9" w:rsidRPr="009C569F" w:rsidRDefault="00753EF9" w:rsidP="00753EF9">
      <w:pPr>
        <w:jc w:val="both"/>
        <w:rPr>
          <w:rFonts w:asciiTheme="minorHAnsi" w:hAnsiTheme="minorHAnsi" w:cstheme="minorHAnsi"/>
        </w:rPr>
      </w:pPr>
    </w:p>
    <w:p w14:paraId="6343AC34" w14:textId="5EF5D158" w:rsidR="00753EF9" w:rsidRPr="009C569F" w:rsidRDefault="00555926" w:rsidP="00753EF9">
      <w:pPr>
        <w:jc w:val="both"/>
        <w:rPr>
          <w:rFonts w:asciiTheme="minorHAnsi" w:hAnsiTheme="minorHAnsi" w:cstheme="minorHAnsi"/>
        </w:rPr>
      </w:pPr>
      <w:r w:rsidRPr="009C569F">
        <w:rPr>
          <w:rFonts w:asciiTheme="minorHAnsi" w:hAnsiTheme="minorHAnsi" w:cstheme="minorHAnsi"/>
        </w:rPr>
        <w:t>Elle peut être versée en plusieurs</w:t>
      </w:r>
      <w:r w:rsidR="001C330E" w:rsidRPr="009C569F">
        <w:rPr>
          <w:rFonts w:asciiTheme="minorHAnsi" w:hAnsiTheme="minorHAnsi" w:cstheme="minorHAnsi"/>
        </w:rPr>
        <w:t xml:space="preserve"> fois si l</w:t>
      </w:r>
      <w:r w:rsidR="00753EF9" w:rsidRPr="009C569F">
        <w:rPr>
          <w:rFonts w:asciiTheme="minorHAnsi" w:hAnsiTheme="minorHAnsi" w:cstheme="minorHAnsi"/>
        </w:rPr>
        <w:t xml:space="preserve">’accord ou la DUE </w:t>
      </w:r>
      <w:r w:rsidR="001C330E" w:rsidRPr="009C569F">
        <w:rPr>
          <w:rFonts w:asciiTheme="minorHAnsi" w:hAnsiTheme="minorHAnsi" w:cstheme="minorHAnsi"/>
        </w:rPr>
        <w:t>le prévoit</w:t>
      </w:r>
      <w:r w:rsidR="00753EF9" w:rsidRPr="009C569F">
        <w:rPr>
          <w:rFonts w:asciiTheme="minorHAnsi" w:hAnsiTheme="minorHAnsi" w:cstheme="minorHAnsi"/>
        </w:rPr>
        <w:t>. Toutefois, ces échéances ne pourront être prévues au-delà de la date fixée par la loi, soit le 31 août 2020.</w:t>
      </w:r>
      <w:r w:rsidR="001C330E" w:rsidRPr="009C569F">
        <w:rPr>
          <w:rFonts w:asciiTheme="minorHAnsi" w:hAnsiTheme="minorHAnsi" w:cstheme="minorHAnsi"/>
        </w:rPr>
        <w:t xml:space="preserve"> Dans ce cas, </w:t>
      </w:r>
    </w:p>
    <w:p w14:paraId="3632369C" w14:textId="77777777" w:rsidR="00753EF9" w:rsidRPr="009C569F" w:rsidRDefault="00753EF9" w:rsidP="00753EF9">
      <w:pPr>
        <w:jc w:val="both"/>
        <w:rPr>
          <w:rFonts w:asciiTheme="minorHAnsi" w:hAnsiTheme="minorHAnsi" w:cstheme="minorHAnsi"/>
        </w:rPr>
      </w:pPr>
    </w:p>
    <w:p w14:paraId="6628C1D5" w14:textId="034DF82E" w:rsidR="00CB118D" w:rsidRPr="009C569F" w:rsidRDefault="0024677C" w:rsidP="00B665DB">
      <w:pPr>
        <w:jc w:val="both"/>
        <w:rPr>
          <w:rFonts w:asciiTheme="minorHAnsi" w:hAnsiTheme="minorHAnsi" w:cstheme="minorHAnsi"/>
        </w:rPr>
      </w:pPr>
      <w:r w:rsidRPr="009C569F">
        <w:rPr>
          <w:rFonts w:asciiTheme="minorHAnsi" w:hAnsiTheme="minorHAnsi" w:cstheme="minorHAnsi"/>
        </w:rPr>
        <w:t>La prime exceptionnelle doit obligatoirement apparaître sur une ligne – si possible spécifique en raison des exonérations associées – du bulletin de paie du mois du versement et le total net versé (salaire + prime) doit correspondre au total de la rémunération figurant sur le bulletin de paie.</w:t>
      </w:r>
    </w:p>
    <w:p w14:paraId="6136A40C" w14:textId="08404811" w:rsidR="00674168" w:rsidRPr="009C569F" w:rsidRDefault="00674168" w:rsidP="00B665DB">
      <w:pPr>
        <w:jc w:val="both"/>
        <w:rPr>
          <w:rFonts w:asciiTheme="minorHAnsi" w:hAnsiTheme="minorHAnsi" w:cstheme="minorHAnsi"/>
        </w:rPr>
      </w:pPr>
    </w:p>
    <w:p w14:paraId="25196747" w14:textId="53A13BED" w:rsidR="00674168" w:rsidRPr="009C569F" w:rsidRDefault="00674168" w:rsidP="00B665DB">
      <w:pPr>
        <w:jc w:val="both"/>
        <w:rPr>
          <w:rFonts w:asciiTheme="minorHAnsi" w:hAnsiTheme="minorHAnsi" w:cstheme="minorHAnsi"/>
        </w:rPr>
      </w:pPr>
      <w:r w:rsidRPr="009C569F">
        <w:rPr>
          <w:rFonts w:asciiTheme="minorHAnsi" w:hAnsiTheme="minorHAnsi" w:cstheme="minorHAnsi"/>
        </w:rPr>
        <w:t xml:space="preserve">Ci-dessous un modèle de DUE que nous pouvons vous proposer. </w:t>
      </w:r>
    </w:p>
    <w:p w14:paraId="6B84E2D0" w14:textId="777F540F" w:rsidR="00674168" w:rsidRPr="009C569F" w:rsidRDefault="00674168" w:rsidP="00B665DB">
      <w:pPr>
        <w:jc w:val="both"/>
        <w:rPr>
          <w:rFonts w:asciiTheme="minorHAnsi" w:hAnsiTheme="minorHAnsi" w:cstheme="minorHAnsi"/>
        </w:rPr>
      </w:pPr>
      <w:r w:rsidRPr="009C569F">
        <w:rPr>
          <w:rFonts w:asciiTheme="minorHAnsi" w:hAnsiTheme="minorHAnsi" w:cstheme="minorHAnsi"/>
        </w:rPr>
        <w:t>Il s’agit du modèle que nous avons fait parvenir aux établissements dans le cadre de la loi de financement de la SS, enrichi des dispositions issues de l’ordonnance du 1</w:t>
      </w:r>
      <w:r w:rsidRPr="009C569F">
        <w:rPr>
          <w:rFonts w:asciiTheme="minorHAnsi" w:hAnsiTheme="minorHAnsi" w:cstheme="minorHAnsi"/>
          <w:vertAlign w:val="superscript"/>
        </w:rPr>
        <w:t>er</w:t>
      </w:r>
      <w:r w:rsidRPr="009C569F">
        <w:rPr>
          <w:rFonts w:asciiTheme="minorHAnsi" w:hAnsiTheme="minorHAnsi" w:cstheme="minorHAnsi"/>
        </w:rPr>
        <w:t xml:space="preserve"> avril.</w:t>
      </w:r>
    </w:p>
    <w:p w14:paraId="6AC8AEBF" w14:textId="6B48B7C0" w:rsidR="00674168" w:rsidRPr="009C569F" w:rsidRDefault="00674168" w:rsidP="00B665DB">
      <w:pPr>
        <w:jc w:val="both"/>
        <w:rPr>
          <w:rFonts w:asciiTheme="minorHAnsi" w:hAnsiTheme="minorHAnsi" w:cstheme="minorHAnsi"/>
        </w:rPr>
      </w:pPr>
      <w:r w:rsidRPr="009C569F">
        <w:rPr>
          <w:rFonts w:asciiTheme="minorHAnsi" w:hAnsiTheme="minorHAnsi" w:cstheme="minorHAnsi"/>
        </w:rPr>
        <w:t>Toutes les variantes y figurent.</w:t>
      </w:r>
    </w:p>
    <w:p w14:paraId="5FBE3869" w14:textId="1F86F122" w:rsidR="003A30B6" w:rsidRPr="009C569F" w:rsidRDefault="003A30B6" w:rsidP="00B665DB">
      <w:pPr>
        <w:jc w:val="both"/>
        <w:rPr>
          <w:rFonts w:asciiTheme="minorHAnsi" w:hAnsiTheme="minorHAnsi" w:cstheme="minorHAnsi"/>
        </w:rPr>
      </w:pPr>
    </w:p>
    <w:p w14:paraId="04981551" w14:textId="77777777" w:rsidR="00EF0B66" w:rsidRPr="009C569F" w:rsidRDefault="00EF0B66" w:rsidP="004221C0">
      <w:pPr>
        <w:jc w:val="both"/>
        <w:rPr>
          <w:rFonts w:asciiTheme="minorHAnsi" w:eastAsia="Times New Roman" w:hAnsiTheme="minorHAnsi" w:cstheme="minorHAnsi"/>
        </w:rPr>
      </w:pPr>
    </w:p>
    <w:p w14:paraId="59767B92" w14:textId="1B6DBFFA" w:rsidR="00EF0B66" w:rsidRPr="009C569F" w:rsidRDefault="00EF0B66" w:rsidP="004221C0">
      <w:pPr>
        <w:pStyle w:val="Paragraphedeliste"/>
        <w:numPr>
          <w:ilvl w:val="0"/>
          <w:numId w:val="51"/>
        </w:numPr>
        <w:jc w:val="both"/>
        <w:rPr>
          <w:rFonts w:asciiTheme="minorHAnsi" w:eastAsia="Times New Roman" w:hAnsiTheme="minorHAnsi" w:cstheme="minorHAnsi"/>
          <w:b/>
          <w:bCs/>
        </w:rPr>
      </w:pPr>
      <w:r w:rsidRPr="009C569F">
        <w:rPr>
          <w:rFonts w:asciiTheme="minorHAnsi" w:eastAsia="Times New Roman" w:hAnsiTheme="minorHAnsi" w:cstheme="minorHAnsi"/>
          <w:b/>
          <w:bCs/>
          <w:color w:val="00B050"/>
          <w:u w:val="single"/>
        </w:rPr>
        <w:t>DUE et information du personnel</w:t>
      </w:r>
    </w:p>
    <w:p w14:paraId="316F8441" w14:textId="77777777" w:rsidR="00EF0B66" w:rsidRPr="009C569F" w:rsidRDefault="00EF0B66" w:rsidP="004221C0">
      <w:pPr>
        <w:jc w:val="both"/>
        <w:rPr>
          <w:rFonts w:asciiTheme="minorHAnsi" w:eastAsia="Times New Roman" w:hAnsiTheme="minorHAnsi" w:cstheme="minorHAnsi"/>
        </w:rPr>
      </w:pPr>
    </w:p>
    <w:p w14:paraId="1E3180E4" w14:textId="4FB37D8E" w:rsidR="00EF0B66" w:rsidRPr="009C569F" w:rsidRDefault="004221C0" w:rsidP="004221C0">
      <w:pPr>
        <w:jc w:val="both"/>
        <w:rPr>
          <w:rFonts w:asciiTheme="minorHAnsi" w:eastAsia="Times New Roman" w:hAnsiTheme="minorHAnsi" w:cstheme="minorHAnsi"/>
        </w:rPr>
      </w:pPr>
      <w:r w:rsidRPr="009C569F">
        <w:rPr>
          <w:rFonts w:asciiTheme="minorHAnsi" w:eastAsia="Times New Roman" w:hAnsiTheme="minorHAnsi" w:cstheme="minorHAnsi"/>
        </w:rPr>
        <w:t>L</w:t>
      </w:r>
      <w:r w:rsidR="00EF0B66" w:rsidRPr="009C569F">
        <w:rPr>
          <w:rFonts w:asciiTheme="minorHAnsi" w:eastAsia="Times New Roman" w:hAnsiTheme="minorHAnsi" w:cstheme="minorHAnsi"/>
        </w:rPr>
        <w:t xml:space="preserve">'article 7 de la loi du 24 décembre 2019 </w:t>
      </w:r>
      <w:r w:rsidRPr="009C569F">
        <w:rPr>
          <w:rFonts w:asciiTheme="minorHAnsi" w:eastAsia="Times New Roman" w:hAnsiTheme="minorHAnsi" w:cstheme="minorHAnsi"/>
        </w:rPr>
        <w:t>prévoit qu’e</w:t>
      </w:r>
      <w:r w:rsidR="00EF0B66" w:rsidRPr="009C569F">
        <w:rPr>
          <w:rFonts w:asciiTheme="minorHAnsi" w:eastAsia="Times New Roman" w:hAnsiTheme="minorHAnsi" w:cstheme="minorHAnsi"/>
        </w:rPr>
        <w:t xml:space="preserve">n cas de décision unilatérale, l'employeur en informe, avant le versement de la prime, le </w:t>
      </w:r>
      <w:r w:rsidRPr="009C569F">
        <w:rPr>
          <w:rFonts w:asciiTheme="minorHAnsi" w:eastAsia="Times New Roman" w:hAnsiTheme="minorHAnsi" w:cstheme="minorHAnsi"/>
        </w:rPr>
        <w:t>CSE</w:t>
      </w:r>
      <w:r w:rsidR="00EF0B66" w:rsidRPr="009C569F">
        <w:rPr>
          <w:rFonts w:asciiTheme="minorHAnsi" w:eastAsia="Times New Roman" w:hAnsiTheme="minorHAnsi" w:cstheme="minorHAnsi"/>
        </w:rPr>
        <w:t>.</w:t>
      </w:r>
    </w:p>
    <w:p w14:paraId="6C2A650C" w14:textId="77777777" w:rsidR="00EF0B66" w:rsidRPr="009C569F" w:rsidRDefault="00EF0B66" w:rsidP="004221C0">
      <w:pPr>
        <w:jc w:val="both"/>
        <w:rPr>
          <w:rFonts w:asciiTheme="minorHAnsi" w:eastAsia="Times New Roman" w:hAnsiTheme="minorHAnsi" w:cstheme="minorHAnsi"/>
        </w:rPr>
      </w:pPr>
    </w:p>
    <w:p w14:paraId="31735C5F" w14:textId="77777777" w:rsidR="00EF0B66" w:rsidRPr="009C569F" w:rsidRDefault="00EF0B66" w:rsidP="004221C0">
      <w:pPr>
        <w:jc w:val="both"/>
        <w:rPr>
          <w:rFonts w:asciiTheme="minorHAnsi" w:eastAsia="Times New Roman" w:hAnsiTheme="minorHAnsi" w:cstheme="minorHAnsi"/>
        </w:rPr>
      </w:pPr>
      <w:r w:rsidRPr="009C569F">
        <w:rPr>
          <w:rFonts w:asciiTheme="minorHAnsi" w:eastAsia="Times New Roman" w:hAnsiTheme="minorHAnsi" w:cstheme="minorHAnsi"/>
        </w:rPr>
        <w:t>Dans l'instruction n° DSS/5B/2020/11 du 15 janvier 2020, la précision suivante a été apportée (question 4.4) :</w:t>
      </w:r>
    </w:p>
    <w:p w14:paraId="31AB6847" w14:textId="77777777" w:rsidR="00EF0B66" w:rsidRPr="009C569F" w:rsidRDefault="00EF0B66" w:rsidP="004221C0">
      <w:pPr>
        <w:jc w:val="both"/>
        <w:rPr>
          <w:rFonts w:asciiTheme="minorHAnsi" w:eastAsia="Times New Roman" w:hAnsiTheme="minorHAnsi" w:cstheme="minorHAnsi"/>
        </w:rPr>
      </w:pPr>
      <w:r w:rsidRPr="009C569F">
        <w:rPr>
          <w:rFonts w:asciiTheme="minorHAnsi" w:eastAsia="Times New Roman" w:hAnsiTheme="minorHAnsi" w:cstheme="minorHAnsi"/>
        </w:rPr>
        <w:t>"</w:t>
      </w:r>
      <w:r w:rsidRPr="009C569F">
        <w:rPr>
          <w:rFonts w:asciiTheme="minorHAnsi" w:eastAsia="Times New Roman" w:hAnsiTheme="minorHAnsi" w:cstheme="minorHAnsi"/>
          <w:i/>
          <w:iCs/>
        </w:rPr>
        <w:t>L’employeur peut accorder la prime sur la seule base d’une DUE.</w:t>
      </w:r>
    </w:p>
    <w:p w14:paraId="17CC3560" w14:textId="77777777" w:rsidR="00EF0B66" w:rsidRPr="009C569F" w:rsidRDefault="00EF0B66" w:rsidP="004221C0">
      <w:pPr>
        <w:jc w:val="both"/>
        <w:rPr>
          <w:rFonts w:asciiTheme="minorHAnsi" w:eastAsia="Times New Roman" w:hAnsiTheme="minorHAnsi" w:cstheme="minorHAnsi"/>
        </w:rPr>
      </w:pPr>
      <w:r w:rsidRPr="009C569F">
        <w:rPr>
          <w:rFonts w:asciiTheme="minorHAnsi" w:eastAsia="Times New Roman" w:hAnsiTheme="minorHAnsi" w:cstheme="minorHAnsi"/>
          <w:i/>
          <w:iCs/>
        </w:rPr>
        <w:t>En cas de décision unilatérale, l’employeur en informe, le comité social et économique avant le versement de la prime, s’il existe dans l’entreprise.</w:t>
      </w:r>
    </w:p>
    <w:p w14:paraId="10286597" w14:textId="77777777" w:rsidR="00EF0B66" w:rsidRPr="009C569F" w:rsidRDefault="00EF0B66" w:rsidP="004221C0">
      <w:pPr>
        <w:jc w:val="both"/>
        <w:rPr>
          <w:rFonts w:asciiTheme="minorHAnsi" w:eastAsia="Times New Roman" w:hAnsiTheme="minorHAnsi" w:cstheme="minorHAnsi"/>
        </w:rPr>
      </w:pPr>
      <w:r w:rsidRPr="009C569F">
        <w:rPr>
          <w:rFonts w:asciiTheme="minorHAnsi" w:eastAsia="Times New Roman" w:hAnsiTheme="minorHAnsi" w:cstheme="minorHAnsi"/>
          <w:i/>
          <w:iCs/>
        </w:rPr>
        <w:t>Les employeurs de moins de 11 salariés informent, par tout moyen, leurs salariés de leur décision de verser une prime.</w:t>
      </w:r>
      <w:r w:rsidRPr="009C569F">
        <w:rPr>
          <w:rFonts w:asciiTheme="minorHAnsi" w:eastAsia="Times New Roman" w:hAnsiTheme="minorHAnsi" w:cstheme="minorHAnsi"/>
        </w:rPr>
        <w:t>"</w:t>
      </w:r>
    </w:p>
    <w:p w14:paraId="78CE10CB" w14:textId="77777777" w:rsidR="00EF0B66" w:rsidRPr="009C569F" w:rsidRDefault="00EF0B66" w:rsidP="004221C0">
      <w:pPr>
        <w:jc w:val="both"/>
        <w:rPr>
          <w:rFonts w:asciiTheme="minorHAnsi" w:eastAsia="Times New Roman" w:hAnsiTheme="minorHAnsi" w:cstheme="minorHAnsi"/>
        </w:rPr>
      </w:pPr>
    </w:p>
    <w:p w14:paraId="14672BC4" w14:textId="77777777" w:rsidR="00EF0B66" w:rsidRPr="009C569F" w:rsidRDefault="00EF0B66" w:rsidP="004221C0">
      <w:pPr>
        <w:jc w:val="both"/>
        <w:rPr>
          <w:rFonts w:asciiTheme="minorHAnsi" w:eastAsia="Times New Roman" w:hAnsiTheme="minorHAnsi" w:cstheme="minorHAnsi"/>
          <w:b/>
          <w:bCs/>
        </w:rPr>
      </w:pPr>
      <w:r w:rsidRPr="009C569F">
        <w:rPr>
          <w:rFonts w:asciiTheme="minorHAnsi" w:eastAsia="Times New Roman" w:hAnsiTheme="minorHAnsi" w:cstheme="minorHAnsi"/>
        </w:rPr>
        <w:t xml:space="preserve">Il semble donc que </w:t>
      </w:r>
      <w:r w:rsidRPr="009C569F">
        <w:rPr>
          <w:rFonts w:asciiTheme="minorHAnsi" w:eastAsia="Times New Roman" w:hAnsiTheme="minorHAnsi" w:cstheme="minorHAnsi"/>
          <w:b/>
          <w:bCs/>
        </w:rPr>
        <w:t>lorsque l'association dispose d'un CSE, l'employeur n'a pas l'obligation d'informer l'ensemble des salariés de la DUE ; cette information semble pouvoir être limitée aux seuls bénéficiaires de la prime.</w:t>
      </w:r>
    </w:p>
    <w:p w14:paraId="5506C6F5" w14:textId="77777777" w:rsidR="00EF0B66" w:rsidRPr="009C569F" w:rsidRDefault="00EF0B66" w:rsidP="004221C0">
      <w:pPr>
        <w:jc w:val="both"/>
        <w:rPr>
          <w:rFonts w:asciiTheme="minorHAnsi" w:eastAsia="Times New Roman" w:hAnsiTheme="minorHAnsi" w:cstheme="minorHAnsi"/>
        </w:rPr>
      </w:pPr>
    </w:p>
    <w:p w14:paraId="000B8D29" w14:textId="5FA8CC44" w:rsidR="00EF0B66" w:rsidRPr="009C569F" w:rsidRDefault="00EF0B66" w:rsidP="004221C0">
      <w:pPr>
        <w:jc w:val="both"/>
        <w:rPr>
          <w:rFonts w:asciiTheme="minorHAnsi" w:eastAsia="Times New Roman" w:hAnsiTheme="minorHAnsi" w:cstheme="minorHAnsi"/>
        </w:rPr>
      </w:pPr>
      <w:r w:rsidRPr="009C569F">
        <w:rPr>
          <w:rFonts w:asciiTheme="minorHAnsi" w:eastAsia="Times New Roman" w:hAnsiTheme="minorHAnsi" w:cstheme="minorHAnsi"/>
        </w:rPr>
        <w:t xml:space="preserve">A l'inverse, dans les associations de moins de 11 salariés (et </w:t>
      </w:r>
      <w:r w:rsidR="00D27152" w:rsidRPr="009C569F">
        <w:rPr>
          <w:rFonts w:asciiTheme="minorHAnsi" w:eastAsia="Times New Roman" w:hAnsiTheme="minorHAnsi" w:cstheme="minorHAnsi"/>
        </w:rPr>
        <w:t>selon nous également</w:t>
      </w:r>
      <w:r w:rsidRPr="009C569F">
        <w:rPr>
          <w:rFonts w:asciiTheme="minorHAnsi" w:eastAsia="Times New Roman" w:hAnsiTheme="minorHAnsi" w:cstheme="minorHAnsi"/>
        </w:rPr>
        <w:t xml:space="preserve"> dans celles de plus de 11 salariés qui disposent d'un PV de carence), l'employeur a l'obligation d'informer tout le personnel.</w:t>
      </w:r>
    </w:p>
    <w:p w14:paraId="16DD68CA" w14:textId="4709D324" w:rsidR="003A30B6" w:rsidRPr="009C569F" w:rsidRDefault="003A30B6" w:rsidP="004221C0">
      <w:pPr>
        <w:jc w:val="both"/>
        <w:rPr>
          <w:rFonts w:asciiTheme="minorHAnsi" w:hAnsiTheme="minorHAnsi" w:cstheme="minorHAnsi"/>
        </w:rPr>
      </w:pPr>
    </w:p>
    <w:p w14:paraId="5EF5EA09" w14:textId="77777777" w:rsidR="003A30B6" w:rsidRPr="009C569F" w:rsidRDefault="003A30B6" w:rsidP="004221C0">
      <w:pPr>
        <w:jc w:val="both"/>
        <w:rPr>
          <w:rFonts w:asciiTheme="minorHAnsi" w:hAnsiTheme="minorHAnsi" w:cstheme="minorHAnsi"/>
        </w:rPr>
      </w:pPr>
    </w:p>
    <w:p w14:paraId="43C03B73" w14:textId="77777777" w:rsidR="00674168" w:rsidRPr="009C569F" w:rsidRDefault="00674168" w:rsidP="00B665DB">
      <w:pPr>
        <w:jc w:val="both"/>
        <w:rPr>
          <w:rFonts w:asciiTheme="minorHAnsi" w:hAnsiTheme="minorHAnsi" w:cstheme="minorHAnsi"/>
        </w:rPr>
      </w:pPr>
    </w:p>
    <w:p w14:paraId="34701A3E" w14:textId="58DD86D9" w:rsidR="00367FC8" w:rsidRPr="009C569F" w:rsidRDefault="00E5653C" w:rsidP="00B665DB">
      <w:pPr>
        <w:jc w:val="both"/>
        <w:rPr>
          <w:rFonts w:asciiTheme="minorHAnsi" w:hAnsiTheme="minorHAnsi" w:cstheme="minorHAnsi"/>
          <w:b/>
          <w:bCs/>
          <w:color w:val="FF0000"/>
          <w:u w:val="single"/>
        </w:rPr>
      </w:pPr>
      <w:r w:rsidRPr="009C569F">
        <w:rPr>
          <w:rFonts w:asciiTheme="minorHAnsi" w:hAnsiTheme="minorHAnsi" w:cstheme="minorHAnsi"/>
          <w:b/>
          <w:bCs/>
          <w:color w:val="FF0000"/>
          <w:u w:val="single"/>
        </w:rPr>
        <w:t>MODELE DE DUE PRIME</w:t>
      </w:r>
    </w:p>
    <w:p w14:paraId="458B24A6" w14:textId="0609CAC7" w:rsidR="00E5653C" w:rsidRPr="009C569F" w:rsidRDefault="00E5653C" w:rsidP="00B665DB">
      <w:pPr>
        <w:jc w:val="both"/>
        <w:rPr>
          <w:rFonts w:asciiTheme="minorHAnsi" w:hAnsiTheme="minorHAnsi" w:cstheme="minorHAnsi"/>
          <w:b/>
          <w:bCs/>
          <w:color w:val="FF0000"/>
          <w:u w:val="single"/>
        </w:rPr>
      </w:pPr>
    </w:p>
    <w:p w14:paraId="40B4D8EF" w14:textId="74F31BD8" w:rsidR="00E5653C" w:rsidRPr="009C569F" w:rsidRDefault="00E5653C" w:rsidP="00B665DB">
      <w:pPr>
        <w:jc w:val="both"/>
        <w:rPr>
          <w:rFonts w:asciiTheme="minorHAnsi" w:hAnsiTheme="minorHAnsi" w:cstheme="minorHAnsi"/>
          <w:b/>
          <w:bCs/>
          <w:color w:val="FF0000"/>
          <w:u w:val="single"/>
        </w:rPr>
      </w:pPr>
    </w:p>
    <w:p w14:paraId="57E281FF" w14:textId="57D7FA1B" w:rsidR="000B1B5A" w:rsidRPr="009C569F" w:rsidRDefault="000B1B5A" w:rsidP="000B1B5A">
      <w:pPr>
        <w:spacing w:before="100" w:beforeAutospacing="1" w:after="100" w:afterAutospacing="1"/>
        <w:jc w:val="center"/>
        <w:rPr>
          <w:rFonts w:eastAsia="Times New Roman"/>
          <w:b/>
          <w:bCs/>
          <w:sz w:val="32"/>
          <w:szCs w:val="32"/>
          <w:u w:val="single"/>
          <w:lang w:eastAsia="fr-FR"/>
        </w:rPr>
      </w:pPr>
      <w:r w:rsidRPr="009C569F">
        <w:rPr>
          <w:rFonts w:eastAsia="Times New Roman"/>
          <w:b/>
          <w:bCs/>
          <w:sz w:val="32"/>
          <w:szCs w:val="32"/>
          <w:u w:val="single"/>
          <w:lang w:eastAsia="fr-FR"/>
        </w:rPr>
        <w:t xml:space="preserve">Décision Unilatérale de </w:t>
      </w:r>
    </w:p>
    <w:p w14:paraId="27A2054E" w14:textId="77777777" w:rsidR="000B1B5A" w:rsidRPr="009C569F" w:rsidRDefault="000B1B5A" w:rsidP="000B1B5A">
      <w:pPr>
        <w:spacing w:before="100" w:beforeAutospacing="1" w:after="100" w:afterAutospacing="1"/>
        <w:jc w:val="center"/>
        <w:rPr>
          <w:rFonts w:eastAsia="Times New Roman"/>
          <w:b/>
          <w:bCs/>
          <w:sz w:val="32"/>
          <w:szCs w:val="32"/>
          <w:u w:val="single"/>
          <w:lang w:eastAsia="fr-FR"/>
        </w:rPr>
      </w:pPr>
      <w:r w:rsidRPr="009C569F">
        <w:rPr>
          <w:rFonts w:eastAsia="Times New Roman"/>
          <w:b/>
          <w:bCs/>
          <w:sz w:val="32"/>
          <w:szCs w:val="32"/>
          <w:u w:val="single"/>
          <w:lang w:eastAsia="fr-FR"/>
        </w:rPr>
        <w:t xml:space="preserve">versement d'une prime exceptionnelle </w:t>
      </w:r>
    </w:p>
    <w:p w14:paraId="0DB249DF" w14:textId="77777777" w:rsidR="000B1B5A" w:rsidRPr="009C569F" w:rsidRDefault="000B1B5A" w:rsidP="000B1B5A">
      <w:pPr>
        <w:spacing w:before="100" w:beforeAutospacing="1" w:after="100" w:afterAutospacing="1"/>
        <w:jc w:val="both"/>
        <w:rPr>
          <w:rFonts w:eastAsia="Times New Roman"/>
          <w:sz w:val="22"/>
          <w:szCs w:val="22"/>
          <w:lang w:eastAsia="fr-FR"/>
        </w:rPr>
      </w:pPr>
    </w:p>
    <w:p w14:paraId="0BC89CE6" w14:textId="77777777" w:rsidR="000B1B5A" w:rsidRPr="009C569F" w:rsidRDefault="000B1B5A" w:rsidP="000B1B5A">
      <w:pPr>
        <w:spacing w:before="100" w:beforeAutospacing="1" w:after="100" w:afterAutospacing="1"/>
        <w:jc w:val="both"/>
        <w:rPr>
          <w:rFonts w:eastAsia="Times New Roman"/>
          <w:sz w:val="22"/>
          <w:szCs w:val="22"/>
          <w:lang w:eastAsia="fr-FR"/>
        </w:rPr>
      </w:pPr>
    </w:p>
    <w:p w14:paraId="2A37CF77" w14:textId="77777777" w:rsidR="000B1B5A" w:rsidRPr="009C569F" w:rsidRDefault="000B1B5A" w:rsidP="000B1B5A">
      <w:pPr>
        <w:jc w:val="both"/>
        <w:rPr>
          <w:rFonts w:eastAsia="Times New Roman"/>
          <w:sz w:val="22"/>
          <w:szCs w:val="22"/>
          <w:lang w:eastAsia="fr-FR"/>
        </w:rPr>
      </w:pPr>
      <w:r w:rsidRPr="009C569F">
        <w:rPr>
          <w:rFonts w:eastAsia="Times New Roman"/>
          <w:sz w:val="22"/>
          <w:szCs w:val="22"/>
          <w:lang w:eastAsia="fr-FR"/>
        </w:rPr>
        <w:t xml:space="preserve">La loi n° 2019-1446 "loi de financement de la sécurité sociale " du 24 décembre 2019 (article 7) offre la possibilité de verser une prime exceptionnelle de pouvoir d’achat, exonérée de toutes charges sociales et non soumise à l'impôt sur le revenu. </w:t>
      </w:r>
    </w:p>
    <w:p w14:paraId="3A1ECCA4" w14:textId="77777777" w:rsidR="000B1B5A" w:rsidRPr="009C569F" w:rsidRDefault="000B1B5A" w:rsidP="000B1B5A">
      <w:pPr>
        <w:jc w:val="both"/>
        <w:rPr>
          <w:rFonts w:eastAsia="Times New Roman"/>
          <w:sz w:val="22"/>
          <w:szCs w:val="22"/>
          <w:lang w:eastAsia="fr-FR"/>
        </w:rPr>
      </w:pPr>
    </w:p>
    <w:p w14:paraId="4A9D8333" w14:textId="77777777" w:rsidR="000B1B5A" w:rsidRPr="009C569F" w:rsidRDefault="000B1B5A" w:rsidP="000B1B5A">
      <w:pPr>
        <w:jc w:val="both"/>
        <w:rPr>
          <w:rFonts w:eastAsia="Times New Roman"/>
          <w:sz w:val="22"/>
          <w:szCs w:val="22"/>
          <w:lang w:eastAsia="fr-FR"/>
        </w:rPr>
      </w:pPr>
      <w:r w:rsidRPr="009C569F">
        <w:rPr>
          <w:rFonts w:eastAsia="Times New Roman"/>
          <w:sz w:val="22"/>
          <w:szCs w:val="22"/>
          <w:lang w:eastAsia="fr-FR"/>
        </w:rPr>
        <w:t>Ce dispositif légal a été précisé par une instruction de la Direction de la Sécurité Sociale en date du 15 janvier 2020 publiée le 12 février 2020.</w:t>
      </w:r>
    </w:p>
    <w:p w14:paraId="17BF0A48" w14:textId="77777777" w:rsidR="000B1B5A" w:rsidRPr="009C569F" w:rsidRDefault="000B1B5A" w:rsidP="000B1B5A">
      <w:pPr>
        <w:jc w:val="both"/>
        <w:rPr>
          <w:rFonts w:eastAsia="Times New Roman"/>
          <w:sz w:val="22"/>
          <w:szCs w:val="22"/>
          <w:lang w:eastAsia="fr-FR"/>
        </w:rPr>
      </w:pPr>
    </w:p>
    <w:p w14:paraId="16FA1BF7" w14:textId="77777777" w:rsidR="000B1B5A" w:rsidRPr="009C569F" w:rsidRDefault="000B1B5A" w:rsidP="000B1B5A">
      <w:pPr>
        <w:jc w:val="both"/>
        <w:rPr>
          <w:rFonts w:eastAsia="Times New Roman"/>
          <w:sz w:val="22"/>
          <w:szCs w:val="22"/>
          <w:lang w:eastAsia="fr-FR"/>
        </w:rPr>
      </w:pPr>
      <w:r w:rsidRPr="009C569F">
        <w:rPr>
          <w:rFonts w:eastAsia="Times New Roman"/>
          <w:sz w:val="22"/>
          <w:szCs w:val="22"/>
          <w:lang w:eastAsia="fr-FR"/>
        </w:rPr>
        <w:t>Par ailleurs, à l’ordonnance n° 2020-385 du 1er avril 2020 a modifié la date limite et les conditions de versement de la prime exceptionnelle.</w:t>
      </w:r>
    </w:p>
    <w:p w14:paraId="140F81DD" w14:textId="77777777" w:rsidR="000B1B5A" w:rsidRPr="009C569F" w:rsidRDefault="000B1B5A" w:rsidP="000B1B5A">
      <w:pPr>
        <w:jc w:val="both"/>
        <w:rPr>
          <w:rFonts w:eastAsia="Times New Roman"/>
          <w:sz w:val="22"/>
          <w:szCs w:val="22"/>
          <w:lang w:eastAsia="fr-FR"/>
        </w:rPr>
      </w:pPr>
    </w:p>
    <w:p w14:paraId="31F5B86E" w14:textId="77777777" w:rsidR="000B1B5A" w:rsidRPr="009C569F" w:rsidRDefault="000B1B5A" w:rsidP="000B1B5A">
      <w:pPr>
        <w:jc w:val="both"/>
        <w:rPr>
          <w:rFonts w:eastAsia="Times New Roman"/>
          <w:sz w:val="22"/>
          <w:szCs w:val="22"/>
          <w:lang w:eastAsia="fr-FR"/>
        </w:rPr>
      </w:pPr>
      <w:r w:rsidRPr="009C569F">
        <w:rPr>
          <w:rFonts w:eastAsia="Times New Roman"/>
          <w:sz w:val="22"/>
          <w:szCs w:val="22"/>
          <w:lang w:eastAsia="fr-FR"/>
        </w:rPr>
        <w:t>L’association a souhaité s’inscrire dans cette démarche (</w:t>
      </w:r>
      <w:r w:rsidRPr="009C569F">
        <w:rPr>
          <w:rFonts w:eastAsia="Times New Roman"/>
          <w:i/>
          <w:sz w:val="22"/>
          <w:szCs w:val="22"/>
          <w:lang w:eastAsia="fr-FR"/>
        </w:rPr>
        <w:t>éventuellement ajouter :</w:t>
      </w:r>
      <w:r w:rsidRPr="009C569F">
        <w:rPr>
          <w:rFonts w:eastAsia="Times New Roman"/>
          <w:sz w:val="22"/>
          <w:szCs w:val="22"/>
          <w:lang w:eastAsia="fr-FR"/>
        </w:rPr>
        <w:t xml:space="preserve"> et le conseil d’administration du ……………. a acté le principe du versement d’une prime dans les conditions suivantes).</w:t>
      </w:r>
    </w:p>
    <w:p w14:paraId="3AB10FD4" w14:textId="77777777" w:rsidR="000B1B5A" w:rsidRPr="009C569F" w:rsidRDefault="000B1B5A" w:rsidP="000B1B5A">
      <w:pPr>
        <w:jc w:val="both"/>
        <w:rPr>
          <w:rFonts w:eastAsia="Times New Roman"/>
          <w:sz w:val="22"/>
          <w:szCs w:val="22"/>
          <w:lang w:eastAsia="fr-FR"/>
        </w:rPr>
      </w:pPr>
    </w:p>
    <w:p w14:paraId="35B916E0" w14:textId="77777777" w:rsidR="000B1B5A" w:rsidRPr="009C569F" w:rsidRDefault="000B1B5A" w:rsidP="000B1B5A">
      <w:pPr>
        <w:jc w:val="both"/>
        <w:rPr>
          <w:rFonts w:eastAsia="Times New Roman"/>
          <w:sz w:val="22"/>
          <w:szCs w:val="22"/>
          <w:lang w:eastAsia="fr-FR"/>
        </w:rPr>
      </w:pPr>
      <w:r w:rsidRPr="009C569F">
        <w:rPr>
          <w:rFonts w:eastAsia="Times New Roman"/>
          <w:sz w:val="22"/>
          <w:szCs w:val="22"/>
          <w:lang w:eastAsia="fr-FR"/>
        </w:rPr>
        <w:t>Cette prime sera octroyée dans les conditions suivantes :</w:t>
      </w:r>
    </w:p>
    <w:p w14:paraId="18AF6791" w14:textId="77777777" w:rsidR="000B1B5A" w:rsidRPr="009C569F" w:rsidRDefault="000B1B5A" w:rsidP="000B1B5A">
      <w:pPr>
        <w:jc w:val="both"/>
        <w:rPr>
          <w:rFonts w:eastAsia="Times New Roman"/>
          <w:sz w:val="22"/>
          <w:szCs w:val="22"/>
          <w:lang w:eastAsia="fr-FR"/>
        </w:rPr>
      </w:pPr>
    </w:p>
    <w:p w14:paraId="1C24F780" w14:textId="77777777" w:rsidR="000B1B5A" w:rsidRPr="009C569F" w:rsidRDefault="000B1B5A" w:rsidP="00665CD2">
      <w:pPr>
        <w:pStyle w:val="Paragraphedeliste"/>
        <w:numPr>
          <w:ilvl w:val="0"/>
          <w:numId w:val="60"/>
        </w:numPr>
        <w:jc w:val="both"/>
        <w:rPr>
          <w:rFonts w:eastAsia="Times New Roman"/>
          <w:sz w:val="22"/>
          <w:szCs w:val="22"/>
          <w:lang w:eastAsia="fr-FR"/>
        </w:rPr>
      </w:pPr>
      <w:r w:rsidRPr="009C569F">
        <w:rPr>
          <w:rFonts w:eastAsia="Times New Roman"/>
          <w:b/>
          <w:bCs/>
          <w:sz w:val="22"/>
          <w:szCs w:val="22"/>
          <w:lang w:eastAsia="fr-FR"/>
        </w:rPr>
        <w:t>Salariés bénéficiaires</w:t>
      </w:r>
    </w:p>
    <w:p w14:paraId="5137AA76" w14:textId="77777777" w:rsidR="000B1B5A" w:rsidRPr="009C569F" w:rsidRDefault="000B1B5A" w:rsidP="000B1B5A">
      <w:pPr>
        <w:pStyle w:val="Paragraphedeliste"/>
        <w:jc w:val="both"/>
        <w:rPr>
          <w:rFonts w:eastAsia="Times New Roman"/>
          <w:sz w:val="22"/>
          <w:szCs w:val="22"/>
          <w:lang w:eastAsia="fr-FR"/>
        </w:rPr>
      </w:pPr>
    </w:p>
    <w:p w14:paraId="5F935D36" w14:textId="77777777" w:rsidR="000B1B5A" w:rsidRPr="009C569F" w:rsidRDefault="000B1B5A" w:rsidP="000B1B5A">
      <w:pPr>
        <w:jc w:val="both"/>
        <w:rPr>
          <w:rFonts w:eastAsia="Times New Roman"/>
          <w:sz w:val="22"/>
          <w:szCs w:val="22"/>
          <w:lang w:eastAsia="fr-FR"/>
        </w:rPr>
      </w:pPr>
      <w:r w:rsidRPr="009C569F">
        <w:rPr>
          <w:rFonts w:eastAsia="Times New Roman"/>
          <w:sz w:val="22"/>
          <w:szCs w:val="22"/>
          <w:lang w:eastAsia="fr-FR"/>
        </w:rPr>
        <w:t>La prime exceptionnelle sera versée aux salariés - qu’elle que soit la nature de leur contrat de travail - qui remplissent les conditions cumulatives suivantes :</w:t>
      </w:r>
    </w:p>
    <w:p w14:paraId="336BD37C" w14:textId="77777777" w:rsidR="000B1B5A" w:rsidRPr="009C569F" w:rsidRDefault="000B1B5A" w:rsidP="00665CD2">
      <w:pPr>
        <w:pStyle w:val="Paragraphedeliste"/>
        <w:numPr>
          <w:ilvl w:val="0"/>
          <w:numId w:val="58"/>
        </w:numPr>
        <w:jc w:val="both"/>
        <w:rPr>
          <w:rFonts w:eastAsia="Times New Roman"/>
          <w:sz w:val="22"/>
          <w:szCs w:val="22"/>
          <w:lang w:eastAsia="fr-FR"/>
        </w:rPr>
      </w:pPr>
      <w:r w:rsidRPr="009C569F">
        <w:rPr>
          <w:rFonts w:eastAsia="Times New Roman"/>
          <w:sz w:val="22"/>
          <w:szCs w:val="22"/>
          <w:lang w:eastAsia="fr-FR"/>
        </w:rPr>
        <w:t>bénéficier d’un contrat de travail à la date du versement de la prime ;</w:t>
      </w:r>
    </w:p>
    <w:p w14:paraId="4A9D00FB" w14:textId="77777777" w:rsidR="000B1B5A" w:rsidRPr="009C569F" w:rsidRDefault="000B1B5A" w:rsidP="00665CD2">
      <w:pPr>
        <w:pStyle w:val="Paragraphedeliste"/>
        <w:numPr>
          <w:ilvl w:val="0"/>
          <w:numId w:val="58"/>
        </w:numPr>
        <w:jc w:val="both"/>
        <w:rPr>
          <w:rFonts w:eastAsia="Times New Roman"/>
          <w:sz w:val="22"/>
          <w:szCs w:val="22"/>
          <w:lang w:eastAsia="fr-FR"/>
        </w:rPr>
      </w:pPr>
      <w:r w:rsidRPr="009C569F">
        <w:rPr>
          <w:rFonts w:eastAsia="Times New Roman"/>
          <w:sz w:val="22"/>
          <w:szCs w:val="22"/>
          <w:lang w:eastAsia="fr-FR"/>
        </w:rPr>
        <w:t>avoir perçu, au cours des 12 mois précédant le versement de la prime une rémunération brute totale inférieure à 3 fois la valeur annuelle du SMIC calculée pour un an sur la base de la durée légale du travail. (</w:t>
      </w:r>
      <w:r w:rsidRPr="009C569F">
        <w:rPr>
          <w:rFonts w:eastAsia="Times New Roman"/>
          <w:i/>
          <w:sz w:val="22"/>
          <w:szCs w:val="22"/>
          <w:lang w:eastAsia="fr-FR"/>
        </w:rPr>
        <w:t>ou préciser le montant retenu s’il est inférieur)</w:t>
      </w:r>
      <w:r w:rsidRPr="009C569F">
        <w:rPr>
          <w:rFonts w:eastAsia="Times New Roman"/>
          <w:sz w:val="22"/>
          <w:szCs w:val="22"/>
          <w:lang w:eastAsia="fr-FR"/>
        </w:rPr>
        <w:t xml:space="preserve"> </w:t>
      </w:r>
    </w:p>
    <w:p w14:paraId="043B7B39" w14:textId="77777777" w:rsidR="000B1B5A" w:rsidRPr="009C569F" w:rsidRDefault="000B1B5A" w:rsidP="000B1B5A">
      <w:pPr>
        <w:jc w:val="both"/>
        <w:rPr>
          <w:rFonts w:eastAsia="Times New Roman"/>
          <w:b/>
          <w:bCs/>
          <w:sz w:val="22"/>
          <w:szCs w:val="22"/>
          <w:lang w:eastAsia="fr-FR"/>
        </w:rPr>
      </w:pPr>
    </w:p>
    <w:p w14:paraId="78F2EB9B" w14:textId="77777777" w:rsidR="000B1B5A" w:rsidRPr="009C569F" w:rsidRDefault="000B1B5A" w:rsidP="00665CD2">
      <w:pPr>
        <w:pStyle w:val="Paragraphedeliste"/>
        <w:numPr>
          <w:ilvl w:val="0"/>
          <w:numId w:val="60"/>
        </w:numPr>
        <w:jc w:val="both"/>
        <w:rPr>
          <w:rFonts w:eastAsia="Times New Roman"/>
          <w:sz w:val="22"/>
          <w:szCs w:val="22"/>
          <w:lang w:eastAsia="fr-FR"/>
        </w:rPr>
      </w:pPr>
      <w:r w:rsidRPr="009C569F">
        <w:rPr>
          <w:rFonts w:eastAsia="Times New Roman"/>
          <w:b/>
          <w:bCs/>
          <w:sz w:val="22"/>
          <w:szCs w:val="22"/>
          <w:lang w:eastAsia="fr-FR"/>
        </w:rPr>
        <w:t>Montant de la prime</w:t>
      </w:r>
    </w:p>
    <w:p w14:paraId="1A459877" w14:textId="77777777" w:rsidR="000B1B5A" w:rsidRPr="009C569F" w:rsidRDefault="000B1B5A" w:rsidP="000B1B5A">
      <w:pPr>
        <w:jc w:val="both"/>
        <w:rPr>
          <w:rFonts w:eastAsia="Times New Roman"/>
          <w:sz w:val="22"/>
          <w:szCs w:val="22"/>
          <w:lang w:eastAsia="fr-FR"/>
        </w:rPr>
      </w:pPr>
    </w:p>
    <w:p w14:paraId="7AF6CA25" w14:textId="77777777" w:rsidR="000B1B5A" w:rsidRPr="009C569F" w:rsidRDefault="000B1B5A" w:rsidP="000B1B5A">
      <w:pPr>
        <w:jc w:val="both"/>
        <w:rPr>
          <w:rFonts w:eastAsia="Times New Roman"/>
          <w:i/>
          <w:color w:val="00B050"/>
          <w:sz w:val="22"/>
          <w:szCs w:val="22"/>
          <w:lang w:eastAsia="fr-FR"/>
        </w:rPr>
      </w:pPr>
      <w:r w:rsidRPr="009C569F">
        <w:rPr>
          <w:rFonts w:eastAsia="Times New Roman"/>
          <w:i/>
          <w:color w:val="00B050"/>
          <w:sz w:val="22"/>
          <w:szCs w:val="22"/>
          <w:lang w:eastAsia="fr-FR"/>
        </w:rPr>
        <w:t>Commentaire : La prime peut être d’un montant identique pour tous les salariés.</w:t>
      </w:r>
    </w:p>
    <w:p w14:paraId="68B5E121" w14:textId="77777777" w:rsidR="000B1B5A" w:rsidRPr="009C569F" w:rsidRDefault="000B1B5A" w:rsidP="000B1B5A">
      <w:pPr>
        <w:jc w:val="both"/>
        <w:rPr>
          <w:rFonts w:eastAsia="Times New Roman"/>
          <w:i/>
          <w:color w:val="00B050"/>
          <w:sz w:val="22"/>
          <w:szCs w:val="22"/>
          <w:lang w:eastAsia="fr-FR"/>
        </w:rPr>
      </w:pPr>
      <w:r w:rsidRPr="009C569F">
        <w:rPr>
          <w:rFonts w:eastAsia="Times New Roman"/>
          <w:i/>
          <w:color w:val="00B050"/>
          <w:sz w:val="22"/>
          <w:szCs w:val="22"/>
          <w:lang w:eastAsia="fr-FR"/>
        </w:rPr>
        <w:t>Elle peut également faire l’objet d’une « modulation » en fonction des critères suivants : la rémunération, la classification, la durée de travail contractuelle, la durée de présence sur l’année, des conditions de travail liées à l’épidémie de Covid-19. Les 4 premiers critères s’apprécient sur les 12 mois précédant le versement de la prime.</w:t>
      </w:r>
    </w:p>
    <w:p w14:paraId="248A9A36" w14:textId="77777777" w:rsidR="000B1B5A" w:rsidRPr="009C569F" w:rsidRDefault="000B1B5A" w:rsidP="000B1B5A">
      <w:pPr>
        <w:jc w:val="both"/>
        <w:rPr>
          <w:rFonts w:eastAsia="Times New Roman"/>
          <w:i/>
          <w:color w:val="00B050"/>
          <w:sz w:val="22"/>
          <w:szCs w:val="22"/>
          <w:lang w:eastAsia="fr-FR"/>
        </w:rPr>
      </w:pPr>
      <w:r w:rsidRPr="009C569F">
        <w:rPr>
          <w:rFonts w:eastAsia="Times New Roman"/>
          <w:i/>
          <w:color w:val="00B050"/>
          <w:sz w:val="22"/>
          <w:szCs w:val="22"/>
          <w:lang w:eastAsia="fr-FR"/>
        </w:rPr>
        <w:t>Les critères peuvent être combinés, dans ce cas, il conviendra d’adapter la proposition de rédaction.</w:t>
      </w:r>
    </w:p>
    <w:p w14:paraId="744AE0AE" w14:textId="77777777" w:rsidR="000B1B5A" w:rsidRPr="009C569F" w:rsidRDefault="000B1B5A" w:rsidP="000B1B5A">
      <w:pPr>
        <w:jc w:val="both"/>
        <w:rPr>
          <w:rFonts w:eastAsia="Times New Roman"/>
          <w:sz w:val="22"/>
          <w:szCs w:val="22"/>
          <w:lang w:eastAsia="fr-FR"/>
        </w:rPr>
      </w:pPr>
      <w:r w:rsidRPr="009C569F">
        <w:rPr>
          <w:rFonts w:eastAsia="Times New Roman"/>
          <w:sz w:val="22"/>
          <w:szCs w:val="22"/>
          <w:lang w:eastAsia="fr-FR"/>
        </w:rPr>
        <w:t> </w:t>
      </w:r>
    </w:p>
    <w:p w14:paraId="779A75F5" w14:textId="77777777" w:rsidR="000B1B5A" w:rsidRPr="009C569F" w:rsidRDefault="000B1B5A" w:rsidP="00665CD2">
      <w:pPr>
        <w:pStyle w:val="Paragraphedeliste"/>
        <w:numPr>
          <w:ilvl w:val="0"/>
          <w:numId w:val="59"/>
        </w:numPr>
        <w:jc w:val="both"/>
        <w:rPr>
          <w:rFonts w:eastAsia="Times New Roman"/>
          <w:sz w:val="22"/>
          <w:szCs w:val="22"/>
          <w:lang w:eastAsia="fr-FR"/>
        </w:rPr>
      </w:pPr>
      <w:r w:rsidRPr="009C569F">
        <w:rPr>
          <w:rFonts w:eastAsia="Times New Roman"/>
          <w:b/>
          <w:bCs/>
          <w:i/>
          <w:iCs/>
          <w:sz w:val="22"/>
          <w:szCs w:val="22"/>
          <w:lang w:eastAsia="fr-FR"/>
        </w:rPr>
        <w:t xml:space="preserve"> Montant identique versé à tous les salariés</w:t>
      </w:r>
    </w:p>
    <w:p w14:paraId="7BAC36DB" w14:textId="77777777" w:rsidR="000B1B5A" w:rsidRPr="009C569F" w:rsidRDefault="000B1B5A" w:rsidP="000B1B5A">
      <w:pPr>
        <w:pStyle w:val="Paragraphedeliste"/>
        <w:jc w:val="both"/>
        <w:rPr>
          <w:rFonts w:eastAsia="Times New Roman"/>
          <w:sz w:val="22"/>
          <w:szCs w:val="22"/>
          <w:lang w:eastAsia="fr-FR"/>
        </w:rPr>
      </w:pPr>
    </w:p>
    <w:p w14:paraId="18C15D55" w14:textId="78B47C2A" w:rsidR="000B1B5A" w:rsidRPr="009C569F" w:rsidRDefault="000B1B5A" w:rsidP="000B1B5A">
      <w:pPr>
        <w:jc w:val="both"/>
        <w:rPr>
          <w:rFonts w:eastAsia="Times New Roman"/>
          <w:sz w:val="22"/>
          <w:szCs w:val="22"/>
          <w:lang w:eastAsia="fr-FR"/>
        </w:rPr>
      </w:pPr>
      <w:r w:rsidRPr="009C569F">
        <w:rPr>
          <w:rFonts w:eastAsia="Times New Roman"/>
          <w:sz w:val="22"/>
          <w:szCs w:val="22"/>
          <w:lang w:eastAsia="fr-FR"/>
        </w:rPr>
        <w:t xml:space="preserve">La prime de pouvoir d’achat s’élève à …€ </w:t>
      </w:r>
      <w:r w:rsidRPr="009C569F">
        <w:rPr>
          <w:rFonts w:eastAsia="Times New Roman"/>
          <w:i/>
          <w:iCs/>
          <w:color w:val="00B050"/>
          <w:sz w:val="22"/>
          <w:szCs w:val="22"/>
          <w:lang w:eastAsia="fr-FR"/>
        </w:rPr>
        <w:t xml:space="preserve">(pour mémoire le plafond est de </w:t>
      </w:r>
      <w:r w:rsidR="00260CEF" w:rsidRPr="009C569F">
        <w:rPr>
          <w:rFonts w:eastAsia="Times New Roman"/>
          <w:i/>
          <w:iCs/>
          <w:color w:val="00B050"/>
          <w:sz w:val="22"/>
          <w:szCs w:val="22"/>
          <w:lang w:eastAsia="fr-FR"/>
        </w:rPr>
        <w:t xml:space="preserve">2 </w:t>
      </w:r>
      <w:r w:rsidRPr="009C569F">
        <w:rPr>
          <w:rFonts w:eastAsia="Times New Roman"/>
          <w:i/>
          <w:iCs/>
          <w:color w:val="00B050"/>
          <w:sz w:val="22"/>
          <w:szCs w:val="22"/>
          <w:lang w:eastAsia="fr-FR"/>
        </w:rPr>
        <w:t>000 </w:t>
      </w:r>
      <w:r w:rsidRPr="009C569F">
        <w:rPr>
          <w:rFonts w:eastAsia="Times New Roman"/>
          <w:color w:val="00B050"/>
          <w:sz w:val="22"/>
          <w:szCs w:val="22"/>
          <w:lang w:eastAsia="fr-FR"/>
        </w:rPr>
        <w:t>€</w:t>
      </w:r>
      <w:r w:rsidRPr="009C569F">
        <w:rPr>
          <w:rFonts w:eastAsia="Times New Roman"/>
          <w:i/>
          <w:iCs/>
          <w:color w:val="00B050"/>
          <w:sz w:val="22"/>
          <w:szCs w:val="22"/>
          <w:lang w:eastAsia="fr-FR"/>
        </w:rPr>
        <w:t> pour que la prime conserve en totalité son régime d’exonération)</w:t>
      </w:r>
      <w:r w:rsidRPr="009C569F">
        <w:rPr>
          <w:rFonts w:eastAsia="Times New Roman"/>
          <w:i/>
          <w:iCs/>
          <w:sz w:val="22"/>
          <w:szCs w:val="22"/>
          <w:lang w:eastAsia="fr-FR"/>
        </w:rPr>
        <w:t>, </w:t>
      </w:r>
      <w:r w:rsidRPr="009C569F">
        <w:rPr>
          <w:rFonts w:eastAsia="Times New Roman"/>
          <w:sz w:val="22"/>
          <w:szCs w:val="22"/>
          <w:lang w:eastAsia="fr-FR"/>
        </w:rPr>
        <w:t>pour tous les salariés bénéficiaires.</w:t>
      </w:r>
    </w:p>
    <w:p w14:paraId="4D263D66" w14:textId="77777777" w:rsidR="000B1B5A" w:rsidRPr="009C569F" w:rsidRDefault="000B1B5A" w:rsidP="000B1B5A">
      <w:pPr>
        <w:jc w:val="both"/>
        <w:rPr>
          <w:rFonts w:eastAsia="Times New Roman"/>
          <w:sz w:val="22"/>
          <w:szCs w:val="22"/>
          <w:lang w:eastAsia="fr-FR"/>
        </w:rPr>
      </w:pPr>
      <w:r w:rsidRPr="009C569F">
        <w:rPr>
          <w:rFonts w:eastAsia="Times New Roman"/>
          <w:sz w:val="22"/>
          <w:szCs w:val="22"/>
          <w:lang w:eastAsia="fr-FR"/>
        </w:rPr>
        <w:t> </w:t>
      </w:r>
    </w:p>
    <w:p w14:paraId="4F0E62BF" w14:textId="77777777" w:rsidR="000B1B5A" w:rsidRPr="009C569F" w:rsidRDefault="000B1B5A" w:rsidP="00665CD2">
      <w:pPr>
        <w:pStyle w:val="Paragraphedeliste"/>
        <w:numPr>
          <w:ilvl w:val="0"/>
          <w:numId w:val="59"/>
        </w:numPr>
        <w:jc w:val="both"/>
        <w:rPr>
          <w:rFonts w:eastAsia="Times New Roman"/>
          <w:b/>
          <w:bCs/>
          <w:i/>
          <w:iCs/>
          <w:sz w:val="22"/>
          <w:szCs w:val="22"/>
          <w:lang w:eastAsia="fr-FR"/>
        </w:rPr>
      </w:pPr>
      <w:r w:rsidRPr="009C569F">
        <w:rPr>
          <w:rFonts w:eastAsia="Times New Roman"/>
          <w:b/>
          <w:bCs/>
          <w:i/>
          <w:iCs/>
          <w:sz w:val="22"/>
          <w:szCs w:val="22"/>
          <w:lang w:eastAsia="fr-FR"/>
        </w:rPr>
        <w:t>Modulation de la prime selon le niveau de rémunération </w:t>
      </w:r>
    </w:p>
    <w:p w14:paraId="75EF1A6A" w14:textId="77777777" w:rsidR="000B1B5A" w:rsidRPr="009C569F" w:rsidRDefault="000B1B5A" w:rsidP="000B1B5A">
      <w:pPr>
        <w:spacing w:before="100" w:beforeAutospacing="1" w:after="100" w:afterAutospacing="1"/>
        <w:jc w:val="both"/>
        <w:rPr>
          <w:rFonts w:eastAsia="Times New Roman"/>
          <w:i/>
          <w:color w:val="00B050"/>
          <w:sz w:val="22"/>
          <w:szCs w:val="22"/>
          <w:lang w:eastAsia="fr-FR"/>
        </w:rPr>
      </w:pPr>
      <w:r w:rsidRPr="009C569F">
        <w:rPr>
          <w:rFonts w:eastAsia="Times New Roman"/>
          <w:sz w:val="22"/>
          <w:szCs w:val="22"/>
          <w:lang w:eastAsia="fr-FR"/>
        </w:rPr>
        <w:t>La prime de pouvoir d’achat s'élève à .... € pour les salariés ayant perçu moins de .........€ brut sur les douze mois précédant le versement de la prime.</w:t>
      </w:r>
    </w:p>
    <w:p w14:paraId="70D55D53" w14:textId="77777777" w:rsidR="000B1B5A" w:rsidRPr="009C569F" w:rsidRDefault="000B1B5A" w:rsidP="000B1B5A">
      <w:pPr>
        <w:spacing w:before="100" w:beforeAutospacing="1" w:after="100" w:afterAutospacing="1"/>
        <w:jc w:val="both"/>
        <w:rPr>
          <w:rFonts w:eastAsia="Times New Roman"/>
          <w:i/>
          <w:color w:val="00B050"/>
          <w:sz w:val="22"/>
          <w:szCs w:val="22"/>
          <w:lang w:eastAsia="fr-FR"/>
        </w:rPr>
      </w:pPr>
      <w:r w:rsidRPr="009C569F">
        <w:rPr>
          <w:rFonts w:eastAsia="Times New Roman"/>
          <w:sz w:val="22"/>
          <w:szCs w:val="22"/>
          <w:lang w:eastAsia="fr-FR"/>
        </w:rPr>
        <w:t>La prime de pouvoir d’achat s'élève à .... € pour les salariés ayant perçu de .........€ brut à ……€ brut sur les douze mois précédant le versement de la prime.</w:t>
      </w:r>
    </w:p>
    <w:p w14:paraId="446A2D11" w14:textId="77777777" w:rsidR="000B1B5A" w:rsidRPr="009C569F" w:rsidRDefault="000B1B5A" w:rsidP="000B1B5A">
      <w:pPr>
        <w:spacing w:before="100" w:beforeAutospacing="1" w:after="100" w:afterAutospacing="1"/>
        <w:jc w:val="both"/>
        <w:rPr>
          <w:rFonts w:eastAsia="Times New Roman"/>
          <w:iCs/>
          <w:color w:val="00B050"/>
          <w:sz w:val="22"/>
          <w:szCs w:val="22"/>
          <w:lang w:eastAsia="fr-FR"/>
        </w:rPr>
      </w:pPr>
      <w:r w:rsidRPr="009C569F">
        <w:rPr>
          <w:rFonts w:eastAsia="Times New Roman"/>
          <w:iCs/>
          <w:color w:val="00B050"/>
          <w:sz w:val="22"/>
          <w:szCs w:val="22"/>
          <w:lang w:eastAsia="fr-FR"/>
        </w:rPr>
        <w:t>Etc.</w:t>
      </w:r>
    </w:p>
    <w:p w14:paraId="384FBF04" w14:textId="77777777" w:rsidR="000B1B5A" w:rsidRPr="009C569F" w:rsidRDefault="000B1B5A" w:rsidP="000B1B5A">
      <w:pPr>
        <w:spacing w:before="100" w:beforeAutospacing="1" w:after="100" w:afterAutospacing="1"/>
        <w:jc w:val="both"/>
        <w:rPr>
          <w:rFonts w:eastAsia="Times New Roman"/>
          <w:iCs/>
          <w:color w:val="00B050"/>
          <w:sz w:val="22"/>
          <w:szCs w:val="22"/>
          <w:lang w:eastAsia="fr-FR"/>
        </w:rPr>
      </w:pPr>
    </w:p>
    <w:p w14:paraId="665FCE1F" w14:textId="77777777" w:rsidR="000B1B5A" w:rsidRPr="009C569F" w:rsidRDefault="000B1B5A" w:rsidP="00665CD2">
      <w:pPr>
        <w:pStyle w:val="Paragraphedeliste"/>
        <w:numPr>
          <w:ilvl w:val="0"/>
          <w:numId w:val="59"/>
        </w:numPr>
        <w:spacing w:before="100" w:beforeAutospacing="1" w:after="100" w:afterAutospacing="1"/>
        <w:jc w:val="both"/>
        <w:rPr>
          <w:rFonts w:eastAsia="Times New Roman"/>
          <w:sz w:val="22"/>
          <w:szCs w:val="22"/>
          <w:lang w:eastAsia="fr-FR"/>
        </w:rPr>
      </w:pPr>
      <w:r w:rsidRPr="009C569F">
        <w:rPr>
          <w:rFonts w:eastAsia="Times New Roman"/>
          <w:b/>
          <w:bCs/>
          <w:i/>
          <w:iCs/>
          <w:sz w:val="22"/>
          <w:szCs w:val="22"/>
          <w:lang w:eastAsia="fr-FR"/>
        </w:rPr>
        <w:t xml:space="preserve"> Modulation de la prime selon la classification des salariés</w:t>
      </w:r>
    </w:p>
    <w:p w14:paraId="04737B05" w14:textId="77777777" w:rsidR="000B1B5A" w:rsidRPr="009C569F" w:rsidRDefault="000B1B5A" w:rsidP="000B1B5A">
      <w:pPr>
        <w:spacing w:before="100" w:beforeAutospacing="1" w:after="100" w:afterAutospacing="1"/>
        <w:jc w:val="both"/>
        <w:rPr>
          <w:rFonts w:eastAsia="Times New Roman"/>
          <w:sz w:val="22"/>
          <w:szCs w:val="22"/>
          <w:lang w:eastAsia="fr-FR"/>
        </w:rPr>
      </w:pPr>
      <w:r w:rsidRPr="009C569F">
        <w:rPr>
          <w:rFonts w:eastAsia="Times New Roman"/>
          <w:sz w:val="22"/>
          <w:szCs w:val="22"/>
          <w:lang w:eastAsia="fr-FR"/>
        </w:rPr>
        <w:t xml:space="preserve">La prime de pouvoir d’achat s'élève à .... € brut pour les salariés relevant des classifications conventionnelles suivantes …………... </w:t>
      </w:r>
    </w:p>
    <w:p w14:paraId="5D4316AD" w14:textId="77777777" w:rsidR="000B1B5A" w:rsidRPr="009C569F" w:rsidRDefault="000B1B5A" w:rsidP="000B1B5A">
      <w:pPr>
        <w:spacing w:before="100" w:beforeAutospacing="1" w:after="100" w:afterAutospacing="1"/>
        <w:jc w:val="both"/>
        <w:rPr>
          <w:rFonts w:eastAsia="Times New Roman"/>
          <w:sz w:val="22"/>
          <w:szCs w:val="22"/>
          <w:lang w:eastAsia="fr-FR"/>
        </w:rPr>
      </w:pPr>
      <w:r w:rsidRPr="009C569F">
        <w:rPr>
          <w:rFonts w:eastAsia="Times New Roman"/>
          <w:sz w:val="22"/>
          <w:szCs w:val="22"/>
          <w:lang w:eastAsia="fr-FR"/>
        </w:rPr>
        <w:t xml:space="preserve">Elle s'élève à .... € brut pour les salariés relevant des classifications conventionnelles suivantes …………... </w:t>
      </w:r>
    </w:p>
    <w:p w14:paraId="71C9DCF6" w14:textId="77777777" w:rsidR="000B1B5A" w:rsidRPr="009C569F" w:rsidRDefault="000B1B5A" w:rsidP="000B1B5A">
      <w:pPr>
        <w:spacing w:before="100" w:beforeAutospacing="1" w:after="100" w:afterAutospacing="1"/>
        <w:jc w:val="both"/>
        <w:rPr>
          <w:rFonts w:eastAsia="Times New Roman"/>
          <w:iCs/>
          <w:color w:val="00B050"/>
          <w:sz w:val="22"/>
          <w:szCs w:val="22"/>
          <w:lang w:eastAsia="fr-FR"/>
        </w:rPr>
      </w:pPr>
      <w:r w:rsidRPr="009C569F">
        <w:rPr>
          <w:rFonts w:eastAsia="Times New Roman"/>
          <w:iCs/>
          <w:color w:val="00B050"/>
          <w:sz w:val="22"/>
          <w:szCs w:val="22"/>
          <w:lang w:eastAsia="fr-FR"/>
        </w:rPr>
        <w:t>Etc.</w:t>
      </w:r>
    </w:p>
    <w:p w14:paraId="682EBBB5" w14:textId="77777777" w:rsidR="000B1B5A" w:rsidRPr="009C569F" w:rsidRDefault="000B1B5A" w:rsidP="00665CD2">
      <w:pPr>
        <w:pStyle w:val="Paragraphedeliste"/>
        <w:numPr>
          <w:ilvl w:val="0"/>
          <w:numId w:val="59"/>
        </w:numPr>
        <w:spacing w:before="100" w:beforeAutospacing="1" w:after="100" w:afterAutospacing="1"/>
        <w:jc w:val="both"/>
        <w:rPr>
          <w:rFonts w:eastAsia="Times New Roman"/>
          <w:sz w:val="22"/>
          <w:szCs w:val="22"/>
          <w:lang w:eastAsia="fr-FR"/>
        </w:rPr>
      </w:pPr>
      <w:r w:rsidRPr="009C569F">
        <w:rPr>
          <w:rFonts w:eastAsia="Times New Roman"/>
          <w:b/>
          <w:bCs/>
          <w:i/>
          <w:iCs/>
          <w:sz w:val="22"/>
          <w:szCs w:val="22"/>
          <w:lang w:eastAsia="fr-FR"/>
        </w:rPr>
        <w:t>Modulation de la prime selon la durée du travail prévue au contrat de travail</w:t>
      </w:r>
    </w:p>
    <w:p w14:paraId="63E3EFC9" w14:textId="77777777" w:rsidR="000B1B5A" w:rsidRPr="009C569F" w:rsidRDefault="000B1B5A" w:rsidP="000B1B5A">
      <w:pPr>
        <w:spacing w:before="100" w:beforeAutospacing="1" w:after="100" w:afterAutospacing="1"/>
        <w:jc w:val="both"/>
        <w:rPr>
          <w:rFonts w:eastAsia="Times New Roman"/>
          <w:sz w:val="22"/>
          <w:szCs w:val="22"/>
          <w:lang w:eastAsia="fr-FR"/>
        </w:rPr>
      </w:pPr>
      <w:r w:rsidRPr="009C569F">
        <w:rPr>
          <w:rFonts w:eastAsia="Times New Roman"/>
          <w:sz w:val="22"/>
          <w:szCs w:val="22"/>
          <w:lang w:eastAsia="fr-FR"/>
        </w:rPr>
        <w:t>Le montant de la prime de pouvoir d’achat est de ....  € brut pour un temps plein.</w:t>
      </w:r>
    </w:p>
    <w:p w14:paraId="3A72D47A" w14:textId="77777777" w:rsidR="000B1B5A" w:rsidRPr="009C569F" w:rsidRDefault="000B1B5A" w:rsidP="000B1B5A">
      <w:pPr>
        <w:spacing w:before="100" w:beforeAutospacing="1" w:after="100" w:afterAutospacing="1"/>
        <w:jc w:val="both"/>
        <w:rPr>
          <w:rFonts w:eastAsia="Times New Roman"/>
          <w:sz w:val="22"/>
          <w:szCs w:val="22"/>
          <w:lang w:eastAsia="fr-FR"/>
        </w:rPr>
      </w:pPr>
      <w:r w:rsidRPr="009C569F">
        <w:rPr>
          <w:rFonts w:eastAsia="Times New Roman"/>
          <w:sz w:val="22"/>
          <w:szCs w:val="22"/>
          <w:lang w:eastAsia="fr-FR"/>
        </w:rPr>
        <w:t xml:space="preserve">Son montant fera l’objet d’une proratisation selon la durée du travail pour les salariés à temps partiel. </w:t>
      </w:r>
    </w:p>
    <w:p w14:paraId="624E19B8" w14:textId="77777777" w:rsidR="000B1B5A" w:rsidRPr="009C569F" w:rsidRDefault="000B1B5A" w:rsidP="00665CD2">
      <w:pPr>
        <w:pStyle w:val="Paragraphedeliste"/>
        <w:numPr>
          <w:ilvl w:val="0"/>
          <w:numId w:val="59"/>
        </w:numPr>
        <w:spacing w:before="100" w:beforeAutospacing="1" w:after="100" w:afterAutospacing="1"/>
        <w:jc w:val="both"/>
        <w:rPr>
          <w:rFonts w:eastAsia="Times New Roman"/>
          <w:sz w:val="22"/>
          <w:szCs w:val="22"/>
          <w:lang w:eastAsia="fr-FR"/>
        </w:rPr>
      </w:pPr>
      <w:r w:rsidRPr="009C569F">
        <w:rPr>
          <w:rFonts w:eastAsia="Times New Roman"/>
          <w:b/>
          <w:bCs/>
          <w:i/>
          <w:iCs/>
          <w:sz w:val="22"/>
          <w:szCs w:val="22"/>
          <w:lang w:eastAsia="fr-FR"/>
        </w:rPr>
        <w:t>Modulation de la prime selon le temps de présence effective</w:t>
      </w:r>
    </w:p>
    <w:p w14:paraId="693D9A08" w14:textId="77777777" w:rsidR="000B1B5A" w:rsidRPr="009C569F" w:rsidRDefault="000B1B5A" w:rsidP="000B1B5A">
      <w:pPr>
        <w:spacing w:before="100" w:beforeAutospacing="1" w:after="100" w:afterAutospacing="1"/>
        <w:jc w:val="both"/>
        <w:rPr>
          <w:rFonts w:eastAsia="Times New Roman"/>
          <w:sz w:val="22"/>
          <w:szCs w:val="22"/>
          <w:lang w:eastAsia="fr-FR"/>
        </w:rPr>
      </w:pPr>
      <w:r w:rsidRPr="009C569F">
        <w:rPr>
          <w:rFonts w:eastAsia="Times New Roman"/>
          <w:sz w:val="22"/>
          <w:szCs w:val="22"/>
          <w:lang w:eastAsia="fr-FR"/>
        </w:rPr>
        <w:t xml:space="preserve">La prime de pouvoir d’achat est de .....  € brut pour les salariés qui ont été effectivement présents les douze mois précédant le versement de la prime.  </w:t>
      </w:r>
    </w:p>
    <w:p w14:paraId="7B4B1E36" w14:textId="77777777" w:rsidR="000B1B5A" w:rsidRPr="009C569F" w:rsidRDefault="000B1B5A" w:rsidP="000B1B5A">
      <w:pPr>
        <w:spacing w:before="100" w:beforeAutospacing="1" w:after="100" w:afterAutospacing="1"/>
        <w:jc w:val="both"/>
        <w:rPr>
          <w:rFonts w:eastAsia="Times New Roman"/>
          <w:sz w:val="22"/>
          <w:szCs w:val="22"/>
          <w:lang w:eastAsia="fr-FR"/>
        </w:rPr>
      </w:pPr>
      <w:r w:rsidRPr="009C569F">
        <w:rPr>
          <w:rFonts w:eastAsia="Times New Roman"/>
          <w:sz w:val="22"/>
          <w:szCs w:val="22"/>
          <w:lang w:eastAsia="fr-FR"/>
        </w:rPr>
        <w:t>Son montant est proratisé pour les salariés embauchés au cours de cette période.</w:t>
      </w:r>
    </w:p>
    <w:p w14:paraId="0BD300BF" w14:textId="77777777" w:rsidR="000B1B5A" w:rsidRPr="009C569F" w:rsidRDefault="000B1B5A" w:rsidP="000B1B5A">
      <w:pPr>
        <w:spacing w:before="100" w:beforeAutospacing="1" w:after="100" w:afterAutospacing="1"/>
        <w:jc w:val="both"/>
        <w:rPr>
          <w:rFonts w:eastAsia="Times New Roman"/>
          <w:sz w:val="22"/>
          <w:szCs w:val="22"/>
          <w:lang w:eastAsia="fr-FR"/>
        </w:rPr>
      </w:pPr>
      <w:r w:rsidRPr="009C569F">
        <w:rPr>
          <w:rFonts w:eastAsia="Times New Roman"/>
          <w:sz w:val="22"/>
          <w:szCs w:val="22"/>
          <w:lang w:eastAsia="fr-FR"/>
        </w:rPr>
        <w:t xml:space="preserve">Son montant est également proratisé pour les salariés absents pour d’autres motifs que ceux visés par la loi du 24 décembre 2019 : congé de maternité, congé d’accueil ou d’adoption d’un enfant, congé de paternité, congé parental d’éducation (total ou partiel), congé pour enfant malade, le congé de présence parentale. </w:t>
      </w:r>
    </w:p>
    <w:p w14:paraId="38D04E11" w14:textId="77777777" w:rsidR="000B1B5A" w:rsidRPr="009C569F" w:rsidRDefault="000B1B5A" w:rsidP="000B1B5A">
      <w:pPr>
        <w:spacing w:before="100" w:beforeAutospacing="1" w:after="100" w:afterAutospacing="1"/>
        <w:jc w:val="both"/>
        <w:rPr>
          <w:rFonts w:eastAsia="Times New Roman"/>
          <w:color w:val="00B050"/>
          <w:sz w:val="22"/>
          <w:szCs w:val="22"/>
          <w:lang w:eastAsia="fr-FR"/>
        </w:rPr>
      </w:pPr>
      <w:r w:rsidRPr="009C569F">
        <w:rPr>
          <w:rFonts w:eastAsia="Times New Roman"/>
          <w:i/>
          <w:color w:val="00B050"/>
          <w:sz w:val="22"/>
          <w:szCs w:val="22"/>
          <w:lang w:eastAsia="fr-FR"/>
        </w:rPr>
        <w:t>Commentaire :</w:t>
      </w:r>
      <w:r w:rsidRPr="009C569F">
        <w:rPr>
          <w:rFonts w:eastAsia="Times New Roman"/>
          <w:sz w:val="22"/>
          <w:szCs w:val="22"/>
          <w:lang w:eastAsia="fr-FR"/>
        </w:rPr>
        <w:t xml:space="preserve"> </w:t>
      </w:r>
      <w:r w:rsidRPr="009C569F">
        <w:rPr>
          <w:rFonts w:eastAsia="Times New Roman"/>
          <w:i/>
          <w:color w:val="00B050"/>
          <w:sz w:val="22"/>
          <w:szCs w:val="22"/>
          <w:lang w:eastAsia="fr-FR"/>
        </w:rPr>
        <w:t xml:space="preserve">La loi et l’instruction ne traitent pas de manière explicite les périodes d’absence pour accident de travail ou maladie professionnelle. Non visées dans le renvoi fait au code du travail, elles ne sont pas assimilées à des périodes de travail effectif pour le calcul du montant de la prime. Nous vous conseillons néanmoins par prudence de le faire. Si tel est votre décision ajouter au paragraphe ci-dessous : </w:t>
      </w:r>
      <w:r w:rsidRPr="009C569F">
        <w:rPr>
          <w:rFonts w:eastAsia="Times New Roman"/>
          <w:color w:val="00B050"/>
          <w:sz w:val="22"/>
          <w:szCs w:val="22"/>
          <w:lang w:eastAsia="fr-FR"/>
        </w:rPr>
        <w:t xml:space="preserve">« mais également périodes de suspension du contrat de travail pour accident de travail ou maladie professionnelle ». </w:t>
      </w:r>
    </w:p>
    <w:p w14:paraId="2A4FC23C" w14:textId="77777777" w:rsidR="000B1B5A" w:rsidRPr="009C569F" w:rsidRDefault="000B1B5A" w:rsidP="00665CD2">
      <w:pPr>
        <w:pStyle w:val="Paragraphedeliste"/>
        <w:numPr>
          <w:ilvl w:val="0"/>
          <w:numId w:val="59"/>
        </w:numPr>
        <w:spacing w:before="100" w:beforeAutospacing="1" w:after="100" w:afterAutospacing="1"/>
        <w:jc w:val="both"/>
        <w:rPr>
          <w:rFonts w:eastAsia="Times New Roman"/>
          <w:b/>
          <w:bCs/>
          <w:i/>
          <w:iCs/>
          <w:sz w:val="22"/>
          <w:szCs w:val="22"/>
          <w:lang w:eastAsia="fr-FR"/>
        </w:rPr>
      </w:pPr>
      <w:r w:rsidRPr="009C569F">
        <w:rPr>
          <w:rFonts w:eastAsia="Times New Roman"/>
          <w:b/>
          <w:bCs/>
          <w:i/>
          <w:iCs/>
          <w:sz w:val="22"/>
          <w:szCs w:val="22"/>
          <w:lang w:eastAsia="fr-FR"/>
        </w:rPr>
        <w:t>Modulation de la prime selon les conditions de travail pendant la crise COVID-19</w:t>
      </w:r>
    </w:p>
    <w:p w14:paraId="50DB4C64" w14:textId="77777777" w:rsidR="000B1B5A" w:rsidRPr="009C569F" w:rsidRDefault="000B1B5A" w:rsidP="000B1B5A">
      <w:pPr>
        <w:spacing w:before="100" w:beforeAutospacing="1" w:after="100" w:afterAutospacing="1"/>
        <w:jc w:val="both"/>
        <w:rPr>
          <w:rFonts w:eastAsia="Times New Roman"/>
          <w:i/>
          <w:iCs/>
          <w:color w:val="00B050"/>
          <w:sz w:val="22"/>
          <w:szCs w:val="22"/>
          <w:lang w:eastAsia="fr-FR"/>
        </w:rPr>
      </w:pPr>
      <w:r w:rsidRPr="009C569F">
        <w:rPr>
          <w:rFonts w:eastAsia="Times New Roman"/>
          <w:i/>
          <w:iCs/>
          <w:color w:val="00B050"/>
          <w:sz w:val="22"/>
          <w:szCs w:val="22"/>
          <w:lang w:eastAsia="fr-FR"/>
        </w:rPr>
        <w:t xml:space="preserve">Commentaire : A la différence des 4 critères précédents, la prime peut dans ce cas n’être versée qu’à une partie des salariés. </w:t>
      </w:r>
    </w:p>
    <w:p w14:paraId="080E74F1" w14:textId="77777777" w:rsidR="000B1B5A" w:rsidRPr="009C569F" w:rsidRDefault="000B1B5A" w:rsidP="000B1B5A">
      <w:pPr>
        <w:spacing w:before="100" w:beforeAutospacing="1" w:after="100" w:afterAutospacing="1"/>
        <w:jc w:val="both"/>
        <w:rPr>
          <w:rFonts w:eastAsia="Times New Roman"/>
          <w:i/>
          <w:iCs/>
          <w:color w:val="00B050"/>
          <w:sz w:val="22"/>
          <w:szCs w:val="22"/>
          <w:lang w:eastAsia="fr-FR"/>
        </w:rPr>
      </w:pPr>
      <w:r w:rsidRPr="009C569F">
        <w:rPr>
          <w:rFonts w:eastAsia="Times New Roman"/>
          <w:i/>
          <w:iCs/>
          <w:color w:val="00B050"/>
          <w:sz w:val="22"/>
          <w:szCs w:val="22"/>
          <w:lang w:eastAsia="fr-FR"/>
        </w:rPr>
        <w:t>Elle peut être également versée à tous, y compris ceux positionnés en activité partielle pour la globalité de leur temps de travail.</w:t>
      </w:r>
    </w:p>
    <w:p w14:paraId="2DA90882" w14:textId="77777777" w:rsidR="000B1B5A" w:rsidRPr="009C569F" w:rsidRDefault="000B1B5A" w:rsidP="000B1B5A">
      <w:pPr>
        <w:spacing w:before="100" w:beforeAutospacing="1" w:after="100" w:afterAutospacing="1"/>
        <w:jc w:val="both"/>
        <w:rPr>
          <w:rFonts w:eastAsia="Times New Roman"/>
          <w:i/>
          <w:iCs/>
          <w:color w:val="00B050"/>
          <w:sz w:val="22"/>
          <w:szCs w:val="22"/>
          <w:lang w:eastAsia="fr-FR"/>
        </w:rPr>
      </w:pPr>
      <w:r w:rsidRPr="009C569F">
        <w:rPr>
          <w:rFonts w:eastAsia="Times New Roman"/>
          <w:i/>
          <w:iCs/>
          <w:color w:val="00B050"/>
          <w:sz w:val="22"/>
          <w:szCs w:val="22"/>
          <w:lang w:eastAsia="fr-FR"/>
        </w:rPr>
        <w:t xml:space="preserve">Elle peut être modulée dans son montant en fonction des différentes conditions de travail (par ex. sur site, en télétravail, activité partielle) et en fonction des autres critères précisés ci-dessus. </w:t>
      </w:r>
    </w:p>
    <w:p w14:paraId="48B83D97" w14:textId="77777777" w:rsidR="000B1B5A" w:rsidRPr="009C569F" w:rsidRDefault="000B1B5A" w:rsidP="000B1B5A">
      <w:pPr>
        <w:spacing w:before="100" w:beforeAutospacing="1" w:after="100" w:afterAutospacing="1"/>
        <w:jc w:val="both"/>
        <w:rPr>
          <w:rFonts w:eastAsia="Times New Roman"/>
          <w:sz w:val="22"/>
          <w:szCs w:val="22"/>
          <w:lang w:eastAsia="fr-FR"/>
        </w:rPr>
      </w:pPr>
      <w:r w:rsidRPr="009C569F">
        <w:rPr>
          <w:rFonts w:eastAsia="Times New Roman"/>
          <w:sz w:val="22"/>
          <w:szCs w:val="22"/>
          <w:lang w:eastAsia="fr-FR"/>
        </w:rPr>
        <w:t xml:space="preserve">La prime exceptionnelle versée traduit la « reconnaissance » de l’association envers ses salariés qui ont témoigné de leur adaptation exceptionnelle aux conditions de travail inédites imposées par la crise sanitaire et la fermeture de l’établissement aux apprenants. </w:t>
      </w:r>
    </w:p>
    <w:p w14:paraId="5F1FA5F1" w14:textId="77777777" w:rsidR="000B1B5A" w:rsidRPr="009C569F" w:rsidRDefault="000B1B5A" w:rsidP="000B1B5A">
      <w:pPr>
        <w:spacing w:before="100" w:beforeAutospacing="1" w:after="100" w:afterAutospacing="1"/>
        <w:jc w:val="both"/>
        <w:rPr>
          <w:rFonts w:eastAsia="Times New Roman"/>
          <w:sz w:val="22"/>
          <w:szCs w:val="22"/>
          <w:lang w:eastAsia="fr-FR"/>
        </w:rPr>
      </w:pPr>
      <w:r w:rsidRPr="009C569F">
        <w:rPr>
          <w:rFonts w:eastAsia="Times New Roman"/>
          <w:i/>
          <w:iCs/>
          <w:color w:val="00B050"/>
          <w:sz w:val="22"/>
          <w:szCs w:val="22"/>
          <w:lang w:eastAsia="fr-FR"/>
        </w:rPr>
        <w:t>Si versement aux personnels en activité partielle</w:t>
      </w:r>
      <w:r w:rsidRPr="009C569F">
        <w:rPr>
          <w:rFonts w:eastAsia="Times New Roman"/>
          <w:color w:val="00B050"/>
          <w:sz w:val="22"/>
          <w:szCs w:val="22"/>
          <w:lang w:eastAsia="fr-FR"/>
        </w:rPr>
        <w:t xml:space="preserve"> </w:t>
      </w:r>
      <w:r w:rsidRPr="009C569F">
        <w:rPr>
          <w:rFonts w:eastAsia="Times New Roman"/>
          <w:sz w:val="22"/>
          <w:szCs w:val="22"/>
          <w:lang w:eastAsia="fr-FR"/>
        </w:rPr>
        <w:t>Elle traduit également de la solidarité avec les personnels qui n’ont pu, du fait de leur fonction, être en capacité d’exercer leurs activités.</w:t>
      </w:r>
    </w:p>
    <w:p w14:paraId="5C2DF174" w14:textId="77777777" w:rsidR="000B1B5A" w:rsidRPr="009C569F" w:rsidRDefault="000B1B5A" w:rsidP="000B1B5A">
      <w:pPr>
        <w:spacing w:before="100" w:beforeAutospacing="1" w:after="100" w:afterAutospacing="1"/>
        <w:jc w:val="both"/>
        <w:rPr>
          <w:rFonts w:eastAsia="Times New Roman"/>
          <w:i/>
          <w:iCs/>
          <w:color w:val="00B050"/>
          <w:sz w:val="22"/>
          <w:szCs w:val="22"/>
          <w:lang w:eastAsia="fr-FR"/>
        </w:rPr>
      </w:pPr>
      <w:r w:rsidRPr="009C569F">
        <w:rPr>
          <w:rFonts w:eastAsia="Times New Roman"/>
          <w:i/>
          <w:iCs/>
          <w:color w:val="00B050"/>
          <w:sz w:val="22"/>
          <w:szCs w:val="22"/>
          <w:lang w:eastAsia="fr-FR"/>
        </w:rPr>
        <w:t>Etc…</w:t>
      </w:r>
    </w:p>
    <w:p w14:paraId="6994E659" w14:textId="77777777" w:rsidR="000B1B5A" w:rsidRPr="009C569F" w:rsidRDefault="000B1B5A" w:rsidP="000B1B5A">
      <w:pPr>
        <w:spacing w:before="100" w:beforeAutospacing="1" w:after="100" w:afterAutospacing="1"/>
        <w:jc w:val="both"/>
        <w:rPr>
          <w:rFonts w:eastAsia="Times New Roman"/>
          <w:i/>
          <w:iCs/>
          <w:color w:val="00B050"/>
          <w:sz w:val="22"/>
          <w:szCs w:val="22"/>
          <w:lang w:eastAsia="fr-FR"/>
        </w:rPr>
      </w:pPr>
      <w:r w:rsidRPr="009C569F">
        <w:rPr>
          <w:i/>
          <w:iCs/>
          <w:color w:val="00B050"/>
        </w:rPr>
        <w:t>Nous ne donnons ici volontairement pas d’exemple de rédaction quant à la modulation possible du montant de la prime devant le grand nombre de clés de répartition possible. Nous insistons également fortement sur la nécessité de bien définir les critères de modulation afin d’éviter toute incompréhension ou de contestation.</w:t>
      </w:r>
    </w:p>
    <w:p w14:paraId="1055E42A" w14:textId="77777777" w:rsidR="000B1B5A" w:rsidRPr="009C569F" w:rsidRDefault="000B1B5A" w:rsidP="00665CD2">
      <w:pPr>
        <w:pStyle w:val="Paragraphedeliste"/>
        <w:numPr>
          <w:ilvl w:val="0"/>
          <w:numId w:val="60"/>
        </w:numPr>
        <w:jc w:val="both"/>
        <w:rPr>
          <w:rFonts w:eastAsia="Times New Roman"/>
          <w:sz w:val="22"/>
          <w:szCs w:val="22"/>
          <w:lang w:eastAsia="fr-FR"/>
        </w:rPr>
      </w:pPr>
      <w:r w:rsidRPr="009C569F">
        <w:rPr>
          <w:rFonts w:eastAsia="Times New Roman"/>
          <w:b/>
          <w:bCs/>
          <w:sz w:val="22"/>
          <w:szCs w:val="22"/>
          <w:lang w:eastAsia="fr-FR"/>
        </w:rPr>
        <w:t>Modalités de versement de la prime</w:t>
      </w:r>
    </w:p>
    <w:p w14:paraId="4A1ECE16" w14:textId="77777777" w:rsidR="000B1B5A" w:rsidRPr="009C569F" w:rsidRDefault="000B1B5A" w:rsidP="000B1B5A">
      <w:pPr>
        <w:jc w:val="both"/>
        <w:rPr>
          <w:rFonts w:eastAsia="Times New Roman"/>
          <w:sz w:val="22"/>
          <w:szCs w:val="22"/>
          <w:lang w:eastAsia="fr-FR"/>
        </w:rPr>
      </w:pPr>
    </w:p>
    <w:p w14:paraId="1AD50FFD" w14:textId="77777777" w:rsidR="000B1B5A" w:rsidRPr="009C569F" w:rsidRDefault="000B1B5A" w:rsidP="000B1B5A">
      <w:pPr>
        <w:jc w:val="both"/>
        <w:rPr>
          <w:rFonts w:eastAsia="Times New Roman"/>
          <w:sz w:val="22"/>
          <w:szCs w:val="22"/>
          <w:lang w:eastAsia="fr-FR"/>
        </w:rPr>
      </w:pPr>
      <w:r w:rsidRPr="009C569F">
        <w:rPr>
          <w:rFonts w:eastAsia="Times New Roman"/>
          <w:sz w:val="22"/>
          <w:szCs w:val="22"/>
          <w:lang w:eastAsia="fr-FR"/>
        </w:rPr>
        <w:t>La prime sera versée le........</w:t>
      </w:r>
      <w:r w:rsidRPr="009C569F">
        <w:rPr>
          <w:rFonts w:eastAsia="Times New Roman"/>
          <w:i/>
          <w:iCs/>
          <w:sz w:val="22"/>
          <w:szCs w:val="22"/>
          <w:lang w:eastAsia="fr-FR"/>
        </w:rPr>
        <w:t>.</w:t>
      </w:r>
    </w:p>
    <w:p w14:paraId="7AD32942" w14:textId="77777777" w:rsidR="000B1B5A" w:rsidRPr="009C569F" w:rsidRDefault="000B1B5A" w:rsidP="000B1B5A">
      <w:pPr>
        <w:jc w:val="both"/>
        <w:rPr>
          <w:rFonts w:eastAsia="Times New Roman"/>
          <w:i/>
          <w:iCs/>
          <w:sz w:val="22"/>
          <w:szCs w:val="22"/>
          <w:lang w:eastAsia="fr-FR"/>
        </w:rPr>
      </w:pPr>
    </w:p>
    <w:p w14:paraId="11E2CCB4" w14:textId="77777777" w:rsidR="000B1B5A" w:rsidRPr="009C569F" w:rsidRDefault="000B1B5A" w:rsidP="000B1B5A">
      <w:pPr>
        <w:jc w:val="both"/>
        <w:rPr>
          <w:rFonts w:eastAsia="Times New Roman"/>
          <w:i/>
          <w:color w:val="00B050"/>
          <w:sz w:val="22"/>
          <w:szCs w:val="22"/>
          <w:lang w:eastAsia="fr-FR"/>
        </w:rPr>
      </w:pPr>
      <w:r w:rsidRPr="009C569F">
        <w:rPr>
          <w:rFonts w:eastAsia="Times New Roman"/>
          <w:i/>
          <w:color w:val="00B050"/>
          <w:sz w:val="22"/>
          <w:szCs w:val="22"/>
          <w:lang w:eastAsia="fr-FR"/>
        </w:rPr>
        <w:t>Attention ! la date limite est le 30 août 2020</w:t>
      </w:r>
    </w:p>
    <w:p w14:paraId="44D3D574" w14:textId="77777777" w:rsidR="000B1B5A" w:rsidRPr="009C569F" w:rsidRDefault="000B1B5A" w:rsidP="000B1B5A">
      <w:pPr>
        <w:jc w:val="both"/>
        <w:rPr>
          <w:rFonts w:eastAsia="Times New Roman"/>
          <w:sz w:val="22"/>
          <w:szCs w:val="22"/>
          <w:lang w:eastAsia="fr-FR"/>
        </w:rPr>
      </w:pPr>
    </w:p>
    <w:p w14:paraId="0DB0A899" w14:textId="77777777" w:rsidR="000B1B5A" w:rsidRPr="009C569F" w:rsidRDefault="000B1B5A" w:rsidP="000B1B5A">
      <w:pPr>
        <w:jc w:val="both"/>
        <w:rPr>
          <w:rFonts w:eastAsia="Times New Roman"/>
          <w:sz w:val="22"/>
          <w:szCs w:val="22"/>
          <w:lang w:eastAsia="fr-FR"/>
        </w:rPr>
      </w:pPr>
      <w:r w:rsidRPr="009C569F">
        <w:rPr>
          <w:rFonts w:eastAsia="Times New Roman"/>
          <w:sz w:val="22"/>
          <w:szCs w:val="22"/>
          <w:lang w:eastAsia="fr-FR"/>
        </w:rPr>
        <w:t>Elle ne donnera lieu à aucune cotisation et contribution sociale et ne sera pas soumise à l’impôt sur le revenu.</w:t>
      </w:r>
    </w:p>
    <w:p w14:paraId="4D40A6CF" w14:textId="77777777" w:rsidR="000B1B5A" w:rsidRPr="009C569F" w:rsidRDefault="000B1B5A" w:rsidP="000B1B5A">
      <w:pPr>
        <w:jc w:val="both"/>
        <w:rPr>
          <w:rFonts w:eastAsia="Times New Roman"/>
          <w:sz w:val="22"/>
          <w:szCs w:val="22"/>
          <w:lang w:eastAsia="fr-FR"/>
        </w:rPr>
      </w:pPr>
    </w:p>
    <w:p w14:paraId="444C3A00" w14:textId="77777777" w:rsidR="000B1B5A" w:rsidRPr="009C569F" w:rsidRDefault="000B1B5A" w:rsidP="000B1B5A">
      <w:pPr>
        <w:jc w:val="both"/>
        <w:rPr>
          <w:rFonts w:eastAsia="Times New Roman"/>
          <w:sz w:val="22"/>
          <w:szCs w:val="22"/>
          <w:lang w:eastAsia="fr-FR"/>
        </w:rPr>
      </w:pPr>
      <w:r w:rsidRPr="009C569F">
        <w:rPr>
          <w:rFonts w:eastAsia="Times New Roman"/>
          <w:i/>
          <w:color w:val="00B050"/>
          <w:sz w:val="22"/>
          <w:szCs w:val="22"/>
          <w:lang w:eastAsia="fr-FR"/>
        </w:rPr>
        <w:t>Il est également possible de prévoir un versement échelonné à condition que le dernier versement</w:t>
      </w:r>
      <w:r w:rsidRPr="009C569F">
        <w:rPr>
          <w:rFonts w:eastAsia="Times New Roman"/>
          <w:sz w:val="22"/>
          <w:szCs w:val="22"/>
          <w:lang w:eastAsia="fr-FR"/>
        </w:rPr>
        <w:t xml:space="preserve"> </w:t>
      </w:r>
      <w:r w:rsidRPr="009C569F">
        <w:rPr>
          <w:rFonts w:eastAsia="Times New Roman"/>
          <w:i/>
          <w:color w:val="00B050"/>
          <w:sz w:val="22"/>
          <w:szCs w:val="22"/>
          <w:lang w:eastAsia="fr-FR"/>
        </w:rPr>
        <w:t>intervienne au plus tard le 30 août.</w:t>
      </w:r>
    </w:p>
    <w:p w14:paraId="3B59F3EF" w14:textId="77777777" w:rsidR="000B1B5A" w:rsidRPr="009C569F" w:rsidRDefault="000B1B5A" w:rsidP="000B1B5A">
      <w:pPr>
        <w:jc w:val="both"/>
        <w:rPr>
          <w:rFonts w:eastAsia="Times New Roman"/>
          <w:sz w:val="22"/>
          <w:szCs w:val="22"/>
          <w:lang w:eastAsia="fr-FR"/>
        </w:rPr>
      </w:pPr>
    </w:p>
    <w:p w14:paraId="04EFDAD0" w14:textId="77777777" w:rsidR="000B1B5A" w:rsidRPr="009C569F" w:rsidRDefault="000B1B5A" w:rsidP="000B1B5A">
      <w:pPr>
        <w:jc w:val="both"/>
        <w:rPr>
          <w:rFonts w:eastAsia="Times New Roman"/>
          <w:sz w:val="22"/>
          <w:szCs w:val="22"/>
          <w:lang w:eastAsia="fr-FR"/>
        </w:rPr>
      </w:pPr>
      <w:r w:rsidRPr="009C569F">
        <w:rPr>
          <w:rFonts w:eastAsia="Times New Roman"/>
          <w:sz w:val="22"/>
          <w:szCs w:val="22"/>
          <w:lang w:eastAsia="fr-FR"/>
        </w:rPr>
        <w:t>Le montant de la prime figurera sur le bulletin de salaire du mois au cours duquel elle est versée.</w:t>
      </w:r>
    </w:p>
    <w:p w14:paraId="00AA1FE1" w14:textId="77777777" w:rsidR="000B1B5A" w:rsidRPr="009C569F" w:rsidRDefault="000B1B5A" w:rsidP="000B1B5A">
      <w:pPr>
        <w:jc w:val="both"/>
        <w:rPr>
          <w:rFonts w:eastAsia="Times New Roman"/>
          <w:sz w:val="22"/>
          <w:szCs w:val="22"/>
          <w:lang w:eastAsia="fr-FR"/>
        </w:rPr>
      </w:pPr>
    </w:p>
    <w:p w14:paraId="1995A4B3" w14:textId="77777777" w:rsidR="000B1B5A" w:rsidRPr="009C569F" w:rsidRDefault="000B1B5A" w:rsidP="000B1B5A">
      <w:pPr>
        <w:jc w:val="both"/>
        <w:rPr>
          <w:rFonts w:eastAsia="Times New Roman"/>
          <w:sz w:val="22"/>
          <w:szCs w:val="22"/>
          <w:lang w:eastAsia="fr-FR"/>
        </w:rPr>
      </w:pPr>
    </w:p>
    <w:p w14:paraId="1CDC3615" w14:textId="77777777" w:rsidR="000B1B5A" w:rsidRPr="009C569F" w:rsidRDefault="000B1B5A" w:rsidP="000B1B5A">
      <w:pPr>
        <w:jc w:val="both"/>
        <w:rPr>
          <w:rFonts w:eastAsia="Times New Roman"/>
          <w:sz w:val="22"/>
          <w:szCs w:val="22"/>
          <w:lang w:eastAsia="fr-FR"/>
        </w:rPr>
      </w:pPr>
      <w:r w:rsidRPr="009C569F">
        <w:rPr>
          <w:rFonts w:eastAsia="Times New Roman"/>
          <w:sz w:val="22"/>
          <w:szCs w:val="22"/>
          <w:lang w:eastAsia="fr-FR"/>
        </w:rPr>
        <w:t> </w:t>
      </w:r>
    </w:p>
    <w:p w14:paraId="47137472" w14:textId="77777777" w:rsidR="000B1B5A" w:rsidRPr="009C569F" w:rsidRDefault="000B1B5A" w:rsidP="00665CD2">
      <w:pPr>
        <w:pStyle w:val="Paragraphedeliste"/>
        <w:numPr>
          <w:ilvl w:val="0"/>
          <w:numId w:val="60"/>
        </w:numPr>
        <w:jc w:val="both"/>
        <w:rPr>
          <w:b/>
          <w:sz w:val="22"/>
          <w:szCs w:val="22"/>
        </w:rPr>
      </w:pPr>
      <w:r w:rsidRPr="009C569F">
        <w:rPr>
          <w:b/>
          <w:sz w:val="22"/>
          <w:szCs w:val="22"/>
        </w:rPr>
        <w:t>Information des représentants du personnel – communication</w:t>
      </w:r>
    </w:p>
    <w:p w14:paraId="50670D12" w14:textId="77777777" w:rsidR="000B1B5A" w:rsidRPr="009C569F" w:rsidRDefault="000B1B5A" w:rsidP="000B1B5A">
      <w:pPr>
        <w:pStyle w:val="Paragraphedeliste"/>
        <w:jc w:val="both"/>
        <w:rPr>
          <w:sz w:val="22"/>
          <w:szCs w:val="22"/>
        </w:rPr>
      </w:pPr>
    </w:p>
    <w:p w14:paraId="1C6D50FF" w14:textId="77777777" w:rsidR="000B1B5A" w:rsidRPr="009C569F" w:rsidRDefault="000B1B5A" w:rsidP="000B1B5A">
      <w:pPr>
        <w:jc w:val="both"/>
        <w:rPr>
          <w:rFonts w:eastAsia="Times New Roman"/>
          <w:i/>
          <w:color w:val="00B050"/>
          <w:sz w:val="22"/>
          <w:szCs w:val="22"/>
          <w:lang w:eastAsia="fr-FR"/>
        </w:rPr>
      </w:pPr>
      <w:r w:rsidRPr="009C569F">
        <w:rPr>
          <w:sz w:val="22"/>
          <w:szCs w:val="22"/>
        </w:rPr>
        <w:t xml:space="preserve">Les élus au CSE ont été informés le …………….. de la présente décision, préalablement au versement de la prime.  </w:t>
      </w:r>
      <w:r w:rsidRPr="009C569F">
        <w:rPr>
          <w:rFonts w:eastAsia="Times New Roman"/>
          <w:i/>
          <w:color w:val="00B050"/>
          <w:sz w:val="22"/>
          <w:szCs w:val="22"/>
          <w:lang w:eastAsia="fr-FR"/>
        </w:rPr>
        <w:t>A supprimer en l’absence de CSE du fait d’une carence.</w:t>
      </w:r>
    </w:p>
    <w:p w14:paraId="28C8F7DE" w14:textId="77777777" w:rsidR="000B1B5A" w:rsidRPr="009C569F" w:rsidRDefault="000B1B5A" w:rsidP="000B1B5A">
      <w:pPr>
        <w:jc w:val="both"/>
        <w:rPr>
          <w:sz w:val="22"/>
          <w:szCs w:val="22"/>
        </w:rPr>
      </w:pPr>
    </w:p>
    <w:p w14:paraId="40D9C016" w14:textId="28890039" w:rsidR="000B1B5A" w:rsidRPr="009C569F" w:rsidRDefault="000B1B5A" w:rsidP="000B1B5A">
      <w:pPr>
        <w:jc w:val="both"/>
        <w:rPr>
          <w:sz w:val="22"/>
          <w:szCs w:val="22"/>
        </w:rPr>
      </w:pPr>
      <w:r w:rsidRPr="009C569F">
        <w:rPr>
          <w:sz w:val="22"/>
          <w:szCs w:val="22"/>
        </w:rPr>
        <w:t xml:space="preserve">La présente décision sera affichée </w:t>
      </w:r>
      <w:r w:rsidRPr="009C569F">
        <w:rPr>
          <w:i/>
          <w:sz w:val="22"/>
          <w:szCs w:val="22"/>
        </w:rPr>
        <w:t>(lieux)</w:t>
      </w:r>
      <w:r w:rsidRPr="009C569F">
        <w:rPr>
          <w:sz w:val="22"/>
          <w:szCs w:val="22"/>
        </w:rPr>
        <w:t xml:space="preserve"> et/</w:t>
      </w:r>
      <w:r w:rsidRPr="009C569F">
        <w:rPr>
          <w:i/>
          <w:sz w:val="22"/>
          <w:szCs w:val="22"/>
        </w:rPr>
        <w:t>ou</w:t>
      </w:r>
      <w:r w:rsidRPr="009C569F">
        <w:rPr>
          <w:sz w:val="22"/>
          <w:szCs w:val="22"/>
        </w:rPr>
        <w:t xml:space="preserve"> communiquée à chaque salarié à l’occasion de la remise du bulletin de salaire. </w:t>
      </w:r>
      <w:r w:rsidR="00791ED5" w:rsidRPr="009C569F">
        <w:rPr>
          <w:rStyle w:val="Appelnotedebasdep"/>
          <w:sz w:val="22"/>
          <w:szCs w:val="22"/>
        </w:rPr>
        <w:footnoteReference w:id="1"/>
      </w:r>
    </w:p>
    <w:p w14:paraId="7CAAEDEC" w14:textId="77777777" w:rsidR="000B1B5A" w:rsidRPr="009C569F" w:rsidRDefault="000B1B5A" w:rsidP="000B1B5A">
      <w:pPr>
        <w:jc w:val="both"/>
        <w:rPr>
          <w:sz w:val="22"/>
          <w:szCs w:val="22"/>
        </w:rPr>
      </w:pPr>
    </w:p>
    <w:p w14:paraId="44766015" w14:textId="77777777" w:rsidR="000B1B5A" w:rsidRPr="009C569F" w:rsidRDefault="000B1B5A" w:rsidP="00665CD2">
      <w:pPr>
        <w:pStyle w:val="Paragraphedeliste"/>
        <w:numPr>
          <w:ilvl w:val="0"/>
          <w:numId w:val="60"/>
        </w:numPr>
        <w:jc w:val="both"/>
        <w:rPr>
          <w:b/>
          <w:sz w:val="22"/>
          <w:szCs w:val="22"/>
        </w:rPr>
      </w:pPr>
      <w:r w:rsidRPr="009C569F">
        <w:rPr>
          <w:b/>
          <w:sz w:val="22"/>
          <w:szCs w:val="22"/>
        </w:rPr>
        <w:t>Durée de la décision</w:t>
      </w:r>
    </w:p>
    <w:p w14:paraId="0C50EE75" w14:textId="77777777" w:rsidR="000B1B5A" w:rsidRPr="009C569F" w:rsidRDefault="000B1B5A" w:rsidP="000B1B5A">
      <w:pPr>
        <w:jc w:val="both"/>
        <w:rPr>
          <w:sz w:val="22"/>
          <w:szCs w:val="22"/>
        </w:rPr>
      </w:pPr>
    </w:p>
    <w:p w14:paraId="17D8B667" w14:textId="77777777" w:rsidR="000B1B5A" w:rsidRPr="009C569F" w:rsidRDefault="000B1B5A" w:rsidP="000B1B5A">
      <w:pPr>
        <w:jc w:val="both"/>
        <w:rPr>
          <w:sz w:val="22"/>
          <w:szCs w:val="22"/>
        </w:rPr>
      </w:pPr>
      <w:r w:rsidRPr="009C569F">
        <w:rPr>
          <w:sz w:val="22"/>
          <w:szCs w:val="22"/>
        </w:rPr>
        <w:t>La présente décision est à durée déterminée. Elle produit ses effets jusqu’au 30 août 2020.</w:t>
      </w:r>
    </w:p>
    <w:p w14:paraId="6FDA5439" w14:textId="77777777" w:rsidR="000B1B5A" w:rsidRPr="009C569F" w:rsidRDefault="000B1B5A" w:rsidP="000B1B5A">
      <w:pPr>
        <w:jc w:val="both"/>
        <w:rPr>
          <w:sz w:val="22"/>
          <w:szCs w:val="22"/>
        </w:rPr>
      </w:pPr>
    </w:p>
    <w:p w14:paraId="25DE0180" w14:textId="77777777" w:rsidR="000B1B5A" w:rsidRPr="009C569F" w:rsidRDefault="000B1B5A" w:rsidP="000B1B5A">
      <w:pPr>
        <w:ind w:left="4248"/>
        <w:jc w:val="both"/>
        <w:rPr>
          <w:sz w:val="22"/>
          <w:szCs w:val="22"/>
        </w:rPr>
      </w:pPr>
      <w:r w:rsidRPr="009C569F">
        <w:rPr>
          <w:sz w:val="22"/>
          <w:szCs w:val="22"/>
        </w:rPr>
        <w:t>Fait à ……………….</w:t>
      </w:r>
    </w:p>
    <w:p w14:paraId="50EC4977" w14:textId="77777777" w:rsidR="000B1B5A" w:rsidRPr="009C569F" w:rsidRDefault="000B1B5A" w:rsidP="000B1B5A">
      <w:pPr>
        <w:ind w:left="4248"/>
        <w:jc w:val="both"/>
        <w:rPr>
          <w:sz w:val="22"/>
          <w:szCs w:val="22"/>
        </w:rPr>
      </w:pPr>
    </w:p>
    <w:p w14:paraId="13CB3C64" w14:textId="77777777" w:rsidR="000B1B5A" w:rsidRPr="009C569F" w:rsidRDefault="000B1B5A" w:rsidP="000B1B5A">
      <w:pPr>
        <w:ind w:left="4248"/>
        <w:jc w:val="both"/>
        <w:rPr>
          <w:sz w:val="22"/>
          <w:szCs w:val="22"/>
        </w:rPr>
      </w:pPr>
      <w:r w:rsidRPr="009C569F">
        <w:rPr>
          <w:sz w:val="22"/>
          <w:szCs w:val="22"/>
        </w:rPr>
        <w:t>Le Président</w:t>
      </w:r>
    </w:p>
    <w:p w14:paraId="76D879DA" w14:textId="77777777" w:rsidR="000B1B5A" w:rsidRPr="009C569F" w:rsidRDefault="000B1B5A" w:rsidP="000B1B5A">
      <w:pPr>
        <w:ind w:left="4248"/>
        <w:jc w:val="both"/>
        <w:rPr>
          <w:sz w:val="22"/>
          <w:szCs w:val="22"/>
        </w:rPr>
      </w:pPr>
      <w:r w:rsidRPr="009C569F">
        <w:rPr>
          <w:i/>
          <w:sz w:val="22"/>
          <w:szCs w:val="22"/>
        </w:rPr>
        <w:t xml:space="preserve">Ou </w:t>
      </w:r>
      <w:r w:rsidRPr="009C569F">
        <w:rPr>
          <w:sz w:val="22"/>
          <w:szCs w:val="22"/>
        </w:rPr>
        <w:t>par délégation le Chef d’établissement</w:t>
      </w:r>
    </w:p>
    <w:p w14:paraId="2D801133" w14:textId="77777777" w:rsidR="00E5653C" w:rsidRPr="009C569F" w:rsidRDefault="00E5653C" w:rsidP="00B665DB">
      <w:pPr>
        <w:jc w:val="both"/>
        <w:rPr>
          <w:rFonts w:asciiTheme="minorHAnsi" w:hAnsiTheme="minorHAnsi" w:cstheme="minorHAnsi"/>
          <w:b/>
          <w:bCs/>
          <w:color w:val="FF0000"/>
          <w:u w:val="single"/>
        </w:rPr>
      </w:pPr>
    </w:p>
    <w:p w14:paraId="3B873C62" w14:textId="1152702E" w:rsidR="00E5653C" w:rsidRPr="009C569F" w:rsidRDefault="00E5653C" w:rsidP="00B665DB">
      <w:pPr>
        <w:jc w:val="both"/>
        <w:rPr>
          <w:rFonts w:asciiTheme="minorHAnsi" w:hAnsiTheme="minorHAnsi" w:cstheme="minorHAnsi"/>
        </w:rPr>
      </w:pPr>
    </w:p>
    <w:p w14:paraId="22A64172" w14:textId="77777777" w:rsidR="00E5653C" w:rsidRPr="009C569F" w:rsidRDefault="00E5653C" w:rsidP="00B665DB">
      <w:pPr>
        <w:jc w:val="both"/>
        <w:rPr>
          <w:rFonts w:asciiTheme="minorHAnsi" w:hAnsiTheme="minorHAnsi" w:cstheme="minorHAnsi"/>
        </w:rPr>
      </w:pPr>
    </w:p>
    <w:p w14:paraId="6E54EA82" w14:textId="0FC105DD" w:rsidR="00CB118D" w:rsidRPr="009C569F" w:rsidRDefault="00FB429C" w:rsidP="004236CA">
      <w:pPr>
        <w:pStyle w:val="Titre1"/>
      </w:pPr>
      <w:bookmarkStart w:id="118" w:name="_Toc40293652"/>
      <w:r w:rsidRPr="009C569F">
        <w:t>Report processus électoral</w:t>
      </w:r>
      <w:bookmarkEnd w:id="118"/>
    </w:p>
    <w:p w14:paraId="7B0AACA6" w14:textId="638E5370" w:rsidR="00FB429C" w:rsidRPr="009C569F" w:rsidRDefault="00FB429C" w:rsidP="00FB429C"/>
    <w:p w14:paraId="5EC259AF" w14:textId="6F1B3B20" w:rsidR="00667ED6" w:rsidRPr="009C569F" w:rsidRDefault="00ED6B96" w:rsidP="00037DB8">
      <w:pPr>
        <w:widowControl w:val="0"/>
        <w:autoSpaceDE w:val="0"/>
        <w:autoSpaceDN w:val="0"/>
        <w:adjustRightInd w:val="0"/>
        <w:jc w:val="both"/>
        <w:rPr>
          <w:rFonts w:asciiTheme="minorHAnsi" w:hAnsiTheme="minorHAnsi" w:cstheme="minorHAnsi"/>
          <w:b/>
          <w:bCs/>
        </w:rPr>
      </w:pPr>
      <w:r w:rsidRPr="009C569F">
        <w:rPr>
          <w:rFonts w:asciiTheme="minorHAnsi" w:hAnsiTheme="minorHAnsi" w:cstheme="minorHAnsi"/>
        </w:rPr>
        <w:t>L</w:t>
      </w:r>
      <w:r w:rsidR="00667ED6" w:rsidRPr="009C569F">
        <w:rPr>
          <w:rFonts w:asciiTheme="minorHAnsi" w:hAnsiTheme="minorHAnsi" w:cstheme="minorHAnsi"/>
        </w:rPr>
        <w:t>’ordonnance n° 2020-389 du 1er avril 2020 portant mesures d’urgence relatives aux instances représentatives du personnel</w:t>
      </w:r>
      <w:r w:rsidRPr="009C569F">
        <w:rPr>
          <w:rFonts w:asciiTheme="minorHAnsi" w:hAnsiTheme="minorHAnsi" w:cstheme="minorHAnsi"/>
          <w:b/>
          <w:bCs/>
        </w:rPr>
        <w:t xml:space="preserve"> </w:t>
      </w:r>
      <w:r w:rsidRPr="009C569F">
        <w:rPr>
          <w:rFonts w:asciiTheme="minorHAnsi" w:hAnsiTheme="minorHAnsi" w:cstheme="minorHAnsi"/>
        </w:rPr>
        <w:t xml:space="preserve">vise, en premier lieu, à permettre </w:t>
      </w:r>
      <w:r w:rsidRPr="009C569F">
        <w:rPr>
          <w:rFonts w:asciiTheme="minorHAnsi" w:hAnsiTheme="minorHAnsi" w:cstheme="minorHAnsi"/>
          <w:b/>
          <w:bCs/>
        </w:rPr>
        <w:t>la suspension immédiate de tous les processus électoraux en cours dans les entreprises à sa date de publication</w:t>
      </w:r>
      <w:r w:rsidR="003010DD" w:rsidRPr="009C569F">
        <w:rPr>
          <w:rFonts w:asciiTheme="minorHAnsi" w:hAnsiTheme="minorHAnsi" w:cstheme="minorHAnsi"/>
          <w:b/>
          <w:bCs/>
        </w:rPr>
        <w:t xml:space="preserve"> </w:t>
      </w:r>
      <w:r w:rsidR="003010DD" w:rsidRPr="009C569F">
        <w:rPr>
          <w:rFonts w:asciiTheme="minorHAnsi" w:hAnsiTheme="minorHAnsi" w:cstheme="minorHAnsi"/>
        </w:rPr>
        <w:t>(le 3 avril)</w:t>
      </w:r>
      <w:r w:rsidRPr="009C569F">
        <w:rPr>
          <w:rFonts w:asciiTheme="minorHAnsi" w:hAnsiTheme="minorHAnsi" w:cstheme="minorHAnsi"/>
          <w:b/>
          <w:bCs/>
        </w:rPr>
        <w:t>.</w:t>
      </w:r>
    </w:p>
    <w:p w14:paraId="6A37EAB7" w14:textId="77777777" w:rsidR="00FB429C" w:rsidRPr="009C569F" w:rsidRDefault="00FB429C" w:rsidP="00ED6B96">
      <w:pPr>
        <w:rPr>
          <w:rFonts w:asciiTheme="minorHAnsi" w:eastAsia="Times New Roman" w:hAnsiTheme="minorHAnsi" w:cstheme="minorHAnsi"/>
        </w:rPr>
      </w:pPr>
    </w:p>
    <w:p w14:paraId="7E346CBB" w14:textId="6EAFF9EF" w:rsidR="00FB429C" w:rsidRPr="009C569F" w:rsidRDefault="00FB429C" w:rsidP="000379CE">
      <w:pPr>
        <w:pStyle w:val="Paragraphedeliste"/>
        <w:numPr>
          <w:ilvl w:val="0"/>
          <w:numId w:val="23"/>
        </w:numPr>
        <w:rPr>
          <w:rFonts w:asciiTheme="minorHAnsi" w:eastAsia="Times New Roman" w:hAnsiTheme="minorHAnsi" w:cstheme="minorHAnsi"/>
        </w:rPr>
      </w:pPr>
      <w:r w:rsidRPr="009C569F">
        <w:rPr>
          <w:rFonts w:asciiTheme="minorHAnsi" w:eastAsia="Times New Roman" w:hAnsiTheme="minorHAnsi" w:cstheme="minorHAnsi"/>
          <w:b/>
          <w:bCs/>
          <w:u w:val="single"/>
        </w:rPr>
        <w:t>Suspension des procédures d'élections en cours (engagées avant le 3 avril 2020)</w:t>
      </w:r>
    </w:p>
    <w:p w14:paraId="000A4D64" w14:textId="77777777" w:rsidR="006F6886" w:rsidRPr="009C569F" w:rsidRDefault="006F6886" w:rsidP="00FB429C">
      <w:pPr>
        <w:rPr>
          <w:rFonts w:eastAsia="Times New Roman"/>
        </w:rPr>
      </w:pPr>
    </w:p>
    <w:p w14:paraId="2563212D" w14:textId="5C07750F" w:rsidR="006F6886" w:rsidRPr="009C569F" w:rsidRDefault="00FB429C" w:rsidP="00037DB8">
      <w:pPr>
        <w:ind w:left="708"/>
        <w:jc w:val="both"/>
        <w:rPr>
          <w:rFonts w:asciiTheme="minorHAnsi" w:eastAsia="Times New Roman" w:hAnsiTheme="minorHAnsi" w:cstheme="minorHAnsi"/>
        </w:rPr>
      </w:pPr>
      <w:r w:rsidRPr="009C569F">
        <w:rPr>
          <w:rFonts w:asciiTheme="minorHAnsi" w:eastAsia="Times New Roman" w:hAnsiTheme="minorHAnsi" w:cstheme="minorHAnsi"/>
        </w:rPr>
        <w:t xml:space="preserve">Les processus électoraux en cours sont suspendus à compter du 12 mars 2020 jusqu’à une date fixée à trois mois après la date de cessation de l’état d’urgence sanitaire (pour rappel, l’état d’urgence sanitaire a été déclaré pour une durée de deux mois à compter du 24 mars 2020 </w:t>
      </w:r>
      <w:r w:rsidRPr="00654103">
        <w:rPr>
          <w:rFonts w:asciiTheme="minorHAnsi" w:eastAsia="Times New Roman" w:hAnsiTheme="minorHAnsi" w:cstheme="minorHAnsi"/>
          <w:highlight w:val="yellow"/>
        </w:rPr>
        <w:t xml:space="preserve">et </w:t>
      </w:r>
      <w:r w:rsidR="00654103" w:rsidRPr="00654103">
        <w:rPr>
          <w:rFonts w:asciiTheme="minorHAnsi" w:eastAsia="Times New Roman" w:hAnsiTheme="minorHAnsi" w:cstheme="minorHAnsi"/>
          <w:highlight w:val="yellow"/>
        </w:rPr>
        <w:t>prorogé jusqu’au 10 juillet inclus par la loi n° 2020-546 du 11 mai 2020</w:t>
      </w:r>
      <w:r w:rsidRPr="00654103">
        <w:rPr>
          <w:rFonts w:asciiTheme="minorHAnsi" w:eastAsia="Times New Roman" w:hAnsiTheme="minorHAnsi" w:cstheme="minorHAnsi"/>
          <w:highlight w:val="yellow"/>
        </w:rPr>
        <w:t>).</w:t>
      </w:r>
      <w:r w:rsidRPr="009C569F">
        <w:rPr>
          <w:rFonts w:asciiTheme="minorHAnsi" w:eastAsia="Times New Roman" w:hAnsiTheme="minorHAnsi" w:cstheme="minorHAnsi"/>
        </w:rPr>
        <w:t xml:space="preserve"> </w:t>
      </w:r>
    </w:p>
    <w:p w14:paraId="0050A281" w14:textId="77777777" w:rsidR="006F6886" w:rsidRPr="009C569F" w:rsidRDefault="006F6886" w:rsidP="00037DB8">
      <w:pPr>
        <w:ind w:left="708"/>
        <w:jc w:val="both"/>
        <w:rPr>
          <w:rFonts w:asciiTheme="minorHAnsi" w:eastAsia="Times New Roman" w:hAnsiTheme="minorHAnsi" w:cstheme="minorHAnsi"/>
        </w:rPr>
      </w:pPr>
    </w:p>
    <w:p w14:paraId="3C3C449C" w14:textId="66FC8394" w:rsidR="00FB429C" w:rsidRPr="009C569F" w:rsidRDefault="00FB429C" w:rsidP="00037DB8">
      <w:pPr>
        <w:ind w:left="708"/>
        <w:jc w:val="both"/>
        <w:rPr>
          <w:rFonts w:asciiTheme="minorHAnsi" w:eastAsia="Times New Roman" w:hAnsiTheme="minorHAnsi" w:cstheme="minorHAnsi"/>
        </w:rPr>
      </w:pPr>
      <w:r w:rsidRPr="009C569F">
        <w:rPr>
          <w:rFonts w:asciiTheme="minorHAnsi" w:eastAsia="Times New Roman" w:hAnsiTheme="minorHAnsi" w:cstheme="minorHAnsi"/>
        </w:rPr>
        <w:t>Notamment, sont ainsi suspendus les délais impartis à l’employeur pour informer les salariés de l’organisation des élections, inviter les syndicats à négocier le protocole d'accord préélectoral, organiser les élections suite à une demande d’un salarié ou d’un syndicat et transmettre une copie des procès-verbaux des résultats des élections aux syndicats.</w:t>
      </w:r>
    </w:p>
    <w:p w14:paraId="6F20E61E" w14:textId="77777777" w:rsidR="00FB429C" w:rsidRPr="009C569F" w:rsidRDefault="00FB429C" w:rsidP="00FB429C">
      <w:pPr>
        <w:rPr>
          <w:rFonts w:eastAsia="Times New Roman"/>
        </w:rPr>
      </w:pPr>
    </w:p>
    <w:p w14:paraId="5C28F7BF" w14:textId="75CBA23D" w:rsidR="00FB429C" w:rsidRPr="009C569F" w:rsidRDefault="00FB429C" w:rsidP="000379CE">
      <w:pPr>
        <w:pStyle w:val="Paragraphedeliste"/>
        <w:numPr>
          <w:ilvl w:val="0"/>
          <w:numId w:val="23"/>
        </w:numPr>
        <w:rPr>
          <w:rFonts w:asciiTheme="minorHAnsi" w:eastAsia="Times New Roman" w:hAnsiTheme="minorHAnsi" w:cstheme="minorHAnsi"/>
        </w:rPr>
      </w:pPr>
      <w:r w:rsidRPr="009C569F">
        <w:rPr>
          <w:rFonts w:asciiTheme="minorHAnsi" w:eastAsia="Times New Roman" w:hAnsiTheme="minorHAnsi" w:cstheme="minorHAnsi"/>
          <w:b/>
          <w:bCs/>
          <w:u w:val="single"/>
        </w:rPr>
        <w:t>Sécurisation des élections qui se sont déroulées avant le 3 avril 2020</w:t>
      </w:r>
    </w:p>
    <w:p w14:paraId="2AB53520" w14:textId="533B519F" w:rsidR="00FB429C" w:rsidRPr="009C569F" w:rsidRDefault="00FB429C" w:rsidP="00037DB8">
      <w:pPr>
        <w:ind w:left="708"/>
        <w:jc w:val="both"/>
        <w:rPr>
          <w:rFonts w:asciiTheme="minorHAnsi" w:eastAsia="Times New Roman" w:hAnsiTheme="minorHAnsi" w:cstheme="minorHAnsi"/>
        </w:rPr>
      </w:pPr>
      <w:r w:rsidRPr="009C569F">
        <w:rPr>
          <w:rFonts w:asciiTheme="minorHAnsi" w:eastAsia="Times New Roman" w:hAnsiTheme="minorHAnsi" w:cstheme="minorHAnsi"/>
        </w:rPr>
        <w:t>Lorsqu'elle intervient entre la date du premier tour et la date du second tour des élections professionnelles, la suspension du processus électoral n’a pas d’incidence sur la régularité du premier tour.</w:t>
      </w:r>
    </w:p>
    <w:p w14:paraId="25B72B63" w14:textId="77777777" w:rsidR="00F377E1" w:rsidRPr="009C569F" w:rsidRDefault="00F377E1" w:rsidP="00037DB8">
      <w:pPr>
        <w:ind w:left="708"/>
        <w:jc w:val="both"/>
        <w:rPr>
          <w:rFonts w:asciiTheme="minorHAnsi" w:eastAsia="Times New Roman" w:hAnsiTheme="minorHAnsi" w:cstheme="minorHAnsi"/>
        </w:rPr>
      </w:pPr>
    </w:p>
    <w:p w14:paraId="04C3E532" w14:textId="77777777" w:rsidR="00FB429C" w:rsidRPr="009C569F" w:rsidRDefault="00FB429C" w:rsidP="00037DB8">
      <w:pPr>
        <w:ind w:left="708"/>
        <w:jc w:val="both"/>
        <w:rPr>
          <w:rFonts w:asciiTheme="minorHAnsi" w:eastAsia="Times New Roman" w:hAnsiTheme="minorHAnsi" w:cstheme="minorHAnsi"/>
        </w:rPr>
      </w:pPr>
      <w:r w:rsidRPr="009C569F">
        <w:rPr>
          <w:rFonts w:asciiTheme="minorHAnsi" w:eastAsia="Times New Roman" w:hAnsiTheme="minorHAnsi" w:cstheme="minorHAnsi"/>
        </w:rPr>
        <w:t>Elle n’a pas non plus d’incidence sur la régularité du premier ou du second tour des élections professionnelles lorsque ceux-ci se sont déroulés entre le 12 mars 2020 et le 3 avril 2020.</w:t>
      </w:r>
    </w:p>
    <w:p w14:paraId="03B31358" w14:textId="77777777" w:rsidR="00037DB8" w:rsidRPr="009C569F" w:rsidRDefault="00037DB8" w:rsidP="00037DB8">
      <w:pPr>
        <w:ind w:left="708"/>
        <w:jc w:val="both"/>
        <w:rPr>
          <w:rFonts w:asciiTheme="minorHAnsi" w:eastAsia="Times New Roman" w:hAnsiTheme="minorHAnsi" w:cstheme="minorHAnsi"/>
        </w:rPr>
      </w:pPr>
    </w:p>
    <w:p w14:paraId="6A3C5719" w14:textId="534B1D62" w:rsidR="00FB429C" w:rsidRPr="009C569F" w:rsidRDefault="00FB429C" w:rsidP="00037DB8">
      <w:pPr>
        <w:ind w:left="708"/>
        <w:jc w:val="both"/>
        <w:rPr>
          <w:rFonts w:asciiTheme="minorHAnsi" w:eastAsia="Times New Roman" w:hAnsiTheme="minorHAnsi" w:cstheme="minorHAnsi"/>
        </w:rPr>
      </w:pPr>
      <w:r w:rsidRPr="009C569F">
        <w:rPr>
          <w:rFonts w:asciiTheme="minorHAnsi" w:eastAsia="Times New Roman" w:hAnsiTheme="minorHAnsi" w:cstheme="minorHAnsi"/>
        </w:rPr>
        <w:t>En revanche, les conditions d’électorat et d’éligibilité devront s’apprécier à la date d’organisation de chacun des tours du scrutin.</w:t>
      </w:r>
    </w:p>
    <w:p w14:paraId="27E6532B" w14:textId="77777777" w:rsidR="00FB429C" w:rsidRPr="009C569F" w:rsidRDefault="00FB429C" w:rsidP="00FB429C">
      <w:pPr>
        <w:rPr>
          <w:rFonts w:eastAsia="Times New Roman"/>
        </w:rPr>
      </w:pPr>
    </w:p>
    <w:p w14:paraId="4A11607A" w14:textId="22449751" w:rsidR="00FB429C" w:rsidRPr="009C569F" w:rsidRDefault="00FB429C" w:rsidP="000379CE">
      <w:pPr>
        <w:pStyle w:val="Paragraphedeliste"/>
        <w:numPr>
          <w:ilvl w:val="0"/>
          <w:numId w:val="23"/>
        </w:numPr>
        <w:rPr>
          <w:rFonts w:asciiTheme="minorHAnsi" w:eastAsia="Times New Roman" w:hAnsiTheme="minorHAnsi" w:cstheme="minorHAnsi"/>
        </w:rPr>
      </w:pPr>
      <w:r w:rsidRPr="009C569F">
        <w:rPr>
          <w:rFonts w:asciiTheme="minorHAnsi" w:eastAsia="Times New Roman" w:hAnsiTheme="minorHAnsi" w:cstheme="minorHAnsi"/>
          <w:b/>
          <w:bCs/>
          <w:u w:val="single"/>
        </w:rPr>
        <w:t>Report des élections</w:t>
      </w:r>
    </w:p>
    <w:p w14:paraId="5FC87B33" w14:textId="77777777" w:rsidR="00037DB8" w:rsidRPr="009C569F" w:rsidRDefault="00037DB8" w:rsidP="00FB429C">
      <w:pPr>
        <w:rPr>
          <w:rFonts w:eastAsia="Times New Roman"/>
        </w:rPr>
      </w:pPr>
    </w:p>
    <w:p w14:paraId="17AF0994" w14:textId="49FBE68D" w:rsidR="00FB429C" w:rsidRPr="009C569F" w:rsidRDefault="00FB429C" w:rsidP="0090660F">
      <w:pPr>
        <w:ind w:left="708"/>
        <w:jc w:val="both"/>
        <w:rPr>
          <w:rFonts w:asciiTheme="minorHAnsi" w:eastAsia="Times New Roman" w:hAnsiTheme="minorHAnsi" w:cstheme="minorHAnsi"/>
        </w:rPr>
      </w:pPr>
      <w:r w:rsidRPr="009C569F">
        <w:rPr>
          <w:rFonts w:asciiTheme="minorHAnsi" w:eastAsia="Times New Roman" w:hAnsiTheme="minorHAnsi" w:cstheme="minorHAnsi"/>
        </w:rPr>
        <w:t>Le report des élections est prévu dans deux cas :</w:t>
      </w:r>
    </w:p>
    <w:p w14:paraId="3A907FE2" w14:textId="58E17C3C" w:rsidR="006C2F78" w:rsidRPr="009C569F" w:rsidRDefault="006161D1" w:rsidP="000379CE">
      <w:pPr>
        <w:numPr>
          <w:ilvl w:val="0"/>
          <w:numId w:val="21"/>
        </w:numPr>
        <w:tabs>
          <w:tab w:val="clear" w:pos="720"/>
          <w:tab w:val="num" w:pos="1428"/>
        </w:tabs>
        <w:spacing w:before="100" w:beforeAutospacing="1" w:after="100" w:afterAutospacing="1"/>
        <w:ind w:left="1428"/>
        <w:jc w:val="both"/>
        <w:rPr>
          <w:rFonts w:asciiTheme="minorHAnsi" w:eastAsia="Times New Roman" w:hAnsiTheme="minorHAnsi" w:cstheme="minorHAnsi"/>
        </w:rPr>
      </w:pPr>
      <w:r w:rsidRPr="009C569F">
        <w:rPr>
          <w:rFonts w:asciiTheme="minorHAnsi" w:eastAsia="Times New Roman" w:hAnsiTheme="minorHAnsi" w:cstheme="minorHAnsi"/>
        </w:rPr>
        <w:t>L</w:t>
      </w:r>
      <w:r w:rsidR="00FB429C" w:rsidRPr="009C569F">
        <w:rPr>
          <w:rFonts w:asciiTheme="minorHAnsi" w:eastAsia="Times New Roman" w:hAnsiTheme="minorHAnsi" w:cstheme="minorHAnsi"/>
        </w:rPr>
        <w:t>orsque, entre la date du 3 avril 2020 et la date de cessation de l’état d’urgence sanitaire, l'employeur aurait dû organiser les élections pour l'un des motifs suivant</w:t>
      </w:r>
      <w:r w:rsidRPr="009C569F">
        <w:rPr>
          <w:rFonts w:asciiTheme="minorHAnsi" w:eastAsia="Times New Roman" w:hAnsiTheme="minorHAnsi" w:cstheme="minorHAnsi"/>
        </w:rPr>
        <w:t>s</w:t>
      </w:r>
      <w:r w:rsidR="00FB429C" w:rsidRPr="009C569F">
        <w:rPr>
          <w:rFonts w:asciiTheme="minorHAnsi" w:eastAsia="Times New Roman" w:hAnsiTheme="minorHAnsi" w:cstheme="minorHAnsi"/>
        </w:rPr>
        <w:t xml:space="preserve"> : atteinte de l'effectif d’au moins onze salariés pendant douze mois consécutifs, demande d’un salarié ou d’un syndicat d’organiser des élections en l’absence de CSE, obligation d’organiser des élections partielles ;</w:t>
      </w:r>
    </w:p>
    <w:p w14:paraId="31A7773E" w14:textId="0FDDF4AA" w:rsidR="00FB429C" w:rsidRPr="009C569F" w:rsidRDefault="006C2F78" w:rsidP="000379CE">
      <w:pPr>
        <w:numPr>
          <w:ilvl w:val="0"/>
          <w:numId w:val="21"/>
        </w:numPr>
        <w:tabs>
          <w:tab w:val="clear" w:pos="720"/>
          <w:tab w:val="num" w:pos="1428"/>
        </w:tabs>
        <w:spacing w:before="100" w:beforeAutospacing="1" w:after="100" w:afterAutospacing="1"/>
        <w:ind w:left="1428"/>
        <w:jc w:val="both"/>
        <w:rPr>
          <w:rFonts w:asciiTheme="minorHAnsi" w:eastAsia="Times New Roman" w:hAnsiTheme="minorHAnsi" w:cstheme="minorHAnsi"/>
        </w:rPr>
      </w:pPr>
      <w:r w:rsidRPr="009C569F">
        <w:rPr>
          <w:rFonts w:asciiTheme="minorHAnsi" w:eastAsia="Times New Roman" w:hAnsiTheme="minorHAnsi" w:cstheme="minorHAnsi"/>
        </w:rPr>
        <w:t>l</w:t>
      </w:r>
      <w:r w:rsidR="00FB429C" w:rsidRPr="009C569F">
        <w:rPr>
          <w:rFonts w:asciiTheme="minorHAnsi" w:eastAsia="Times New Roman" w:hAnsiTheme="minorHAnsi" w:cstheme="minorHAnsi"/>
        </w:rPr>
        <w:t>orsque, avant le 3 avril 2020, l’employeur n’a pas engagé le processus électoral alors qu'il y était normalement tenu en application des articles précédents.</w:t>
      </w:r>
    </w:p>
    <w:p w14:paraId="61C50875" w14:textId="2E5B74D3" w:rsidR="009C0AB4" w:rsidRPr="009C569F" w:rsidRDefault="00FB429C" w:rsidP="009C0AB4">
      <w:pPr>
        <w:ind w:left="708"/>
        <w:jc w:val="both"/>
        <w:rPr>
          <w:rFonts w:asciiTheme="minorHAnsi" w:eastAsia="Times New Roman" w:hAnsiTheme="minorHAnsi" w:cstheme="minorHAnsi"/>
        </w:rPr>
      </w:pPr>
      <w:r w:rsidRPr="009C569F">
        <w:rPr>
          <w:rFonts w:asciiTheme="minorHAnsi" w:eastAsia="Times New Roman" w:hAnsiTheme="minorHAnsi" w:cstheme="minorHAnsi"/>
        </w:rPr>
        <w:t xml:space="preserve">Dans ces deux cas, le processus électoral doit être engagé par l’employeur dans les trois mois qui suivent la date de cessation de l’état d’urgence sanitaire (pour rappel, l’état d’urgence sanitaire a été déclaré pour une durée de deux mois à compter du 24 mars 2020 </w:t>
      </w:r>
      <w:r w:rsidR="009C0AB4" w:rsidRPr="00654103">
        <w:rPr>
          <w:rFonts w:asciiTheme="minorHAnsi" w:eastAsia="Times New Roman" w:hAnsiTheme="minorHAnsi" w:cstheme="minorHAnsi"/>
          <w:highlight w:val="yellow"/>
        </w:rPr>
        <w:t>et prorogé jusqu’au 10 juillet inclus par la loi n° 2020-546 du 11 mai 2020).</w:t>
      </w:r>
      <w:r w:rsidR="009C0AB4" w:rsidRPr="009C569F">
        <w:rPr>
          <w:rFonts w:asciiTheme="minorHAnsi" w:eastAsia="Times New Roman" w:hAnsiTheme="minorHAnsi" w:cstheme="minorHAnsi"/>
        </w:rPr>
        <w:t xml:space="preserve"> </w:t>
      </w:r>
    </w:p>
    <w:p w14:paraId="0096527B" w14:textId="5EE26577" w:rsidR="00FB429C" w:rsidRPr="009C569F" w:rsidRDefault="00FB429C" w:rsidP="0090660F">
      <w:pPr>
        <w:spacing w:after="240"/>
        <w:ind w:left="708"/>
        <w:jc w:val="both"/>
        <w:rPr>
          <w:rFonts w:asciiTheme="minorHAnsi" w:eastAsia="Times New Roman" w:hAnsiTheme="minorHAnsi" w:cstheme="minorHAnsi"/>
        </w:rPr>
      </w:pPr>
      <w:r w:rsidRPr="009C569F">
        <w:rPr>
          <w:rFonts w:asciiTheme="minorHAnsi" w:eastAsia="Times New Roman" w:hAnsiTheme="minorHAnsi" w:cstheme="minorHAnsi"/>
        </w:rPr>
        <w:t>).</w:t>
      </w:r>
    </w:p>
    <w:p w14:paraId="21E6DAB4" w14:textId="61DFED95" w:rsidR="00FB429C" w:rsidRPr="009C569F" w:rsidRDefault="00FB429C" w:rsidP="000379CE">
      <w:pPr>
        <w:pStyle w:val="Paragraphedeliste"/>
        <w:numPr>
          <w:ilvl w:val="0"/>
          <w:numId w:val="23"/>
        </w:numPr>
        <w:jc w:val="both"/>
        <w:rPr>
          <w:rFonts w:asciiTheme="minorHAnsi" w:eastAsia="Times New Roman" w:hAnsiTheme="minorHAnsi" w:cstheme="minorHAnsi"/>
        </w:rPr>
      </w:pPr>
      <w:r w:rsidRPr="009C569F">
        <w:rPr>
          <w:rFonts w:asciiTheme="minorHAnsi" w:eastAsia="Times New Roman" w:hAnsiTheme="minorHAnsi" w:cstheme="minorHAnsi"/>
          <w:b/>
          <w:bCs/>
          <w:u w:val="single"/>
        </w:rPr>
        <w:t>Prorogation des mandats en cours</w:t>
      </w:r>
    </w:p>
    <w:p w14:paraId="23626699" w14:textId="77777777" w:rsidR="000D52B2" w:rsidRPr="009C569F" w:rsidRDefault="000D52B2" w:rsidP="00C578E9">
      <w:pPr>
        <w:jc w:val="both"/>
        <w:rPr>
          <w:rFonts w:asciiTheme="minorHAnsi" w:eastAsia="Times New Roman" w:hAnsiTheme="minorHAnsi" w:cstheme="minorHAnsi"/>
        </w:rPr>
      </w:pPr>
    </w:p>
    <w:p w14:paraId="3060F0B4" w14:textId="72B4F686" w:rsidR="00FB429C" w:rsidRPr="009C569F" w:rsidRDefault="00FB429C" w:rsidP="000D52B2">
      <w:pPr>
        <w:ind w:left="708"/>
        <w:jc w:val="both"/>
        <w:rPr>
          <w:rFonts w:asciiTheme="minorHAnsi" w:eastAsia="Times New Roman" w:hAnsiTheme="minorHAnsi" w:cstheme="minorHAnsi"/>
        </w:rPr>
      </w:pPr>
      <w:r w:rsidRPr="009C569F">
        <w:rPr>
          <w:rFonts w:asciiTheme="minorHAnsi" w:eastAsia="Times New Roman" w:hAnsiTheme="minorHAnsi" w:cstheme="minorHAnsi"/>
        </w:rPr>
        <w:t xml:space="preserve">Lorsque les mandats en cours à la date du 12 mars 2020 n’ont pas été renouvelés, en raison de la suspension ou du report du processus électoral, les mandats sont prorogés jusqu’à la proclamation des résultats du premier ou, le cas échéant, du second tour des élections professionnelles. </w:t>
      </w:r>
    </w:p>
    <w:p w14:paraId="11FEE90C" w14:textId="77777777" w:rsidR="00FB429C" w:rsidRPr="009C569F" w:rsidRDefault="00FB429C" w:rsidP="00C578E9">
      <w:pPr>
        <w:jc w:val="both"/>
        <w:rPr>
          <w:rFonts w:asciiTheme="minorHAnsi" w:eastAsia="Times New Roman" w:hAnsiTheme="minorHAnsi" w:cstheme="minorHAnsi"/>
        </w:rPr>
      </w:pPr>
    </w:p>
    <w:p w14:paraId="7B3F1D4D" w14:textId="0E7E0574" w:rsidR="00FB429C" w:rsidRPr="009C569F" w:rsidRDefault="00FB429C" w:rsidP="000379CE">
      <w:pPr>
        <w:pStyle w:val="Paragraphedeliste"/>
        <w:numPr>
          <w:ilvl w:val="0"/>
          <w:numId w:val="23"/>
        </w:numPr>
        <w:jc w:val="both"/>
        <w:rPr>
          <w:rFonts w:asciiTheme="minorHAnsi" w:eastAsia="Times New Roman" w:hAnsiTheme="minorHAnsi" w:cstheme="minorHAnsi"/>
        </w:rPr>
      </w:pPr>
      <w:r w:rsidRPr="009C569F">
        <w:rPr>
          <w:rFonts w:asciiTheme="minorHAnsi" w:eastAsia="Times New Roman" w:hAnsiTheme="minorHAnsi" w:cstheme="minorHAnsi"/>
          <w:b/>
          <w:bCs/>
          <w:u w:val="single"/>
        </w:rPr>
        <w:t>Prorogation de la protection des élus</w:t>
      </w:r>
    </w:p>
    <w:p w14:paraId="4AC9D0FA" w14:textId="77777777" w:rsidR="00165A23" w:rsidRPr="009C569F" w:rsidRDefault="00165A23" w:rsidP="00C578E9">
      <w:pPr>
        <w:jc w:val="both"/>
        <w:rPr>
          <w:rFonts w:asciiTheme="minorHAnsi" w:eastAsia="Times New Roman" w:hAnsiTheme="minorHAnsi" w:cstheme="minorHAnsi"/>
        </w:rPr>
      </w:pPr>
    </w:p>
    <w:p w14:paraId="3F541469" w14:textId="72FFFEFF" w:rsidR="00FB429C" w:rsidRPr="009C569F" w:rsidRDefault="00FB429C" w:rsidP="001613A8">
      <w:pPr>
        <w:ind w:left="708"/>
        <w:jc w:val="both"/>
        <w:rPr>
          <w:rFonts w:asciiTheme="minorHAnsi" w:eastAsia="Times New Roman" w:hAnsiTheme="minorHAnsi" w:cstheme="minorHAnsi"/>
        </w:rPr>
      </w:pPr>
      <w:r w:rsidRPr="009C569F">
        <w:rPr>
          <w:rFonts w:asciiTheme="minorHAnsi" w:eastAsia="Times New Roman" w:hAnsiTheme="minorHAnsi" w:cstheme="minorHAnsi"/>
        </w:rPr>
        <w:t>Pour toute la durée de la prorogation des mandats, la protection contre les licenciements, la protection en cas de rupture d’un contrat de travail à durée déterminée et la protection en cas d’interruption ou de non-renouvellement d’une mission d’intérim demeurent applicables.</w:t>
      </w:r>
    </w:p>
    <w:p w14:paraId="61E662FD" w14:textId="5E70628B" w:rsidR="00D4368B" w:rsidRPr="009C569F" w:rsidRDefault="00D4368B" w:rsidP="001613A8">
      <w:pPr>
        <w:ind w:left="708"/>
        <w:jc w:val="both"/>
        <w:rPr>
          <w:rFonts w:asciiTheme="minorHAnsi" w:eastAsia="Times New Roman" w:hAnsiTheme="minorHAnsi" w:cstheme="minorHAnsi"/>
        </w:rPr>
      </w:pPr>
    </w:p>
    <w:p w14:paraId="49FCB649" w14:textId="75DED46A" w:rsidR="00F24762" w:rsidRPr="009C569F" w:rsidRDefault="00F24762" w:rsidP="000379CE">
      <w:pPr>
        <w:pStyle w:val="Paragraphedeliste"/>
        <w:numPr>
          <w:ilvl w:val="0"/>
          <w:numId w:val="23"/>
        </w:numPr>
        <w:jc w:val="both"/>
        <w:rPr>
          <w:rFonts w:asciiTheme="minorHAnsi" w:eastAsia="Times New Roman" w:hAnsiTheme="minorHAnsi" w:cstheme="minorHAnsi"/>
          <w:b/>
          <w:bCs/>
          <w:u w:val="single"/>
        </w:rPr>
      </w:pPr>
      <w:r w:rsidRPr="009C569F">
        <w:rPr>
          <w:rFonts w:asciiTheme="minorHAnsi" w:eastAsia="Times New Roman" w:hAnsiTheme="minorHAnsi" w:cstheme="minorHAnsi"/>
          <w:b/>
          <w:bCs/>
          <w:u w:val="single"/>
        </w:rPr>
        <w:t>L’employeur peut être dispensé d’organiser des élections partielles</w:t>
      </w:r>
      <w:r w:rsidR="00B00EAD" w:rsidRPr="009C569F">
        <w:rPr>
          <w:rFonts w:asciiTheme="minorHAnsi" w:eastAsia="Times New Roman" w:hAnsiTheme="minorHAnsi" w:cstheme="minorHAnsi"/>
          <w:b/>
          <w:bCs/>
          <w:u w:val="single"/>
        </w:rPr>
        <w:br/>
      </w:r>
    </w:p>
    <w:p w14:paraId="7EE9ECB3" w14:textId="60B4DEC8" w:rsidR="00F24762" w:rsidRPr="009C569F" w:rsidRDefault="00B00EAD" w:rsidP="0037082F">
      <w:pPr>
        <w:pStyle w:val="Paragraphedeliste"/>
        <w:jc w:val="both"/>
        <w:rPr>
          <w:rFonts w:asciiTheme="minorHAnsi" w:eastAsia="Times New Roman" w:hAnsiTheme="minorHAnsi" w:cstheme="minorHAnsi"/>
        </w:rPr>
      </w:pPr>
      <w:r w:rsidRPr="009C569F">
        <w:rPr>
          <w:rFonts w:asciiTheme="minorHAnsi" w:eastAsia="Times New Roman" w:hAnsiTheme="minorHAnsi" w:cstheme="minorHAnsi"/>
        </w:rPr>
        <w:t>En temps normal, les élections partielles doivent être organisées par l’employeur si un collège électoral n’est plus représenté ou si le nombre des membres titulaires de la délégation du personnel du CSE est réduit de moitié ou plus, sauf si ces événements interviennent moins de 6 mois avant le terme du mandat des membres du CSE (C. trav. art. L 2314-10).</w:t>
      </w:r>
    </w:p>
    <w:p w14:paraId="0C40A948" w14:textId="77777777" w:rsidR="00B00EAD" w:rsidRPr="009C569F" w:rsidRDefault="00B00EAD" w:rsidP="00F24762">
      <w:pPr>
        <w:jc w:val="both"/>
        <w:rPr>
          <w:rFonts w:asciiTheme="minorHAnsi" w:eastAsia="Times New Roman" w:hAnsiTheme="minorHAnsi" w:cstheme="minorHAnsi"/>
        </w:rPr>
      </w:pPr>
    </w:p>
    <w:p w14:paraId="509FE6C4" w14:textId="742DEAA5" w:rsidR="00F24762" w:rsidRPr="009C569F" w:rsidRDefault="00F24762" w:rsidP="00403CF0">
      <w:pPr>
        <w:ind w:left="708"/>
        <w:jc w:val="both"/>
        <w:rPr>
          <w:rFonts w:asciiTheme="minorHAnsi" w:eastAsia="Times New Roman" w:hAnsiTheme="minorHAnsi" w:cstheme="minorHAnsi"/>
        </w:rPr>
      </w:pPr>
      <w:r w:rsidRPr="009C569F">
        <w:rPr>
          <w:rFonts w:asciiTheme="minorHAnsi" w:eastAsia="Times New Roman" w:hAnsiTheme="minorHAnsi" w:cstheme="minorHAnsi"/>
        </w:rPr>
        <w:t>L’employeur est dispensé d’organiser des élections partielles si les mandats des membres du CSE expirent moins de 6 mois après la date de fin de la suspension du processus électoral, peu important que le processus électoral ait été engagé ou non avant ladite suspension.</w:t>
      </w:r>
    </w:p>
    <w:p w14:paraId="3934F2C3" w14:textId="77777777" w:rsidR="00F24762" w:rsidRPr="009C569F" w:rsidRDefault="00F24762" w:rsidP="00C578E9">
      <w:pPr>
        <w:jc w:val="both"/>
        <w:rPr>
          <w:rFonts w:asciiTheme="minorHAnsi" w:eastAsia="Times New Roman" w:hAnsiTheme="minorHAnsi" w:cstheme="minorHAnsi"/>
        </w:rPr>
      </w:pPr>
    </w:p>
    <w:p w14:paraId="6C1E1756" w14:textId="61A29D1E" w:rsidR="00FB429C" w:rsidRPr="009C569F" w:rsidRDefault="00FB429C" w:rsidP="000379CE">
      <w:pPr>
        <w:pStyle w:val="Paragraphedeliste"/>
        <w:numPr>
          <w:ilvl w:val="0"/>
          <w:numId w:val="23"/>
        </w:numPr>
        <w:jc w:val="both"/>
        <w:rPr>
          <w:rFonts w:asciiTheme="minorHAnsi" w:eastAsia="Times New Roman" w:hAnsiTheme="minorHAnsi" w:cstheme="minorHAnsi"/>
        </w:rPr>
      </w:pPr>
      <w:r w:rsidRPr="009C569F">
        <w:rPr>
          <w:rFonts w:asciiTheme="minorHAnsi" w:eastAsia="Times New Roman" w:hAnsiTheme="minorHAnsi" w:cstheme="minorHAnsi"/>
          <w:b/>
          <w:bCs/>
          <w:u w:val="single"/>
        </w:rPr>
        <w:t>Protection des candidats aux élections</w:t>
      </w:r>
    </w:p>
    <w:p w14:paraId="36727585" w14:textId="77777777" w:rsidR="00EF11BE" w:rsidRPr="009C569F" w:rsidRDefault="00EF11BE" w:rsidP="00EF11BE">
      <w:pPr>
        <w:pStyle w:val="Paragraphedeliste"/>
        <w:jc w:val="both"/>
        <w:rPr>
          <w:rFonts w:asciiTheme="minorHAnsi" w:eastAsia="Times New Roman" w:hAnsiTheme="minorHAnsi" w:cstheme="minorHAnsi"/>
        </w:rPr>
      </w:pPr>
    </w:p>
    <w:p w14:paraId="597223C5" w14:textId="2B0A3E05" w:rsidR="00FB429C" w:rsidRPr="009C569F" w:rsidRDefault="00FB429C" w:rsidP="00EF11BE">
      <w:pPr>
        <w:ind w:left="708"/>
        <w:jc w:val="both"/>
        <w:rPr>
          <w:rFonts w:asciiTheme="minorHAnsi" w:eastAsia="Times New Roman" w:hAnsiTheme="minorHAnsi" w:cstheme="minorHAnsi"/>
        </w:rPr>
      </w:pPr>
      <w:r w:rsidRPr="009C569F">
        <w:rPr>
          <w:rFonts w:asciiTheme="minorHAnsi" w:eastAsia="Times New Roman" w:hAnsiTheme="minorHAnsi" w:cstheme="minorHAnsi"/>
        </w:rPr>
        <w:t>La protection contre les licenciements des candidats aux élections est prorogée jusqu’à la proclamation des résultats du premier ou, le cas échéant, du second tour des élections lorsque le délai de six mois de protection prévu expire avant la date du premier tour.</w:t>
      </w:r>
    </w:p>
    <w:p w14:paraId="42FA086E" w14:textId="0D2229CC" w:rsidR="0029677B" w:rsidRPr="009C569F" w:rsidRDefault="0029677B" w:rsidP="00EF11BE">
      <w:pPr>
        <w:ind w:left="708"/>
        <w:jc w:val="both"/>
        <w:rPr>
          <w:rFonts w:asciiTheme="minorHAnsi" w:eastAsia="Times New Roman" w:hAnsiTheme="minorHAnsi" w:cstheme="minorHAnsi"/>
        </w:rPr>
      </w:pPr>
    </w:p>
    <w:p w14:paraId="72AA35AC" w14:textId="5B8F6E95" w:rsidR="0029677B" w:rsidRPr="009C569F" w:rsidRDefault="00315C24" w:rsidP="004236CA">
      <w:pPr>
        <w:pStyle w:val="Titre1"/>
        <w:rPr>
          <w:rFonts w:eastAsia="Times New Roman"/>
        </w:rPr>
      </w:pPr>
      <w:bookmarkStart w:id="119" w:name="_Toc40293653"/>
      <w:r w:rsidRPr="009C569F">
        <w:rPr>
          <w:rFonts w:eastAsia="Times New Roman"/>
        </w:rPr>
        <w:t xml:space="preserve">La négociation </w:t>
      </w:r>
      <w:r w:rsidR="00BE0074" w:rsidRPr="009C569F">
        <w:rPr>
          <w:rFonts w:eastAsia="Times New Roman"/>
        </w:rPr>
        <w:t>et la signature d’accords d’entreprise à distance</w:t>
      </w:r>
      <w:bookmarkEnd w:id="119"/>
    </w:p>
    <w:p w14:paraId="70213C38" w14:textId="47D07945" w:rsidR="0029677B" w:rsidRPr="009C569F" w:rsidRDefault="0029677B" w:rsidP="0029677B">
      <w:pPr>
        <w:rPr>
          <w:rFonts w:eastAsia="Times New Roman"/>
        </w:rPr>
      </w:pPr>
    </w:p>
    <w:p w14:paraId="23C91EDD" w14:textId="2B99B707" w:rsidR="00966DD1" w:rsidRPr="009C569F" w:rsidRDefault="00966DD1" w:rsidP="00CC4FDC">
      <w:pPr>
        <w:jc w:val="both"/>
        <w:rPr>
          <w:rFonts w:asciiTheme="minorHAnsi" w:eastAsia="Times New Roman" w:hAnsiTheme="minorHAnsi" w:cstheme="minorHAnsi"/>
        </w:rPr>
      </w:pPr>
      <w:r w:rsidRPr="009C569F">
        <w:rPr>
          <w:rFonts w:asciiTheme="minorHAnsi" w:eastAsia="Times New Roman" w:hAnsiTheme="minorHAnsi" w:cstheme="minorHAnsi"/>
        </w:rPr>
        <w:t xml:space="preserve">Ci-dessous </w:t>
      </w:r>
      <w:r w:rsidR="009777C7" w:rsidRPr="009C569F">
        <w:rPr>
          <w:rFonts w:asciiTheme="minorHAnsi" w:eastAsia="Times New Roman" w:hAnsiTheme="minorHAnsi" w:cstheme="minorHAnsi"/>
        </w:rPr>
        <w:t xml:space="preserve">procédure décrite par le Ministère du travail : </w:t>
      </w:r>
    </w:p>
    <w:p w14:paraId="41FCB64F" w14:textId="77777777" w:rsidR="00966DD1" w:rsidRPr="009C569F" w:rsidRDefault="00966DD1" w:rsidP="00CC4FDC">
      <w:pPr>
        <w:jc w:val="both"/>
        <w:rPr>
          <w:rFonts w:asciiTheme="minorHAnsi" w:eastAsia="Times New Roman" w:hAnsiTheme="minorHAnsi" w:cstheme="minorHAnsi"/>
        </w:rPr>
      </w:pPr>
    </w:p>
    <w:p w14:paraId="46102827" w14:textId="77777777" w:rsidR="0029677B" w:rsidRPr="009C569F" w:rsidRDefault="0029677B" w:rsidP="00CC4FDC">
      <w:pPr>
        <w:jc w:val="both"/>
        <w:rPr>
          <w:rFonts w:asciiTheme="minorHAnsi" w:eastAsia="Times New Roman" w:hAnsiTheme="minorHAnsi" w:cstheme="minorHAnsi"/>
        </w:rPr>
      </w:pPr>
      <w:r w:rsidRPr="009C569F">
        <w:rPr>
          <w:rFonts w:asciiTheme="minorHAnsi" w:eastAsia="Times New Roman" w:hAnsiTheme="minorHAnsi" w:cstheme="minorHAnsi"/>
        </w:rPr>
        <w:t>S’il y a un caractère d’urgence à la négociation (respect du calendrier législatif ou conventionnel des négociations, nécessités liées à la réponse à la crise sanitaire) et que la réunion des négociateurs peut être organisée en respectant les consignes de sécurité sanitaire et les gestes barrières, ces derniers peuvent bénéficier de l’autorisation de déplacement dérogatoire, au même titre que les salariés dont l’activité n’est pas compatible avec le télétravail et qui doivent se rendre sur leur lieu de travail.</w:t>
      </w:r>
    </w:p>
    <w:p w14:paraId="74E14B16" w14:textId="77777777" w:rsidR="0029677B" w:rsidRPr="009C569F" w:rsidRDefault="0029677B" w:rsidP="00CC4FDC">
      <w:pPr>
        <w:jc w:val="both"/>
        <w:rPr>
          <w:rFonts w:asciiTheme="minorHAnsi" w:eastAsia="Times New Roman" w:hAnsiTheme="minorHAnsi" w:cstheme="minorHAnsi"/>
        </w:rPr>
      </w:pPr>
    </w:p>
    <w:p w14:paraId="020A92EB" w14:textId="1F0D7148" w:rsidR="0029677B" w:rsidRPr="009C569F" w:rsidRDefault="0029677B" w:rsidP="00CC4FDC">
      <w:pPr>
        <w:jc w:val="both"/>
        <w:rPr>
          <w:rFonts w:asciiTheme="minorHAnsi" w:eastAsia="Times New Roman" w:hAnsiTheme="minorHAnsi" w:cstheme="minorHAnsi"/>
        </w:rPr>
      </w:pPr>
      <w:r w:rsidRPr="009C569F">
        <w:rPr>
          <w:rFonts w:asciiTheme="minorHAnsi" w:eastAsia="Times New Roman" w:hAnsiTheme="minorHAnsi" w:cstheme="minorHAnsi"/>
        </w:rPr>
        <w:t>Néanmoins, compte tenu du contexte d’épidémie, il est recommandé à toutes les entreprises d’organiser, en cette période de crise sanitaire, les réunions de négociation collective à distance.</w:t>
      </w:r>
    </w:p>
    <w:p w14:paraId="6AB2E1AA" w14:textId="77777777" w:rsidR="0029677B" w:rsidRPr="009C569F" w:rsidRDefault="0029677B" w:rsidP="0029677B">
      <w:pPr>
        <w:rPr>
          <w:rFonts w:eastAsia="Times New Roman"/>
        </w:rPr>
      </w:pPr>
    </w:p>
    <w:p w14:paraId="6B881B9C" w14:textId="75C15AD8" w:rsidR="0029677B" w:rsidRPr="009C569F" w:rsidRDefault="0029677B" w:rsidP="00665CD2">
      <w:pPr>
        <w:pStyle w:val="Titre2"/>
        <w:numPr>
          <w:ilvl w:val="0"/>
          <w:numId w:val="37"/>
        </w:numPr>
        <w:rPr>
          <w:rFonts w:eastAsia="Times New Roman"/>
        </w:rPr>
      </w:pPr>
      <w:bookmarkStart w:id="120" w:name="_Toc40293654"/>
      <w:r w:rsidRPr="009C569F">
        <w:rPr>
          <w:rFonts w:eastAsia="Times New Roman"/>
        </w:rPr>
        <w:t>Les réunions de négociation collective peuvent-elles se tenir en vidéo-conférence ou en audioconférence pendant l’épidémie de COVID-19 ?</w:t>
      </w:r>
      <w:bookmarkEnd w:id="120"/>
    </w:p>
    <w:p w14:paraId="5F98333F" w14:textId="77777777" w:rsidR="0029677B" w:rsidRPr="009C569F" w:rsidRDefault="0029677B" w:rsidP="0029677B">
      <w:pPr>
        <w:rPr>
          <w:rFonts w:eastAsia="Times New Roman"/>
        </w:rPr>
      </w:pPr>
    </w:p>
    <w:p w14:paraId="0F2A98C1" w14:textId="77777777" w:rsidR="000643B2" w:rsidRPr="009C569F" w:rsidRDefault="0029677B" w:rsidP="00CC4FDC">
      <w:pPr>
        <w:jc w:val="both"/>
        <w:rPr>
          <w:rFonts w:asciiTheme="minorHAnsi" w:eastAsia="Times New Roman" w:hAnsiTheme="minorHAnsi" w:cstheme="minorHAnsi"/>
        </w:rPr>
      </w:pPr>
      <w:r w:rsidRPr="009C569F">
        <w:rPr>
          <w:rFonts w:asciiTheme="minorHAnsi" w:eastAsia="Times New Roman" w:hAnsiTheme="minorHAnsi" w:cstheme="minorHAnsi"/>
        </w:rPr>
        <w:t xml:space="preserve">Le principe de loyauté de la négociation collective impose que les négociations soient menées collectivement. </w:t>
      </w:r>
    </w:p>
    <w:p w14:paraId="6B151B8C" w14:textId="77777777" w:rsidR="000643B2" w:rsidRPr="009C569F" w:rsidRDefault="000643B2" w:rsidP="00CC4FDC">
      <w:pPr>
        <w:jc w:val="both"/>
        <w:rPr>
          <w:rFonts w:asciiTheme="minorHAnsi" w:eastAsia="Times New Roman" w:hAnsiTheme="minorHAnsi" w:cstheme="minorHAnsi"/>
        </w:rPr>
      </w:pPr>
    </w:p>
    <w:p w14:paraId="6CF2D03A" w14:textId="2FFED3B7" w:rsidR="0029677B" w:rsidRPr="009C569F" w:rsidRDefault="0029677B" w:rsidP="00CC4FDC">
      <w:pPr>
        <w:jc w:val="both"/>
        <w:rPr>
          <w:rFonts w:asciiTheme="minorHAnsi" w:eastAsia="Times New Roman" w:hAnsiTheme="minorHAnsi" w:cstheme="minorHAnsi"/>
        </w:rPr>
      </w:pPr>
      <w:r w:rsidRPr="009C569F">
        <w:rPr>
          <w:rFonts w:asciiTheme="minorHAnsi" w:eastAsia="Times New Roman" w:hAnsiTheme="minorHAnsi" w:cstheme="minorHAnsi"/>
        </w:rPr>
        <w:t>L’ensemble des parties à la négociation doivent être convoquées aux réunions, sous peine de nullité de l’accord et, si des réunions bilatérales sont possibles, les étapes essentielles de la négociation doivent se dérouler en présence de toutes les parties à la négociation (à l’exclusion de celles ayant été régulièrement convoquées et ayant refusé d’y participer). Il est ainsi nécessaire que les représentants de salariés puissent s’exprimer et débattre en présence de l’ensemble des parties.</w:t>
      </w:r>
    </w:p>
    <w:p w14:paraId="3A2B20D4" w14:textId="77777777" w:rsidR="0029677B" w:rsidRPr="009C569F" w:rsidRDefault="0029677B" w:rsidP="00CC4FDC">
      <w:pPr>
        <w:jc w:val="both"/>
        <w:rPr>
          <w:rFonts w:asciiTheme="minorHAnsi" w:eastAsia="Times New Roman" w:hAnsiTheme="minorHAnsi" w:cstheme="minorHAnsi"/>
        </w:rPr>
      </w:pPr>
    </w:p>
    <w:p w14:paraId="23974440" w14:textId="77777777" w:rsidR="0029677B" w:rsidRPr="009C569F" w:rsidRDefault="0029677B" w:rsidP="00CC4FDC">
      <w:pPr>
        <w:jc w:val="both"/>
        <w:rPr>
          <w:rFonts w:asciiTheme="minorHAnsi" w:eastAsia="Times New Roman" w:hAnsiTheme="minorHAnsi" w:cstheme="minorHAnsi"/>
        </w:rPr>
      </w:pPr>
      <w:r w:rsidRPr="009C569F">
        <w:rPr>
          <w:rFonts w:asciiTheme="minorHAnsi" w:eastAsia="Times New Roman" w:hAnsiTheme="minorHAnsi" w:cstheme="minorHAnsi"/>
        </w:rPr>
        <w:t>Rien ne s’oppose donc à ce que l’ensemble des parties à la négociation soient convoquées pour participer à une réunion de négociation par voie de visioconférence ou, à défaut, d’audioconférence, pour autant que les conditions dans lesquelles elle se déroule permettent de respecter le principe de loyauté de la négociation.</w:t>
      </w:r>
    </w:p>
    <w:p w14:paraId="7D221FEA" w14:textId="77777777" w:rsidR="0029677B" w:rsidRPr="009C569F" w:rsidRDefault="0029677B" w:rsidP="00CC4FDC">
      <w:pPr>
        <w:jc w:val="both"/>
        <w:rPr>
          <w:rFonts w:asciiTheme="minorHAnsi" w:eastAsia="Times New Roman" w:hAnsiTheme="minorHAnsi" w:cstheme="minorHAnsi"/>
        </w:rPr>
      </w:pPr>
    </w:p>
    <w:p w14:paraId="212F5DF4" w14:textId="77777777" w:rsidR="0029677B" w:rsidRPr="009C569F" w:rsidRDefault="0029677B" w:rsidP="00CC4FDC">
      <w:pPr>
        <w:jc w:val="both"/>
        <w:rPr>
          <w:rFonts w:asciiTheme="minorHAnsi" w:eastAsia="Times New Roman" w:hAnsiTheme="minorHAnsi" w:cstheme="minorHAnsi"/>
        </w:rPr>
      </w:pPr>
      <w:r w:rsidRPr="009C569F">
        <w:rPr>
          <w:rFonts w:asciiTheme="minorHAnsi" w:eastAsia="Times New Roman" w:hAnsiTheme="minorHAnsi" w:cstheme="minorHAnsi"/>
        </w:rPr>
        <w:t>D’un point de vue pratique, de nombreuses solutions en ligne existent désormais pour organiser des visioconférences réunissant un nombre relativement important de personnes.</w:t>
      </w:r>
    </w:p>
    <w:p w14:paraId="31341C8E" w14:textId="77777777" w:rsidR="0029677B" w:rsidRPr="009C569F" w:rsidRDefault="0029677B" w:rsidP="0029677B">
      <w:pPr>
        <w:rPr>
          <w:rFonts w:eastAsia="Times New Roman"/>
        </w:rPr>
      </w:pPr>
    </w:p>
    <w:p w14:paraId="37382EEE" w14:textId="02A0F26D" w:rsidR="0029677B" w:rsidRPr="009C569F" w:rsidRDefault="0029677B" w:rsidP="00826F37">
      <w:pPr>
        <w:pStyle w:val="Titre2"/>
        <w:rPr>
          <w:rFonts w:eastAsia="Times New Roman"/>
        </w:rPr>
      </w:pPr>
      <w:bookmarkStart w:id="121" w:name="_Toc40293655"/>
      <w:r w:rsidRPr="009C569F">
        <w:rPr>
          <w:rFonts w:eastAsia="Times New Roman"/>
        </w:rPr>
        <w:t>Les accords collectifs peuvent-ils être signés à l’aide d’une signature électronique ?</w:t>
      </w:r>
      <w:bookmarkEnd w:id="121"/>
    </w:p>
    <w:p w14:paraId="016D34E9" w14:textId="77777777" w:rsidR="0029677B" w:rsidRPr="009C569F" w:rsidRDefault="0029677B" w:rsidP="00CC4FDC">
      <w:pPr>
        <w:jc w:val="both"/>
        <w:rPr>
          <w:rFonts w:asciiTheme="minorHAnsi" w:eastAsia="Times New Roman" w:hAnsiTheme="minorHAnsi" w:cstheme="minorHAnsi"/>
        </w:rPr>
      </w:pPr>
    </w:p>
    <w:p w14:paraId="11210886" w14:textId="77777777" w:rsidR="00D92DB5" w:rsidRPr="009C569F" w:rsidRDefault="0029677B" w:rsidP="00CC4FDC">
      <w:pPr>
        <w:jc w:val="both"/>
        <w:rPr>
          <w:rFonts w:asciiTheme="minorHAnsi" w:eastAsia="Times New Roman" w:hAnsiTheme="minorHAnsi" w:cstheme="minorHAnsi"/>
        </w:rPr>
      </w:pPr>
      <w:r w:rsidRPr="009C569F">
        <w:rPr>
          <w:rFonts w:asciiTheme="minorHAnsi" w:eastAsia="Times New Roman" w:hAnsiTheme="minorHAnsi" w:cstheme="minorHAnsi"/>
        </w:rPr>
        <w:t xml:space="preserve">Les entreprises peuvent mettre en place un dispositif de signature électronique </w:t>
      </w:r>
      <w:r w:rsidR="00742CE8" w:rsidRPr="009C569F">
        <w:rPr>
          <w:rFonts w:asciiTheme="minorHAnsi" w:eastAsia="Times New Roman" w:hAnsiTheme="minorHAnsi" w:cstheme="minorHAnsi"/>
        </w:rPr>
        <w:t>lé</w:t>
      </w:r>
      <w:r w:rsidR="005E08DD" w:rsidRPr="009C569F">
        <w:rPr>
          <w:rFonts w:asciiTheme="minorHAnsi" w:eastAsia="Times New Roman" w:hAnsiTheme="minorHAnsi" w:cstheme="minorHAnsi"/>
        </w:rPr>
        <w:t xml:space="preserve">gales </w:t>
      </w:r>
      <w:r w:rsidRPr="009C569F">
        <w:rPr>
          <w:rFonts w:asciiTheme="minorHAnsi" w:eastAsia="Times New Roman" w:hAnsiTheme="minorHAnsi" w:cstheme="minorHAnsi"/>
        </w:rPr>
        <w:t xml:space="preserve">– à savoir : </w:t>
      </w:r>
    </w:p>
    <w:p w14:paraId="24F91604" w14:textId="2F07DD66" w:rsidR="00D92DB5" w:rsidRPr="009C569F" w:rsidRDefault="00171862" w:rsidP="00CC4FDC">
      <w:pPr>
        <w:pStyle w:val="Paragraphedeliste"/>
        <w:numPr>
          <w:ilvl w:val="0"/>
          <w:numId w:val="18"/>
        </w:numPr>
        <w:jc w:val="both"/>
        <w:rPr>
          <w:rFonts w:asciiTheme="minorHAnsi" w:eastAsia="Times New Roman" w:hAnsiTheme="minorHAnsi" w:cstheme="minorHAnsi"/>
        </w:rPr>
      </w:pPr>
      <w:r w:rsidRPr="009C569F">
        <w:rPr>
          <w:rFonts w:asciiTheme="minorHAnsi" w:eastAsia="Times New Roman" w:hAnsiTheme="minorHAnsi" w:cstheme="minorHAnsi"/>
        </w:rPr>
        <w:t>Être</w:t>
      </w:r>
      <w:r w:rsidR="0029677B" w:rsidRPr="009C569F">
        <w:rPr>
          <w:rFonts w:asciiTheme="minorHAnsi" w:eastAsia="Times New Roman" w:hAnsiTheme="minorHAnsi" w:cstheme="minorHAnsi"/>
        </w:rPr>
        <w:t xml:space="preserve"> liée au signataire de manière univoque, </w:t>
      </w:r>
    </w:p>
    <w:p w14:paraId="5E967AE6" w14:textId="3C84877F" w:rsidR="00E63306" w:rsidRPr="009C569F" w:rsidRDefault="00171862" w:rsidP="00CC4FDC">
      <w:pPr>
        <w:pStyle w:val="Paragraphedeliste"/>
        <w:numPr>
          <w:ilvl w:val="0"/>
          <w:numId w:val="18"/>
        </w:numPr>
        <w:jc w:val="both"/>
        <w:rPr>
          <w:rFonts w:asciiTheme="minorHAnsi" w:eastAsia="Times New Roman" w:hAnsiTheme="minorHAnsi" w:cstheme="minorHAnsi"/>
        </w:rPr>
      </w:pPr>
      <w:r w:rsidRPr="009C569F">
        <w:rPr>
          <w:rFonts w:asciiTheme="minorHAnsi" w:eastAsia="Times New Roman" w:hAnsiTheme="minorHAnsi" w:cstheme="minorHAnsi"/>
        </w:rPr>
        <w:t>Permettre</w:t>
      </w:r>
      <w:r w:rsidR="0029677B" w:rsidRPr="009C569F">
        <w:rPr>
          <w:rFonts w:asciiTheme="minorHAnsi" w:eastAsia="Times New Roman" w:hAnsiTheme="minorHAnsi" w:cstheme="minorHAnsi"/>
        </w:rPr>
        <w:t xml:space="preserve"> d’identifier le signataire, </w:t>
      </w:r>
    </w:p>
    <w:p w14:paraId="053250F3" w14:textId="47531411" w:rsidR="000D3C65" w:rsidRPr="009C569F" w:rsidRDefault="00171862" w:rsidP="00CC4FDC">
      <w:pPr>
        <w:pStyle w:val="Paragraphedeliste"/>
        <w:numPr>
          <w:ilvl w:val="0"/>
          <w:numId w:val="18"/>
        </w:numPr>
        <w:jc w:val="both"/>
        <w:rPr>
          <w:rFonts w:asciiTheme="minorHAnsi" w:eastAsia="Times New Roman" w:hAnsiTheme="minorHAnsi" w:cstheme="minorHAnsi"/>
        </w:rPr>
      </w:pPr>
      <w:r w:rsidRPr="009C569F">
        <w:rPr>
          <w:rFonts w:asciiTheme="minorHAnsi" w:eastAsia="Times New Roman" w:hAnsiTheme="minorHAnsi" w:cstheme="minorHAnsi"/>
        </w:rPr>
        <w:t>Avoir</w:t>
      </w:r>
      <w:r w:rsidR="0029677B" w:rsidRPr="009C569F">
        <w:rPr>
          <w:rFonts w:asciiTheme="minorHAnsi" w:eastAsia="Times New Roman" w:hAnsiTheme="minorHAnsi" w:cstheme="minorHAnsi"/>
        </w:rPr>
        <w:t xml:space="preserve"> été créée à l’aide de données de création de signature électronique que le signataire peut, avec un niveau de confiance élevé, utiliser sous son contrôle exclusif, </w:t>
      </w:r>
    </w:p>
    <w:p w14:paraId="559AA1D4" w14:textId="7CC4F63B" w:rsidR="00171862" w:rsidRPr="009C569F" w:rsidRDefault="00171862" w:rsidP="00CC4FDC">
      <w:pPr>
        <w:pStyle w:val="Paragraphedeliste"/>
        <w:numPr>
          <w:ilvl w:val="0"/>
          <w:numId w:val="18"/>
        </w:numPr>
        <w:jc w:val="both"/>
        <w:rPr>
          <w:rFonts w:asciiTheme="minorHAnsi" w:eastAsia="Times New Roman" w:hAnsiTheme="minorHAnsi" w:cstheme="minorHAnsi"/>
        </w:rPr>
      </w:pPr>
      <w:r w:rsidRPr="009C569F">
        <w:rPr>
          <w:rFonts w:asciiTheme="minorHAnsi" w:eastAsia="Times New Roman" w:hAnsiTheme="minorHAnsi" w:cstheme="minorHAnsi"/>
        </w:rPr>
        <w:t>Être</w:t>
      </w:r>
      <w:r w:rsidR="0029677B" w:rsidRPr="009C569F">
        <w:rPr>
          <w:rFonts w:asciiTheme="minorHAnsi" w:eastAsia="Times New Roman" w:hAnsiTheme="minorHAnsi" w:cstheme="minorHAnsi"/>
        </w:rPr>
        <w:t xml:space="preserve"> liée aux données associées à cette signature de telle sorte que toute modification ultérieure des données soit détectable. </w:t>
      </w:r>
    </w:p>
    <w:p w14:paraId="559376F4" w14:textId="516B2BC6" w:rsidR="0029677B" w:rsidRPr="009C569F" w:rsidRDefault="0029677B" w:rsidP="00CC4FDC">
      <w:pPr>
        <w:ind w:left="360"/>
        <w:jc w:val="both"/>
        <w:rPr>
          <w:rFonts w:asciiTheme="minorHAnsi" w:eastAsia="Times New Roman" w:hAnsiTheme="minorHAnsi" w:cstheme="minorHAnsi"/>
        </w:rPr>
      </w:pPr>
      <w:r w:rsidRPr="009C569F">
        <w:rPr>
          <w:rFonts w:asciiTheme="minorHAnsi" w:eastAsia="Times New Roman" w:hAnsiTheme="minorHAnsi" w:cstheme="minorHAnsi"/>
        </w:rPr>
        <w:t xml:space="preserve">Cette solution est parfaitement sûre juridiquement, une signature électronique délivrée par un prestataire de services de certification électronique ayant la même valeur qu’une </w:t>
      </w:r>
      <w:r w:rsidR="00CF387D" w:rsidRPr="009C569F">
        <w:rPr>
          <w:rFonts w:asciiTheme="minorHAnsi" w:eastAsia="Times New Roman" w:hAnsiTheme="minorHAnsi" w:cstheme="minorHAnsi"/>
        </w:rPr>
        <w:t>s</w:t>
      </w:r>
      <w:r w:rsidRPr="009C569F">
        <w:rPr>
          <w:rFonts w:asciiTheme="minorHAnsi" w:eastAsia="Times New Roman" w:hAnsiTheme="minorHAnsi" w:cstheme="minorHAnsi"/>
        </w:rPr>
        <w:t>ignature manuscrite.</w:t>
      </w:r>
    </w:p>
    <w:p w14:paraId="15476435" w14:textId="77777777" w:rsidR="0029677B" w:rsidRPr="009C569F" w:rsidRDefault="0029677B" w:rsidP="00CC4FDC">
      <w:pPr>
        <w:jc w:val="both"/>
        <w:rPr>
          <w:rFonts w:asciiTheme="minorHAnsi" w:eastAsia="Times New Roman" w:hAnsiTheme="minorHAnsi" w:cstheme="minorHAnsi"/>
        </w:rPr>
      </w:pPr>
    </w:p>
    <w:p w14:paraId="6EDC03F7" w14:textId="77777777" w:rsidR="0029677B" w:rsidRPr="009C569F" w:rsidRDefault="0029677B" w:rsidP="00CC4FDC">
      <w:pPr>
        <w:jc w:val="both"/>
        <w:rPr>
          <w:rFonts w:asciiTheme="minorHAnsi" w:eastAsia="Times New Roman" w:hAnsiTheme="minorHAnsi" w:cstheme="minorHAnsi"/>
        </w:rPr>
      </w:pPr>
      <w:r w:rsidRPr="009C569F">
        <w:rPr>
          <w:rFonts w:asciiTheme="minorHAnsi" w:eastAsia="Times New Roman" w:hAnsiTheme="minorHAnsi" w:cstheme="minorHAnsi"/>
        </w:rPr>
        <w:t>De nombreux prestataires en ligne proposent désormais un service payant de signature électronique (entre 20 et 50 euros par utilisateur pour un mois).</w:t>
      </w:r>
    </w:p>
    <w:p w14:paraId="09911C36" w14:textId="77777777" w:rsidR="0029677B" w:rsidRPr="009C569F" w:rsidRDefault="0029677B" w:rsidP="0029677B">
      <w:pPr>
        <w:rPr>
          <w:rFonts w:eastAsia="Times New Roman"/>
        </w:rPr>
      </w:pPr>
    </w:p>
    <w:p w14:paraId="1EF3F24D" w14:textId="69F0CEBA" w:rsidR="0029677B" w:rsidRPr="009C569F" w:rsidRDefault="0029677B" w:rsidP="00CF387D">
      <w:pPr>
        <w:pStyle w:val="Titre2"/>
        <w:rPr>
          <w:rFonts w:eastAsia="Times New Roman"/>
        </w:rPr>
      </w:pPr>
      <w:bookmarkStart w:id="122" w:name="_Toc40293656"/>
      <w:r w:rsidRPr="009C569F">
        <w:rPr>
          <w:rFonts w:eastAsia="Times New Roman"/>
        </w:rPr>
        <w:t>Existe-t-il d’autres modalités de signature à distance pour les accords collectifs pendant l’épidémie de COVID-19 ?</w:t>
      </w:r>
      <w:bookmarkEnd w:id="122"/>
    </w:p>
    <w:p w14:paraId="0FA32DAC" w14:textId="77777777" w:rsidR="0029677B" w:rsidRPr="009C569F" w:rsidRDefault="0029677B" w:rsidP="00CC4FDC">
      <w:pPr>
        <w:jc w:val="both"/>
        <w:rPr>
          <w:rFonts w:asciiTheme="minorHAnsi" w:eastAsia="Times New Roman" w:hAnsiTheme="minorHAnsi" w:cstheme="minorHAnsi"/>
        </w:rPr>
      </w:pPr>
    </w:p>
    <w:p w14:paraId="021BCDB8" w14:textId="77777777" w:rsidR="0029677B" w:rsidRPr="009C569F" w:rsidRDefault="0029677B" w:rsidP="00CC4FDC">
      <w:pPr>
        <w:jc w:val="both"/>
        <w:rPr>
          <w:rFonts w:asciiTheme="minorHAnsi" w:eastAsia="Times New Roman" w:hAnsiTheme="minorHAnsi" w:cstheme="minorHAnsi"/>
        </w:rPr>
      </w:pPr>
      <w:r w:rsidRPr="009C569F">
        <w:rPr>
          <w:rFonts w:asciiTheme="minorHAnsi" w:eastAsia="Times New Roman" w:hAnsiTheme="minorHAnsi" w:cstheme="minorHAnsi"/>
        </w:rPr>
        <w:t>Du fait des circonstances exceptionnelles liées à l’épidémie de COVID-19, il est possible d’envoyer le projet soumis à signature à l’ensemble des parties à la négociation afin que chacune le signe manuellement.</w:t>
      </w:r>
    </w:p>
    <w:p w14:paraId="7FAFC217" w14:textId="77777777" w:rsidR="0029677B" w:rsidRPr="009C569F" w:rsidRDefault="0029677B" w:rsidP="00CC4FDC">
      <w:pPr>
        <w:jc w:val="both"/>
        <w:rPr>
          <w:rFonts w:asciiTheme="minorHAnsi" w:eastAsia="Times New Roman" w:hAnsiTheme="minorHAnsi" w:cstheme="minorHAnsi"/>
        </w:rPr>
      </w:pPr>
    </w:p>
    <w:p w14:paraId="14B5D9AE" w14:textId="57A34CD7" w:rsidR="0029677B" w:rsidRPr="009C569F" w:rsidRDefault="0029677B" w:rsidP="00CC4FDC">
      <w:pPr>
        <w:jc w:val="both"/>
        <w:rPr>
          <w:rFonts w:asciiTheme="minorHAnsi" w:eastAsia="Times New Roman" w:hAnsiTheme="minorHAnsi" w:cstheme="minorHAnsi"/>
        </w:rPr>
      </w:pPr>
      <w:r w:rsidRPr="009C569F">
        <w:rPr>
          <w:rFonts w:asciiTheme="minorHAnsi" w:eastAsia="Times New Roman" w:hAnsiTheme="minorHAnsi" w:cstheme="minorHAnsi"/>
        </w:rPr>
        <w:t>Si les signataires disposent de moyens d’impression : ils impriment le projet, le paraphent et le signent manuellement puis le numérisent (ou prennent en photo chaque page avec leur téléphone en s’assurant que le document soit lisible) et renvoient le document signé ainsi numérisé par voie électronique.</w:t>
      </w:r>
    </w:p>
    <w:p w14:paraId="2EC7BD28" w14:textId="77777777" w:rsidR="00B833EF" w:rsidRPr="009C569F" w:rsidRDefault="00B833EF" w:rsidP="00CC4FDC">
      <w:pPr>
        <w:jc w:val="both"/>
        <w:rPr>
          <w:rFonts w:asciiTheme="minorHAnsi" w:eastAsia="Times New Roman" w:hAnsiTheme="minorHAnsi" w:cstheme="minorHAnsi"/>
        </w:rPr>
      </w:pPr>
    </w:p>
    <w:p w14:paraId="1F6CB337" w14:textId="6F6BC1AF" w:rsidR="0029677B" w:rsidRPr="009C569F" w:rsidRDefault="0029677B" w:rsidP="00CC4FDC">
      <w:pPr>
        <w:jc w:val="both"/>
        <w:rPr>
          <w:rFonts w:asciiTheme="minorHAnsi" w:eastAsia="Times New Roman" w:hAnsiTheme="minorHAnsi" w:cstheme="minorHAnsi"/>
        </w:rPr>
      </w:pPr>
      <w:r w:rsidRPr="009C569F">
        <w:rPr>
          <w:rFonts w:asciiTheme="minorHAnsi" w:eastAsia="Times New Roman" w:hAnsiTheme="minorHAnsi" w:cstheme="minorHAnsi"/>
        </w:rPr>
        <w:t>S’ils ne disposent pas de moyens d’impression : un exemplaire du projet d’accord soumis à signature à chaque partie à la négociation peut être envoyé par courrier ou porteur. Une fois l’exemplaire reçu, chaque signataire peut signer et parapher puis numériser (ou prendre en photo) le document et le renvoyer par voie électronique.</w:t>
      </w:r>
    </w:p>
    <w:p w14:paraId="28241801" w14:textId="77777777" w:rsidR="0029677B" w:rsidRPr="009C569F" w:rsidRDefault="0029677B" w:rsidP="00CC4FDC">
      <w:pPr>
        <w:jc w:val="both"/>
        <w:rPr>
          <w:rFonts w:asciiTheme="minorHAnsi" w:eastAsia="Times New Roman" w:hAnsiTheme="minorHAnsi" w:cstheme="minorHAnsi"/>
        </w:rPr>
      </w:pPr>
    </w:p>
    <w:p w14:paraId="3CE65587" w14:textId="77777777" w:rsidR="009A6565" w:rsidRPr="009C569F" w:rsidRDefault="0029677B" w:rsidP="00CC4FDC">
      <w:pPr>
        <w:jc w:val="both"/>
        <w:rPr>
          <w:rFonts w:asciiTheme="minorHAnsi" w:eastAsia="Times New Roman" w:hAnsiTheme="minorHAnsi" w:cstheme="minorHAnsi"/>
        </w:rPr>
      </w:pPr>
      <w:r w:rsidRPr="009C569F">
        <w:rPr>
          <w:rFonts w:asciiTheme="minorHAnsi" w:eastAsia="Times New Roman" w:hAnsiTheme="minorHAnsi" w:cstheme="minorHAnsi"/>
        </w:rPr>
        <w:t xml:space="preserve">Il est préférable que les signatures de l’ensemble des parties figurent sur le même exemplaire. Si cela n’est pas possible, l’accord ainsi signé sera constitué de l’ensemble des exemplaires signés par chaque partie. </w:t>
      </w:r>
    </w:p>
    <w:p w14:paraId="24271A6B" w14:textId="77777777" w:rsidR="009A6565" w:rsidRPr="009C569F" w:rsidRDefault="009A6565" w:rsidP="00CC4FDC">
      <w:pPr>
        <w:jc w:val="both"/>
        <w:rPr>
          <w:rFonts w:asciiTheme="minorHAnsi" w:eastAsia="Times New Roman" w:hAnsiTheme="minorHAnsi" w:cstheme="minorHAnsi"/>
        </w:rPr>
      </w:pPr>
    </w:p>
    <w:p w14:paraId="0BB99BBC" w14:textId="0A3C8F2D" w:rsidR="0029677B" w:rsidRPr="009C569F" w:rsidRDefault="00C31520" w:rsidP="00CC4FDC">
      <w:pPr>
        <w:jc w:val="both"/>
        <w:rPr>
          <w:rFonts w:asciiTheme="minorHAnsi" w:eastAsia="Times New Roman" w:hAnsiTheme="minorHAnsi" w:cstheme="minorHAnsi"/>
        </w:rPr>
      </w:pPr>
      <w:r w:rsidRPr="009C569F">
        <w:rPr>
          <w:rFonts w:asciiTheme="minorHAnsi" w:eastAsia="Times New Roman" w:hAnsiTheme="minorHAnsi" w:cstheme="minorHAnsi"/>
        </w:rPr>
        <w:t>Les</w:t>
      </w:r>
      <w:r w:rsidR="0029677B" w:rsidRPr="009C569F">
        <w:rPr>
          <w:rFonts w:asciiTheme="minorHAnsi" w:eastAsia="Times New Roman" w:hAnsiTheme="minorHAnsi" w:cstheme="minorHAnsi"/>
        </w:rPr>
        <w:t xml:space="preserve"> accords ainsi signés pourront être déposés via la téléprocédure, à condition de regrouper l’ensemble des exemplaires signés en un seul fichier pdf.</w:t>
      </w:r>
    </w:p>
    <w:p w14:paraId="6A9825B4" w14:textId="77777777" w:rsidR="0029677B" w:rsidRPr="009C569F" w:rsidRDefault="0029677B" w:rsidP="00CC4FDC">
      <w:pPr>
        <w:jc w:val="both"/>
        <w:rPr>
          <w:rFonts w:asciiTheme="minorHAnsi" w:eastAsia="Times New Roman" w:hAnsiTheme="minorHAnsi" w:cstheme="minorHAnsi"/>
        </w:rPr>
      </w:pPr>
    </w:p>
    <w:p w14:paraId="69EB633F" w14:textId="77777777" w:rsidR="0029677B" w:rsidRPr="009C569F" w:rsidRDefault="0029677B" w:rsidP="00CC4FDC">
      <w:pPr>
        <w:jc w:val="both"/>
        <w:rPr>
          <w:rFonts w:asciiTheme="minorHAnsi" w:eastAsia="Times New Roman" w:hAnsiTheme="minorHAnsi" w:cstheme="minorHAnsi"/>
        </w:rPr>
      </w:pPr>
      <w:r w:rsidRPr="009C569F">
        <w:rPr>
          <w:rFonts w:asciiTheme="minorHAnsi" w:eastAsia="Times New Roman" w:hAnsiTheme="minorHAnsi" w:cstheme="minorHAnsi"/>
        </w:rPr>
        <w:t>Enfin, une organisation peut donner mandat à une autre pour signer un accord collectif. Ainsi, par exemple, une organisation syndicale de salariés peut donner mandat à une organisation professionnelle d’employeurs ou un employeur pour signer un accord collectif. Dans ce cas, l’organisation syndicale peut définir précisément dans son mandat la version du projet d’accord qui emporte son consentement ou pour lequel elle donne mandat à l’organisation professionnelle ou à l’employeur. Cette dernière solution présente l’avantage d’une forme souple. Il est recommandé que le mandat soit écrit pour en faciliter la preuve, mais il peut résider en un simple mail pour autant que l’on puisse en identifier l’auteur.</w:t>
      </w:r>
    </w:p>
    <w:p w14:paraId="064B6792" w14:textId="77777777" w:rsidR="0029677B" w:rsidRPr="009C569F" w:rsidRDefault="0029677B" w:rsidP="0029677B">
      <w:pPr>
        <w:rPr>
          <w:rFonts w:eastAsia="Times New Roman"/>
        </w:rPr>
      </w:pPr>
    </w:p>
    <w:p w14:paraId="15D0ECEF" w14:textId="71DF8CF7" w:rsidR="0029677B" w:rsidRPr="009C569F" w:rsidRDefault="0029677B" w:rsidP="00137271">
      <w:pPr>
        <w:pStyle w:val="Titre2"/>
        <w:rPr>
          <w:rFonts w:eastAsia="Times New Roman"/>
        </w:rPr>
      </w:pPr>
      <w:bookmarkStart w:id="123" w:name="_Toc40293657"/>
      <w:r w:rsidRPr="009C569F">
        <w:rPr>
          <w:rFonts w:eastAsia="Times New Roman"/>
        </w:rPr>
        <w:t>Est-il possible de consulter les salariés à distance, pendant l’épidémie de COVID-19 ?</w:t>
      </w:r>
      <w:bookmarkEnd w:id="123"/>
    </w:p>
    <w:p w14:paraId="0B1E5CB4" w14:textId="77777777" w:rsidR="0029677B" w:rsidRPr="009C569F" w:rsidRDefault="0029677B" w:rsidP="00CC4FDC">
      <w:pPr>
        <w:jc w:val="both"/>
        <w:rPr>
          <w:rFonts w:asciiTheme="minorHAnsi" w:eastAsia="Times New Roman" w:hAnsiTheme="minorHAnsi" w:cstheme="minorHAnsi"/>
        </w:rPr>
      </w:pPr>
    </w:p>
    <w:p w14:paraId="26D70AA2" w14:textId="77777777" w:rsidR="0029677B" w:rsidRPr="009C569F" w:rsidRDefault="0029677B" w:rsidP="00CC4FDC">
      <w:pPr>
        <w:jc w:val="both"/>
        <w:rPr>
          <w:rFonts w:asciiTheme="minorHAnsi" w:eastAsia="Times New Roman" w:hAnsiTheme="minorHAnsi" w:cstheme="minorHAnsi"/>
        </w:rPr>
      </w:pPr>
      <w:r w:rsidRPr="009C569F">
        <w:rPr>
          <w:rFonts w:asciiTheme="minorHAnsi" w:eastAsia="Times New Roman" w:hAnsiTheme="minorHAnsi" w:cstheme="minorHAnsi"/>
        </w:rPr>
        <w:t>Du fait des risques sanitaires liés à l’épidémie de COVID-19, il est recommandé de ne pas réunir l’ensemble des salariés pour recueillir leur approbation à l’occasion d’une consultation.</w:t>
      </w:r>
    </w:p>
    <w:p w14:paraId="22BFA6E5" w14:textId="77777777" w:rsidR="0029677B" w:rsidRPr="009C569F" w:rsidRDefault="0029677B" w:rsidP="00CC4FDC">
      <w:pPr>
        <w:jc w:val="both"/>
        <w:rPr>
          <w:rFonts w:asciiTheme="minorHAnsi" w:eastAsia="Times New Roman" w:hAnsiTheme="minorHAnsi" w:cstheme="minorHAnsi"/>
        </w:rPr>
      </w:pPr>
    </w:p>
    <w:p w14:paraId="2D7261F4" w14:textId="09EA4E5C" w:rsidR="0029677B" w:rsidRPr="009C569F" w:rsidRDefault="0029677B" w:rsidP="00CC4FDC">
      <w:pPr>
        <w:jc w:val="both"/>
        <w:rPr>
          <w:rFonts w:asciiTheme="minorHAnsi" w:eastAsia="Times New Roman" w:hAnsiTheme="minorHAnsi" w:cstheme="minorHAnsi"/>
        </w:rPr>
      </w:pPr>
      <w:r w:rsidRPr="009C569F">
        <w:rPr>
          <w:rFonts w:asciiTheme="minorHAnsi" w:eastAsia="Times New Roman" w:hAnsiTheme="minorHAnsi" w:cstheme="minorHAnsi"/>
        </w:rPr>
        <w:t xml:space="preserve">Un dispositif électronique de recueil de l’approbation des salariés à distance peut cependant être mis en place, dans les entreprises de moins de </w:t>
      </w:r>
      <w:r w:rsidR="00965542" w:rsidRPr="009C569F">
        <w:rPr>
          <w:rFonts w:asciiTheme="minorHAnsi" w:eastAsia="Times New Roman" w:hAnsiTheme="minorHAnsi" w:cstheme="minorHAnsi"/>
        </w:rPr>
        <w:t>11</w:t>
      </w:r>
      <w:r w:rsidRPr="009C569F">
        <w:rPr>
          <w:rFonts w:asciiTheme="minorHAnsi" w:eastAsia="Times New Roman" w:hAnsiTheme="minorHAnsi" w:cstheme="minorHAnsi"/>
        </w:rPr>
        <w:t xml:space="preserve"> salariés dépourvues de délégué syndical ainsi que dans les entreprises de </w:t>
      </w:r>
      <w:r w:rsidR="00965542" w:rsidRPr="009C569F">
        <w:rPr>
          <w:rFonts w:asciiTheme="minorHAnsi" w:eastAsia="Times New Roman" w:hAnsiTheme="minorHAnsi" w:cstheme="minorHAnsi"/>
        </w:rPr>
        <w:t>11</w:t>
      </w:r>
      <w:r w:rsidRPr="009C569F">
        <w:rPr>
          <w:rFonts w:asciiTheme="minorHAnsi" w:eastAsia="Times New Roman" w:hAnsiTheme="minorHAnsi" w:cstheme="minorHAnsi"/>
        </w:rPr>
        <w:t xml:space="preserve"> à </w:t>
      </w:r>
      <w:r w:rsidR="00965542" w:rsidRPr="009C569F">
        <w:rPr>
          <w:rFonts w:asciiTheme="minorHAnsi" w:eastAsia="Times New Roman" w:hAnsiTheme="minorHAnsi" w:cstheme="minorHAnsi"/>
        </w:rPr>
        <w:t>20</w:t>
      </w:r>
      <w:r w:rsidRPr="009C569F">
        <w:rPr>
          <w:rFonts w:asciiTheme="minorHAnsi" w:eastAsia="Times New Roman" w:hAnsiTheme="minorHAnsi" w:cstheme="minorHAnsi"/>
        </w:rPr>
        <w:t xml:space="preserve"> salariés dépourvues également de membre élu de la délégation du personnel du CSE</w:t>
      </w:r>
      <w:r w:rsidR="00965542" w:rsidRPr="009C569F">
        <w:rPr>
          <w:rFonts w:asciiTheme="minorHAnsi" w:eastAsia="Times New Roman" w:hAnsiTheme="minorHAnsi" w:cstheme="minorHAnsi"/>
        </w:rPr>
        <w:t>.</w:t>
      </w:r>
    </w:p>
    <w:p w14:paraId="1824A16A" w14:textId="77777777" w:rsidR="0029677B" w:rsidRPr="009C569F" w:rsidRDefault="0029677B" w:rsidP="00CC4FDC">
      <w:pPr>
        <w:jc w:val="both"/>
        <w:rPr>
          <w:rFonts w:asciiTheme="minorHAnsi" w:eastAsia="Times New Roman" w:hAnsiTheme="minorHAnsi" w:cstheme="minorHAnsi"/>
        </w:rPr>
      </w:pPr>
    </w:p>
    <w:p w14:paraId="505115D5" w14:textId="77777777" w:rsidR="0029677B" w:rsidRPr="009C569F" w:rsidRDefault="0029677B" w:rsidP="00CC4FDC">
      <w:pPr>
        <w:jc w:val="both"/>
        <w:rPr>
          <w:rFonts w:asciiTheme="minorHAnsi" w:eastAsia="Times New Roman" w:hAnsiTheme="minorHAnsi" w:cstheme="minorHAnsi"/>
        </w:rPr>
      </w:pPr>
      <w:r w:rsidRPr="009C569F">
        <w:rPr>
          <w:rFonts w:asciiTheme="minorHAnsi" w:eastAsia="Times New Roman" w:hAnsiTheme="minorHAnsi" w:cstheme="minorHAnsi"/>
        </w:rPr>
        <w:t>Les salariés en activité partielle peuvent participer à cette consultation. En effet, de manière générale, la suspension du contrat de travail ne retire pas au salarié le droit de participer au processus d’approbation d’un accord collectif, dès lors que son contrat n’est pas rompu et ce quelle que soit la cause de son absence.</w:t>
      </w:r>
    </w:p>
    <w:p w14:paraId="51BF5A4E" w14:textId="77777777" w:rsidR="0029677B" w:rsidRPr="009C569F" w:rsidRDefault="0029677B" w:rsidP="00CC4FDC">
      <w:pPr>
        <w:jc w:val="both"/>
        <w:rPr>
          <w:rFonts w:asciiTheme="minorHAnsi" w:eastAsia="Times New Roman" w:hAnsiTheme="minorHAnsi" w:cstheme="minorHAnsi"/>
        </w:rPr>
      </w:pPr>
    </w:p>
    <w:p w14:paraId="4A9D0510" w14:textId="77777777" w:rsidR="008214A3" w:rsidRPr="009C569F" w:rsidRDefault="0029677B" w:rsidP="00CC4FDC">
      <w:pPr>
        <w:jc w:val="both"/>
        <w:rPr>
          <w:rFonts w:asciiTheme="minorHAnsi" w:eastAsia="Times New Roman" w:hAnsiTheme="minorHAnsi" w:cstheme="minorHAnsi"/>
        </w:rPr>
      </w:pPr>
      <w:r w:rsidRPr="009C569F">
        <w:rPr>
          <w:rFonts w:asciiTheme="minorHAnsi" w:eastAsia="Times New Roman" w:hAnsiTheme="minorHAnsi" w:cstheme="minorHAnsi"/>
        </w:rPr>
        <w:t xml:space="preserve">Ce dispositif doit garantir deux éléments fondamentaux : la confidentialité du vote et l’émargement des personnes consultées, afin d’éviter le vote multiple. </w:t>
      </w:r>
    </w:p>
    <w:p w14:paraId="34F83894" w14:textId="04D8136E" w:rsidR="0029677B" w:rsidRPr="009C569F" w:rsidRDefault="0029677B" w:rsidP="00CC4FDC">
      <w:pPr>
        <w:jc w:val="both"/>
        <w:rPr>
          <w:rFonts w:asciiTheme="minorHAnsi" w:eastAsia="Times New Roman" w:hAnsiTheme="minorHAnsi" w:cstheme="minorHAnsi"/>
        </w:rPr>
      </w:pPr>
      <w:r w:rsidRPr="009C569F">
        <w:rPr>
          <w:rFonts w:asciiTheme="minorHAnsi" w:eastAsia="Times New Roman" w:hAnsiTheme="minorHAnsi" w:cstheme="minorHAnsi"/>
        </w:rPr>
        <w:t xml:space="preserve">En effet, à la différence des représentants de salariés, les salariés faisant l’objet d’une consultation ne sont pas des salariés protégés. </w:t>
      </w:r>
    </w:p>
    <w:p w14:paraId="319F623A" w14:textId="77777777" w:rsidR="0029677B" w:rsidRPr="009C569F" w:rsidRDefault="0029677B" w:rsidP="00CC4FDC">
      <w:pPr>
        <w:jc w:val="both"/>
        <w:rPr>
          <w:rFonts w:asciiTheme="minorHAnsi" w:eastAsia="Times New Roman" w:hAnsiTheme="minorHAnsi" w:cstheme="minorHAnsi"/>
        </w:rPr>
      </w:pPr>
    </w:p>
    <w:p w14:paraId="4A882A74" w14:textId="77777777" w:rsidR="0029677B" w:rsidRPr="009C569F" w:rsidRDefault="0029677B" w:rsidP="00CC4FDC">
      <w:pPr>
        <w:jc w:val="both"/>
        <w:rPr>
          <w:rFonts w:asciiTheme="minorHAnsi" w:eastAsia="Times New Roman" w:hAnsiTheme="minorHAnsi" w:cstheme="minorHAnsi"/>
        </w:rPr>
      </w:pPr>
      <w:r w:rsidRPr="009C569F">
        <w:rPr>
          <w:rFonts w:asciiTheme="minorHAnsi" w:eastAsia="Times New Roman" w:hAnsiTheme="minorHAnsi" w:cstheme="minorHAnsi"/>
        </w:rPr>
        <w:t>Afin de garantir l’intégrité du vote, les entreprises sont encouragées à joindre un récapitulatif de l’opération de vote électronique émis par le prestataire lors du dépôt de l’accord.</w:t>
      </w:r>
    </w:p>
    <w:p w14:paraId="64D186BF" w14:textId="77777777" w:rsidR="0029677B" w:rsidRPr="009C569F" w:rsidRDefault="0029677B" w:rsidP="00CC4FDC">
      <w:pPr>
        <w:jc w:val="both"/>
        <w:rPr>
          <w:rFonts w:asciiTheme="minorHAnsi" w:eastAsia="Times New Roman" w:hAnsiTheme="minorHAnsi" w:cstheme="minorHAnsi"/>
        </w:rPr>
      </w:pPr>
    </w:p>
    <w:p w14:paraId="552B28B9" w14:textId="77777777" w:rsidR="0029677B" w:rsidRPr="009C569F" w:rsidRDefault="0029677B" w:rsidP="00CC4FDC">
      <w:pPr>
        <w:jc w:val="both"/>
        <w:rPr>
          <w:rFonts w:asciiTheme="minorHAnsi" w:eastAsia="Times New Roman" w:hAnsiTheme="minorHAnsi" w:cstheme="minorHAnsi"/>
        </w:rPr>
      </w:pPr>
      <w:r w:rsidRPr="009C569F">
        <w:rPr>
          <w:rFonts w:asciiTheme="minorHAnsi" w:eastAsia="Times New Roman" w:hAnsiTheme="minorHAnsi" w:cstheme="minorHAnsi"/>
        </w:rPr>
        <w:t>Des outils de sondage disponibles en ligne (Helios) ainsi que des prestataires proposent des solutions permettant d’assurer tant la confidentialité du vote que l’émargement des votants.</w:t>
      </w:r>
    </w:p>
    <w:p w14:paraId="42DA19AD" w14:textId="77777777" w:rsidR="0029677B" w:rsidRPr="009C569F" w:rsidRDefault="0029677B" w:rsidP="0029677B">
      <w:pPr>
        <w:rPr>
          <w:rFonts w:eastAsia="Times New Roman"/>
        </w:rPr>
      </w:pPr>
    </w:p>
    <w:p w14:paraId="4417C821" w14:textId="54771DB2" w:rsidR="0029677B" w:rsidRPr="009C569F" w:rsidRDefault="0029677B" w:rsidP="00FC26C6">
      <w:pPr>
        <w:pStyle w:val="Titre2"/>
        <w:rPr>
          <w:rFonts w:eastAsia="Times New Roman"/>
        </w:rPr>
      </w:pPr>
      <w:bookmarkStart w:id="124" w:name="_Toc40293658"/>
      <w:r w:rsidRPr="009C569F">
        <w:rPr>
          <w:rFonts w:eastAsia="Times New Roman"/>
        </w:rPr>
        <w:t>Existe-t-il une procédure particulière pour le dépôt des accords d’entreprise pris pour faire face aux conséquences de l’épidémie de COVID-19 ?</w:t>
      </w:r>
      <w:bookmarkEnd w:id="124"/>
    </w:p>
    <w:p w14:paraId="5F65825D" w14:textId="77777777" w:rsidR="0029677B" w:rsidRPr="009C569F" w:rsidRDefault="0029677B" w:rsidP="0029677B">
      <w:pPr>
        <w:rPr>
          <w:rFonts w:eastAsia="Times New Roman"/>
        </w:rPr>
      </w:pPr>
    </w:p>
    <w:p w14:paraId="4388411E" w14:textId="62822CF6" w:rsidR="0029677B" w:rsidRPr="009C569F" w:rsidRDefault="0029677B" w:rsidP="00CC4FDC">
      <w:pPr>
        <w:jc w:val="both"/>
        <w:rPr>
          <w:rFonts w:asciiTheme="minorHAnsi" w:eastAsia="Times New Roman" w:hAnsiTheme="minorHAnsi" w:cstheme="minorHAnsi"/>
        </w:rPr>
      </w:pPr>
      <w:r w:rsidRPr="009C569F">
        <w:rPr>
          <w:rFonts w:asciiTheme="minorHAnsi" w:eastAsia="Times New Roman" w:hAnsiTheme="minorHAnsi" w:cstheme="minorHAnsi"/>
        </w:rPr>
        <w:t>Les accords d’entreprise sont déposés sur la plateforme téléaccords</w:t>
      </w:r>
      <w:r w:rsidR="0035306A" w:rsidRPr="009C569F">
        <w:rPr>
          <w:rFonts w:asciiTheme="minorHAnsi" w:eastAsia="Times New Roman" w:hAnsiTheme="minorHAnsi" w:cstheme="minorHAnsi"/>
        </w:rPr>
        <w:t> :</w:t>
      </w:r>
    </w:p>
    <w:p w14:paraId="5CFFCBD4" w14:textId="4DDC7686" w:rsidR="0035306A" w:rsidRPr="009C569F" w:rsidRDefault="00810800" w:rsidP="00CC4FDC">
      <w:pPr>
        <w:jc w:val="both"/>
        <w:rPr>
          <w:rFonts w:asciiTheme="minorHAnsi" w:eastAsia="Times New Roman" w:hAnsiTheme="minorHAnsi" w:cstheme="minorHAnsi"/>
        </w:rPr>
      </w:pPr>
      <w:hyperlink r:id="rId116" w:history="1">
        <w:r w:rsidR="0035306A" w:rsidRPr="009C569F">
          <w:rPr>
            <w:rStyle w:val="Lienhypertexte"/>
            <w:rFonts w:asciiTheme="minorHAnsi" w:eastAsia="Times New Roman" w:hAnsiTheme="minorHAnsi" w:cstheme="minorHAnsi"/>
          </w:rPr>
          <w:t>https://www.teleaccords.travail-emploi.gouv.fr/PortailTeleprocedures/</w:t>
        </w:r>
      </w:hyperlink>
    </w:p>
    <w:p w14:paraId="6BD1C378" w14:textId="77777777" w:rsidR="0035306A" w:rsidRPr="009C569F" w:rsidRDefault="0035306A" w:rsidP="00CC4FDC">
      <w:pPr>
        <w:jc w:val="both"/>
        <w:rPr>
          <w:rFonts w:asciiTheme="minorHAnsi" w:eastAsia="Times New Roman" w:hAnsiTheme="minorHAnsi" w:cstheme="minorHAnsi"/>
        </w:rPr>
      </w:pPr>
    </w:p>
    <w:p w14:paraId="5D36E613" w14:textId="25495B0E" w:rsidR="0029677B" w:rsidRPr="009C569F" w:rsidRDefault="0029677B" w:rsidP="00CC4FDC">
      <w:pPr>
        <w:jc w:val="both"/>
        <w:rPr>
          <w:rFonts w:asciiTheme="minorHAnsi" w:eastAsia="Times New Roman" w:hAnsiTheme="minorHAnsi" w:cstheme="minorHAnsi"/>
        </w:rPr>
      </w:pPr>
      <w:r w:rsidRPr="009C569F">
        <w:rPr>
          <w:rFonts w:asciiTheme="minorHAnsi" w:eastAsia="Times New Roman" w:hAnsiTheme="minorHAnsi" w:cstheme="minorHAnsi"/>
        </w:rPr>
        <w:t>Afin d’en faciliter le traitement auprès des services des DI</w:t>
      </w:r>
      <w:r w:rsidR="0035306A" w:rsidRPr="009C569F">
        <w:rPr>
          <w:rFonts w:asciiTheme="minorHAnsi" w:eastAsia="Times New Roman" w:hAnsiTheme="minorHAnsi" w:cstheme="minorHAnsi"/>
        </w:rPr>
        <w:t>R</w:t>
      </w:r>
      <w:r w:rsidRPr="009C569F">
        <w:rPr>
          <w:rFonts w:asciiTheme="minorHAnsi" w:eastAsia="Times New Roman" w:hAnsiTheme="minorHAnsi" w:cstheme="minorHAnsi"/>
        </w:rPr>
        <w:t>ECCTE, tous les textes pris pour faire face aux conséquences de l’épidémie de COVID-19, et notamment ceux pris en application de l’ordonnance n° 2020-323 du 25 mars 2020 portant mesures d’urgence en matière de congés payés, de durée du travail et de jours de repos, doivent faire l’objet d’une codification adaptée lors de la téléprocédure.</w:t>
      </w:r>
    </w:p>
    <w:p w14:paraId="1E25605D" w14:textId="77777777" w:rsidR="0029677B" w:rsidRPr="009C569F" w:rsidRDefault="0029677B" w:rsidP="00CC4FDC">
      <w:pPr>
        <w:jc w:val="both"/>
        <w:rPr>
          <w:rFonts w:asciiTheme="minorHAnsi" w:eastAsia="Times New Roman" w:hAnsiTheme="minorHAnsi" w:cstheme="minorHAnsi"/>
        </w:rPr>
      </w:pPr>
    </w:p>
    <w:p w14:paraId="323C1643" w14:textId="391AB76C" w:rsidR="00FB429C" w:rsidRPr="009C569F" w:rsidRDefault="0029677B" w:rsidP="00CC4FDC">
      <w:pPr>
        <w:jc w:val="both"/>
        <w:rPr>
          <w:rFonts w:asciiTheme="minorHAnsi" w:eastAsia="Times New Roman" w:hAnsiTheme="minorHAnsi" w:cstheme="minorHAnsi"/>
        </w:rPr>
      </w:pPr>
      <w:r w:rsidRPr="009C569F">
        <w:rPr>
          <w:rFonts w:asciiTheme="minorHAnsi" w:eastAsia="Times New Roman" w:hAnsiTheme="minorHAnsi" w:cstheme="minorHAnsi"/>
        </w:rPr>
        <w:t>Lors de la saisie dans l’onglet « thèmes », le thème déclaré de niveau 1 doit être renseigné de la manière suivante : la modalité « Autres thèmes (Rémunération, Durée et aménagement du temps de travail, etc.) » doit être cochée, accompagnée de la mention rédigée « COVID ».</w:t>
      </w:r>
    </w:p>
    <w:p w14:paraId="50FB7BFB" w14:textId="45BCD213" w:rsidR="0029677B" w:rsidRPr="009C569F" w:rsidRDefault="0029677B" w:rsidP="0029677B">
      <w:pPr>
        <w:rPr>
          <w:rFonts w:eastAsia="Times New Roman"/>
        </w:rPr>
      </w:pPr>
    </w:p>
    <w:p w14:paraId="77D3EB5B" w14:textId="37C82872" w:rsidR="0029677B" w:rsidRPr="009C569F" w:rsidRDefault="0029677B" w:rsidP="0029677B">
      <w:pPr>
        <w:rPr>
          <w:rFonts w:eastAsia="Times New Roman"/>
        </w:rPr>
      </w:pPr>
    </w:p>
    <w:tbl>
      <w:tblPr>
        <w:tblpPr w:leftFromText="141" w:rightFromText="141" w:vertAnchor="text" w:horzAnchor="margin" w:tblpY="183"/>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F10CC3" w:rsidRPr="009C569F" w14:paraId="3B2A3164" w14:textId="77777777" w:rsidTr="00F10CC3">
        <w:trPr>
          <w:tblCellSpacing w:w="15" w:type="dxa"/>
        </w:trPr>
        <w:tc>
          <w:tcPr>
            <w:tcW w:w="0" w:type="auto"/>
            <w:vAlign w:val="center"/>
            <w:hideMark/>
          </w:tcPr>
          <w:p w14:paraId="0C46F0E6" w14:textId="77777777" w:rsidR="00F10CC3" w:rsidRPr="009C569F" w:rsidRDefault="00F10CC3" w:rsidP="00F10CC3">
            <w:pPr>
              <w:spacing w:after="240"/>
            </w:pPr>
            <w:r w:rsidRPr="009C569F">
              <w:rPr>
                <w:rStyle w:val="lev"/>
                <w:color w:val="FF0000"/>
                <w:sz w:val="32"/>
                <w:szCs w:val="32"/>
              </w:rPr>
              <w:t>Mémo récapitulatif des modalités de conclusion d’un accord d’entreprise</w:t>
            </w:r>
            <w:r w:rsidRPr="009C569F">
              <w:rPr>
                <w:color w:val="FF0000"/>
              </w:rPr>
              <w:t xml:space="preserve"> </w:t>
            </w:r>
            <w:r w:rsidRPr="009C569F">
              <w:br/>
              <w:t>(dispositions de droit commun non modifiées par les ordonnances prises en application de la loi d’urgence pour faire face à l’épidémie de COVID-19)</w:t>
            </w:r>
            <w:r w:rsidRPr="009C569F">
              <w:br/>
            </w:r>
            <w:r w:rsidRPr="009C569F">
              <w:br/>
            </w:r>
            <w:r w:rsidRPr="009C569F">
              <w:rPr>
                <w:rStyle w:val="lev"/>
              </w:rPr>
              <w:t>Si un délégué syndical est présent dans l’entreprise (</w:t>
            </w:r>
            <w:hyperlink r:id="rId117" w:tgtFrame="_blank" w:tooltip="L. 2232-12 (nouvelle fenêtre)" w:history="1">
              <w:r w:rsidRPr="009C569F">
                <w:rPr>
                  <w:rStyle w:val="Lienhypertexte"/>
                  <w:b/>
                  <w:bCs/>
                </w:rPr>
                <w:t>L. 2232-12</w:t>
              </w:r>
            </w:hyperlink>
            <w:r w:rsidRPr="009C569F">
              <w:rPr>
                <w:rStyle w:val="lev"/>
              </w:rPr>
              <w:t>)</w:t>
            </w:r>
            <w:r w:rsidRPr="009C569F">
              <w:br/>
            </w:r>
            <w:r w:rsidRPr="009C569F">
              <w:br/>
              <w:t>L’accord est négocié et conclu avec le ou les délégués syndicaux :</w:t>
            </w:r>
            <w:r w:rsidRPr="009C569F">
              <w:br/>
            </w:r>
            <w:r w:rsidRPr="009C569F">
              <w:rPr>
                <w:rFonts w:ascii="Segoe UI Emoji" w:hAnsi="Segoe UI Emoji" w:cs="Segoe UI Emoji"/>
              </w:rPr>
              <w:t>✔</w:t>
            </w:r>
            <w:r w:rsidRPr="009C569F">
              <w:t xml:space="preserve"> Soit l’accord est signé par les organisations syndicales représentatives ayant recueilli plus de 50% des suffrages exprimés en faveur d’organisations représentatives au premier tour des dernières élections des titulaires au CSE</w:t>
            </w:r>
            <w:r w:rsidRPr="009C569F">
              <w:br/>
            </w:r>
            <w:r w:rsidRPr="009C569F">
              <w:rPr>
                <w:rFonts w:ascii="Segoe UI Emoji" w:hAnsi="Segoe UI Emoji" w:cs="Segoe UI Emoji"/>
              </w:rPr>
              <w:t>✔</w:t>
            </w:r>
            <w:r w:rsidRPr="009C569F">
              <w:t xml:space="preserve"> Soit l’accord est signé par les organisations syndicales représentatives ayant recueilli plus de 30% (mais moins de 50%) et est approuvé par les salariés à la majorité simple (référendum)</w:t>
            </w:r>
            <w:r w:rsidRPr="009C569F">
              <w:br/>
            </w:r>
            <w:r w:rsidRPr="009C569F">
              <w:br/>
            </w:r>
            <w:r w:rsidRPr="009C569F">
              <w:rPr>
                <w:rStyle w:val="lev"/>
              </w:rPr>
              <w:t>Si aucun délégué syndical n’est présent dans l’entreprise</w:t>
            </w:r>
            <w:r w:rsidRPr="009C569F">
              <w:br/>
            </w:r>
            <w:r w:rsidRPr="009C569F">
              <w:br/>
              <w:t xml:space="preserve">- Dans les </w:t>
            </w:r>
            <w:r w:rsidRPr="009C569F">
              <w:rPr>
                <w:rStyle w:val="lev"/>
              </w:rPr>
              <w:t>entreprises comprenant moins de 11 salariés</w:t>
            </w:r>
            <w:r w:rsidRPr="009C569F">
              <w:t xml:space="preserve"> (</w:t>
            </w:r>
            <w:hyperlink r:id="rId118" w:tgtFrame="_blank" w:tooltip="L. 2232-21 (nouvelle fenêtre)" w:history="1">
              <w:r w:rsidRPr="009C569F">
                <w:rPr>
                  <w:rStyle w:val="Lienhypertexte"/>
                </w:rPr>
                <w:t>L. 2232-21</w:t>
              </w:r>
            </w:hyperlink>
            <w:r w:rsidRPr="009C569F">
              <w:t>) : consultation directe des salariés</w:t>
            </w:r>
            <w:r w:rsidRPr="009C569F">
              <w:br/>
            </w:r>
            <w:r w:rsidRPr="009C569F">
              <w:rPr>
                <w:rFonts w:ascii="Segoe UI Emoji" w:hAnsi="Segoe UI Emoji" w:cs="Segoe UI Emoji"/>
              </w:rPr>
              <w:t>✔</w:t>
            </w:r>
            <w:r w:rsidRPr="009C569F">
              <w:t xml:space="preserve"> le projet proposé par l’employeur est approuvé à la majorité des 2/3 des salariés</w:t>
            </w:r>
            <w:r w:rsidRPr="009C569F">
              <w:br/>
            </w:r>
            <w:r w:rsidRPr="009C569F">
              <w:br/>
              <w:t xml:space="preserve">- Dans les </w:t>
            </w:r>
            <w:r w:rsidRPr="009C569F">
              <w:rPr>
                <w:rStyle w:val="lev"/>
              </w:rPr>
              <w:t>entreprises comprenant de 11 à 20 salariés</w:t>
            </w:r>
            <w:r w:rsidRPr="009C569F">
              <w:t xml:space="preserve"> (</w:t>
            </w:r>
            <w:hyperlink r:id="rId119" w:tgtFrame="_blank" w:tooltip="L. 2232-23 (nouvelle fenêtre)" w:history="1">
              <w:r w:rsidRPr="009C569F">
                <w:rPr>
                  <w:rStyle w:val="Lienhypertexte"/>
                </w:rPr>
                <w:t>L. 2232-23</w:t>
              </w:r>
            </w:hyperlink>
            <w:r w:rsidRPr="009C569F">
              <w:t>) en l’</w:t>
            </w:r>
            <w:r w:rsidRPr="009C569F">
              <w:rPr>
                <w:rStyle w:val="lev"/>
              </w:rPr>
              <w:t>absence de membre élu de la délégation du personnel du CSE</w:t>
            </w:r>
            <w:r w:rsidRPr="009C569F">
              <w:t> :</w:t>
            </w:r>
          </w:p>
          <w:p w14:paraId="18946A8B" w14:textId="77777777" w:rsidR="00F10CC3" w:rsidRPr="009C569F" w:rsidRDefault="00F10CC3" w:rsidP="00665CD2">
            <w:pPr>
              <w:numPr>
                <w:ilvl w:val="0"/>
                <w:numId w:val="46"/>
              </w:numPr>
              <w:spacing w:before="100" w:beforeAutospacing="1" w:after="100" w:afterAutospacing="1"/>
            </w:pPr>
            <w:r w:rsidRPr="009C569F">
              <w:t>soit consultation directe des salariés ;</w:t>
            </w:r>
            <w:r w:rsidRPr="009C569F">
              <w:br/>
            </w:r>
            <w:r w:rsidRPr="009C569F">
              <w:rPr>
                <w:rFonts w:ascii="Segoe UI Emoji" w:hAnsi="Segoe UI Emoji" w:cs="Segoe UI Emoji"/>
              </w:rPr>
              <w:t>✔</w:t>
            </w:r>
            <w:r w:rsidRPr="009C569F">
              <w:t xml:space="preserve"> le projet proposé par l’employeur est approuvé à la majorité des 2/3 des salariés ;</w:t>
            </w:r>
          </w:p>
          <w:p w14:paraId="10C818D0" w14:textId="77777777" w:rsidR="00F10CC3" w:rsidRPr="009C569F" w:rsidRDefault="00F10CC3" w:rsidP="00665CD2">
            <w:pPr>
              <w:numPr>
                <w:ilvl w:val="0"/>
                <w:numId w:val="46"/>
              </w:numPr>
              <w:spacing w:before="100" w:beforeAutospacing="1" w:after="100" w:afterAutospacing="1"/>
            </w:pPr>
            <w:r w:rsidRPr="009C569F">
              <w:t xml:space="preserve">soit l’accord est négocié avec un salarié mandaté* : </w:t>
            </w:r>
            <w:r w:rsidRPr="009C569F">
              <w:br/>
            </w:r>
            <w:r w:rsidRPr="009C569F">
              <w:rPr>
                <w:rFonts w:ascii="Segoe UI Emoji" w:hAnsi="Segoe UI Emoji" w:cs="Segoe UI Emoji"/>
              </w:rPr>
              <w:t>✔</w:t>
            </w:r>
            <w:r w:rsidRPr="009C569F">
              <w:t xml:space="preserve"> il est signé par le salarié mandaté puis approuvé par les salariés à la majorité simple.</w:t>
            </w:r>
          </w:p>
          <w:p w14:paraId="676C8D85" w14:textId="77777777" w:rsidR="00F10CC3" w:rsidRPr="009C569F" w:rsidRDefault="00F10CC3" w:rsidP="00F10CC3">
            <w:pPr>
              <w:pStyle w:val="NormalWeb"/>
              <w:spacing w:after="240" w:afterAutospacing="0"/>
            </w:pPr>
            <w:r w:rsidRPr="009C569F">
              <w:br/>
            </w:r>
            <w:r w:rsidRPr="009C569F">
              <w:br/>
              <w:t xml:space="preserve">- Dans les </w:t>
            </w:r>
            <w:r w:rsidRPr="009C569F">
              <w:rPr>
                <w:rStyle w:val="lev"/>
              </w:rPr>
              <w:t>entreprises entre 11 et 20 salariés avec des représentants élus ou dans les entreprises de 20 à moins de 50 salariés</w:t>
            </w:r>
            <w:r w:rsidRPr="009C569F">
              <w:t xml:space="preserve"> (</w:t>
            </w:r>
            <w:hyperlink r:id="rId120" w:tgtFrame="_blank" w:tooltip="L. 2232-23-1 (nouvelle fenêtre)" w:history="1">
              <w:r w:rsidRPr="009C569F">
                <w:rPr>
                  <w:rStyle w:val="Lienhypertexte"/>
                </w:rPr>
                <w:t>L. 2232-23-1</w:t>
              </w:r>
            </w:hyperlink>
            <w:r w:rsidRPr="009C569F">
              <w:t>) :</w:t>
            </w:r>
          </w:p>
          <w:p w14:paraId="4A7E1CBB" w14:textId="77777777" w:rsidR="00F10CC3" w:rsidRPr="009C569F" w:rsidRDefault="00F10CC3" w:rsidP="00665CD2">
            <w:pPr>
              <w:numPr>
                <w:ilvl w:val="0"/>
                <w:numId w:val="47"/>
              </w:numPr>
              <w:spacing w:before="100" w:beforeAutospacing="1" w:after="100" w:afterAutospacing="1"/>
            </w:pPr>
            <w:r w:rsidRPr="009C569F">
              <w:t>soit l’accord est négocié avec un élu du CSE (mandaté* ou non) :</w:t>
            </w:r>
            <w:r w:rsidRPr="009C569F">
              <w:br/>
            </w:r>
            <w:r w:rsidRPr="009C569F">
              <w:rPr>
                <w:rFonts w:ascii="Segoe UI Emoji" w:hAnsi="Segoe UI Emoji" w:cs="Segoe UI Emoji"/>
              </w:rPr>
              <w:t>✔</w:t>
            </w:r>
            <w:r w:rsidRPr="009C569F">
              <w:t xml:space="preserve"> il est signé par les membres du CSE représentant la majorité des suffrages exprimés lors des dernières élections professionnelles ;</w:t>
            </w:r>
          </w:p>
          <w:p w14:paraId="6320FD9C" w14:textId="77777777" w:rsidR="00F10CC3" w:rsidRPr="009C569F" w:rsidRDefault="00F10CC3" w:rsidP="00665CD2">
            <w:pPr>
              <w:numPr>
                <w:ilvl w:val="0"/>
                <w:numId w:val="47"/>
              </w:numPr>
              <w:spacing w:before="100" w:beforeAutospacing="1" w:after="100" w:afterAutospacing="1"/>
            </w:pPr>
            <w:r w:rsidRPr="009C569F">
              <w:t xml:space="preserve">soit l’accord est négocié avec un salarié mandaté* : </w:t>
            </w:r>
            <w:r w:rsidRPr="009C569F">
              <w:br/>
            </w:r>
            <w:r w:rsidRPr="009C569F">
              <w:rPr>
                <w:rFonts w:ascii="Segoe UI Emoji" w:hAnsi="Segoe UI Emoji" w:cs="Segoe UI Emoji"/>
              </w:rPr>
              <w:t>✔</w:t>
            </w:r>
            <w:r w:rsidRPr="009C569F">
              <w:t xml:space="preserve"> il est signé par le salarié mandaté puis approuvé par les salariés à la majorité simple.</w:t>
            </w:r>
          </w:p>
          <w:p w14:paraId="03AE350C" w14:textId="77777777" w:rsidR="00F10CC3" w:rsidRPr="009C569F" w:rsidRDefault="00F10CC3" w:rsidP="00F10CC3">
            <w:pPr>
              <w:pStyle w:val="NormalWeb"/>
              <w:spacing w:after="240" w:afterAutospacing="0"/>
            </w:pPr>
            <w:r w:rsidRPr="009C569F">
              <w:br/>
            </w:r>
            <w:r w:rsidRPr="009C569F">
              <w:br/>
              <w:t xml:space="preserve">- Dans les </w:t>
            </w:r>
            <w:r w:rsidRPr="009C569F">
              <w:rPr>
                <w:rStyle w:val="lev"/>
              </w:rPr>
              <w:t>entreprises</w:t>
            </w:r>
            <w:r w:rsidRPr="009C569F">
              <w:t xml:space="preserve"> dont l’effectif est </w:t>
            </w:r>
            <w:r w:rsidRPr="009C569F">
              <w:rPr>
                <w:rStyle w:val="lev"/>
              </w:rPr>
              <w:t>au moins égal à 50 salariés</w:t>
            </w:r>
            <w:r w:rsidRPr="009C569F">
              <w:t> :</w:t>
            </w:r>
          </w:p>
          <w:p w14:paraId="4D35CC00" w14:textId="77777777" w:rsidR="00F10CC3" w:rsidRPr="009C569F" w:rsidRDefault="00F10CC3" w:rsidP="00665CD2">
            <w:pPr>
              <w:numPr>
                <w:ilvl w:val="0"/>
                <w:numId w:val="48"/>
              </w:numPr>
              <w:spacing w:before="100" w:beforeAutospacing="1" w:after="100" w:afterAutospacing="1"/>
            </w:pPr>
            <w:r w:rsidRPr="009C569F">
              <w:t>l’accord est négocié et signé avec des élus du CSE mandatés* (</w:t>
            </w:r>
            <w:hyperlink r:id="rId121" w:tgtFrame="_blank" w:tooltip="L. 2232-24 (nouvelle fenêtre)" w:history="1">
              <w:r w:rsidRPr="009C569F">
                <w:rPr>
                  <w:rStyle w:val="Lienhypertexte"/>
                </w:rPr>
                <w:t>L. 2232-24</w:t>
              </w:r>
            </w:hyperlink>
            <w:r w:rsidRPr="009C569F">
              <w:t>) :</w:t>
            </w:r>
            <w:r w:rsidRPr="009C569F">
              <w:br/>
            </w:r>
            <w:r w:rsidRPr="009C569F">
              <w:rPr>
                <w:rFonts w:ascii="Segoe UI Emoji" w:hAnsi="Segoe UI Emoji" w:cs="Segoe UI Emoji"/>
              </w:rPr>
              <w:t>✔</w:t>
            </w:r>
            <w:r w:rsidRPr="009C569F">
              <w:t xml:space="preserve"> il est approuvé par les salariés à la majorité simple ;</w:t>
            </w:r>
          </w:p>
          <w:p w14:paraId="23DFF026" w14:textId="77777777" w:rsidR="00F10CC3" w:rsidRPr="009C569F" w:rsidRDefault="00F10CC3" w:rsidP="00665CD2">
            <w:pPr>
              <w:numPr>
                <w:ilvl w:val="0"/>
                <w:numId w:val="48"/>
              </w:numPr>
              <w:spacing w:before="100" w:beforeAutospacing="1" w:after="100" w:afterAutospacing="1"/>
            </w:pPr>
            <w:r w:rsidRPr="009C569F">
              <w:t>à défaut d’élu mandaté*, l’accord est négocié avec des élus du CSE non mandatés (champ restreint aux accords collectifs relatifs à des mesures dont la mise en œuvre est subordonnée par la loi à un accord collectif) (</w:t>
            </w:r>
            <w:hyperlink r:id="rId122" w:tgtFrame="_blank" w:tooltip="L. 2232-25 (nouvelle fenêtre)" w:history="1">
              <w:r w:rsidRPr="009C569F">
                <w:rPr>
                  <w:rStyle w:val="Lienhypertexte"/>
                </w:rPr>
                <w:t>L. 2232-25</w:t>
              </w:r>
            </w:hyperlink>
            <w:r w:rsidRPr="009C569F">
              <w:t>) ;</w:t>
            </w:r>
            <w:r w:rsidRPr="009C569F">
              <w:br/>
            </w:r>
            <w:r w:rsidRPr="009C569F">
              <w:rPr>
                <w:rFonts w:ascii="Segoe UI Emoji" w:hAnsi="Segoe UI Emoji" w:cs="Segoe UI Emoji"/>
              </w:rPr>
              <w:t>✔</w:t>
            </w:r>
            <w:r w:rsidRPr="009C569F">
              <w:t xml:space="preserve"> il est signé par les membres du CSE représentant la majorité des suffrages exprimés lors des dernières élections professionnelles ;</w:t>
            </w:r>
          </w:p>
          <w:p w14:paraId="610C949B" w14:textId="77777777" w:rsidR="00F10CC3" w:rsidRPr="009C569F" w:rsidRDefault="00F10CC3" w:rsidP="00665CD2">
            <w:pPr>
              <w:numPr>
                <w:ilvl w:val="0"/>
                <w:numId w:val="48"/>
              </w:numPr>
              <w:spacing w:before="100" w:beforeAutospacing="1" w:after="100" w:afterAutospacing="1"/>
            </w:pPr>
            <w:r w:rsidRPr="009C569F">
              <w:t>à défaut d’élu souhaitant négocier, il est signé avec des salariés mandatés* (</w:t>
            </w:r>
            <w:hyperlink r:id="rId123" w:tgtFrame="_blank" w:tooltip="L. 2232-26 (nouvelle fenêtre)" w:history="1">
              <w:r w:rsidRPr="009C569F">
                <w:rPr>
                  <w:rStyle w:val="Lienhypertexte"/>
                </w:rPr>
                <w:t>L. 2232-26</w:t>
              </w:r>
            </w:hyperlink>
            <w:r w:rsidRPr="009C569F">
              <w:t xml:space="preserve">) : </w:t>
            </w:r>
            <w:r w:rsidRPr="009C569F">
              <w:br/>
            </w:r>
            <w:r w:rsidRPr="009C569F">
              <w:rPr>
                <w:rFonts w:ascii="Segoe UI Emoji" w:hAnsi="Segoe UI Emoji" w:cs="Segoe UI Emoji"/>
              </w:rPr>
              <w:t>✔</w:t>
            </w:r>
            <w:r w:rsidRPr="009C569F">
              <w:t xml:space="preserve"> il est approuvé par les salariés à la majorité simple ;</w:t>
            </w:r>
          </w:p>
          <w:p w14:paraId="3AADDDFE" w14:textId="77777777" w:rsidR="00F10CC3" w:rsidRPr="009C569F" w:rsidRDefault="00F10CC3" w:rsidP="00F10CC3">
            <w:pPr>
              <w:pStyle w:val="NormalWeb"/>
            </w:pPr>
            <w:r w:rsidRPr="009C569F">
              <w:br/>
            </w:r>
            <w:r w:rsidRPr="009C569F">
              <w:br/>
              <w:t>* mandaté par une organisation syndicale représentative au niveau de la branche ou à défaut au niveau national interprofessionnel.</w:t>
            </w:r>
          </w:p>
        </w:tc>
      </w:tr>
    </w:tbl>
    <w:p w14:paraId="0C562C9B" w14:textId="2003119C" w:rsidR="00EE5BD3" w:rsidRPr="009C569F" w:rsidRDefault="00EE5BD3" w:rsidP="00EE5BD3">
      <w:pPr>
        <w:pStyle w:val="NormalWeb"/>
      </w:pPr>
    </w:p>
    <w:p w14:paraId="19CFA164" w14:textId="08023C9F" w:rsidR="00EE5BD3" w:rsidRPr="009C569F" w:rsidRDefault="00D83F40" w:rsidP="00D83F40">
      <w:pPr>
        <w:pStyle w:val="Titre2"/>
        <w:rPr>
          <w:rFonts w:eastAsia="Times New Roman"/>
        </w:rPr>
      </w:pPr>
      <w:bookmarkStart w:id="125" w:name="_Toc40293659"/>
      <w:r w:rsidRPr="009C569F">
        <w:rPr>
          <w:rFonts w:eastAsia="Times New Roman"/>
        </w:rPr>
        <w:t xml:space="preserve">Réduction </w:t>
      </w:r>
      <w:r w:rsidR="00434B85" w:rsidRPr="009C569F">
        <w:rPr>
          <w:rFonts w:eastAsia="Times New Roman"/>
        </w:rPr>
        <w:t>de certains délais</w:t>
      </w:r>
      <w:bookmarkEnd w:id="125"/>
      <w:r w:rsidR="00434B85" w:rsidRPr="009C569F">
        <w:rPr>
          <w:rFonts w:eastAsia="Times New Roman"/>
        </w:rPr>
        <w:t xml:space="preserve"> </w:t>
      </w:r>
    </w:p>
    <w:p w14:paraId="4A184504" w14:textId="201C82DF" w:rsidR="0088064E" w:rsidRPr="009C569F" w:rsidRDefault="0088064E" w:rsidP="0029677B">
      <w:pPr>
        <w:rPr>
          <w:rFonts w:eastAsia="Times New Roman"/>
        </w:rPr>
      </w:pPr>
    </w:p>
    <w:p w14:paraId="1B4B5D8A" w14:textId="77777777" w:rsidR="00D83F40" w:rsidRPr="009C569F" w:rsidRDefault="00D83F40" w:rsidP="00D83F40">
      <w:pPr>
        <w:rPr>
          <w:rFonts w:eastAsia="Times New Roman"/>
        </w:rPr>
      </w:pPr>
    </w:p>
    <w:p w14:paraId="35503B78" w14:textId="36CAB388" w:rsidR="00D83F40" w:rsidRPr="009C569F" w:rsidRDefault="00D83F40" w:rsidP="00181092">
      <w:pPr>
        <w:jc w:val="both"/>
        <w:rPr>
          <w:rFonts w:asciiTheme="minorHAnsi" w:eastAsia="Times New Roman" w:hAnsiTheme="minorHAnsi" w:cstheme="minorHAnsi"/>
        </w:rPr>
      </w:pPr>
      <w:r w:rsidRPr="009C569F">
        <w:rPr>
          <w:rFonts w:asciiTheme="minorHAnsi" w:eastAsia="Times New Roman" w:hAnsiTheme="minorHAnsi" w:cstheme="minorHAnsi"/>
        </w:rPr>
        <w:t xml:space="preserve">L’ordonnance </w:t>
      </w:r>
      <w:r w:rsidR="00841A36" w:rsidRPr="009C569F">
        <w:rPr>
          <w:rFonts w:asciiTheme="minorHAnsi" w:eastAsia="Times New Roman" w:hAnsiTheme="minorHAnsi" w:cstheme="minorHAnsi"/>
        </w:rPr>
        <w:t>n° 2020-427 du 15 avril 2020</w:t>
      </w:r>
      <w:r w:rsidR="002A1680" w:rsidRPr="009C569F">
        <w:rPr>
          <w:rFonts w:asciiTheme="minorHAnsi" w:eastAsia="Times New Roman" w:hAnsiTheme="minorHAnsi" w:cstheme="minorHAnsi"/>
        </w:rPr>
        <w:t>,</w:t>
      </w:r>
      <w:r w:rsidR="00841A36" w:rsidRPr="009C569F">
        <w:rPr>
          <w:rFonts w:asciiTheme="minorHAnsi" w:eastAsia="Times New Roman" w:hAnsiTheme="minorHAnsi" w:cstheme="minorHAnsi"/>
        </w:rPr>
        <w:t xml:space="preserve"> portant diverses dispositions en matière de délais pour faire face à l’épidémie de covid-19, </w:t>
      </w:r>
      <w:r w:rsidRPr="009C569F">
        <w:rPr>
          <w:rFonts w:asciiTheme="minorHAnsi" w:eastAsia="Times New Roman" w:hAnsiTheme="minorHAnsi" w:cstheme="minorHAnsi"/>
        </w:rPr>
        <w:t>adapt</w:t>
      </w:r>
      <w:r w:rsidR="002A1680" w:rsidRPr="009C569F">
        <w:rPr>
          <w:rFonts w:asciiTheme="minorHAnsi" w:eastAsia="Times New Roman" w:hAnsiTheme="minorHAnsi" w:cstheme="minorHAnsi"/>
        </w:rPr>
        <w:t>e</w:t>
      </w:r>
      <w:r w:rsidRPr="009C569F">
        <w:rPr>
          <w:rFonts w:asciiTheme="minorHAnsi" w:eastAsia="Times New Roman" w:hAnsiTheme="minorHAnsi" w:cstheme="minorHAnsi"/>
        </w:rPr>
        <w:t xml:space="preserve"> certains délais concernant la conclusion et l’extension des accords collectifs</w:t>
      </w:r>
      <w:r w:rsidR="002A1680" w:rsidRPr="009C569F">
        <w:rPr>
          <w:rFonts w:asciiTheme="minorHAnsi" w:eastAsia="Times New Roman" w:hAnsiTheme="minorHAnsi" w:cstheme="minorHAnsi"/>
        </w:rPr>
        <w:t>, dont les accords d’entreprise</w:t>
      </w:r>
      <w:r w:rsidRPr="009C569F">
        <w:rPr>
          <w:rFonts w:asciiTheme="minorHAnsi" w:eastAsia="Times New Roman" w:hAnsiTheme="minorHAnsi" w:cstheme="minorHAnsi"/>
        </w:rPr>
        <w:t>.</w:t>
      </w:r>
    </w:p>
    <w:p w14:paraId="6206373E" w14:textId="77777777" w:rsidR="00D83F40" w:rsidRPr="009C569F" w:rsidRDefault="00D83F40" w:rsidP="00181092">
      <w:pPr>
        <w:jc w:val="both"/>
        <w:rPr>
          <w:rFonts w:asciiTheme="minorHAnsi" w:eastAsia="Times New Roman" w:hAnsiTheme="minorHAnsi" w:cstheme="minorHAnsi"/>
        </w:rPr>
      </w:pPr>
    </w:p>
    <w:p w14:paraId="23823EC2" w14:textId="77777777" w:rsidR="00D83F40" w:rsidRPr="009C569F" w:rsidRDefault="00D83F40" w:rsidP="00181092">
      <w:pPr>
        <w:jc w:val="both"/>
        <w:rPr>
          <w:rFonts w:asciiTheme="minorHAnsi" w:eastAsia="Times New Roman" w:hAnsiTheme="minorHAnsi" w:cstheme="minorHAnsi"/>
        </w:rPr>
      </w:pPr>
      <w:r w:rsidRPr="009C569F">
        <w:rPr>
          <w:rFonts w:asciiTheme="minorHAnsi" w:eastAsia="Times New Roman" w:hAnsiTheme="minorHAnsi" w:cstheme="minorHAnsi"/>
        </w:rPr>
        <w:t>Ne sont impactés que les délais qui n’ont pas commencé à courir le 17 avril 2020, date d’entrée en vigueur de l’ordonnance. Par ailleurs, sont uniquement concernés les accords collectifs :</w:t>
      </w:r>
    </w:p>
    <w:p w14:paraId="56AE6E45" w14:textId="77777777" w:rsidR="00D83F40" w:rsidRPr="009C569F" w:rsidRDefault="00D83F40" w:rsidP="00181092">
      <w:pPr>
        <w:jc w:val="both"/>
        <w:rPr>
          <w:rFonts w:asciiTheme="minorHAnsi" w:eastAsia="Times New Roman" w:hAnsiTheme="minorHAnsi" w:cstheme="minorHAnsi"/>
        </w:rPr>
      </w:pPr>
    </w:p>
    <w:p w14:paraId="7CC92614" w14:textId="77777777" w:rsidR="00D83F40" w:rsidRPr="009C569F" w:rsidRDefault="00D83F40" w:rsidP="00181092">
      <w:pPr>
        <w:jc w:val="both"/>
        <w:rPr>
          <w:rFonts w:asciiTheme="minorHAnsi" w:eastAsia="Times New Roman" w:hAnsiTheme="minorHAnsi" w:cstheme="minorHAnsi"/>
        </w:rPr>
      </w:pPr>
      <w:r w:rsidRPr="009C569F">
        <w:rPr>
          <w:rFonts w:asciiTheme="minorHAnsi" w:eastAsia="Times New Roman" w:hAnsiTheme="minorHAnsi" w:cstheme="minorHAnsi"/>
        </w:rPr>
        <w:t>– dont l’objet est exclusivement de faire face aux conséquences économiques, financières et sociales de la propagation de l’épidémie de Covid-19 ainsi qu’aux conséquences des mesures prises pour limiter cette propagation ;</w:t>
      </w:r>
    </w:p>
    <w:p w14:paraId="4BC6C560" w14:textId="77777777" w:rsidR="00D83F40" w:rsidRPr="009C569F" w:rsidRDefault="00D83F40" w:rsidP="00181092">
      <w:pPr>
        <w:jc w:val="both"/>
        <w:rPr>
          <w:rFonts w:asciiTheme="minorHAnsi" w:eastAsia="Times New Roman" w:hAnsiTheme="minorHAnsi" w:cstheme="minorHAnsi"/>
        </w:rPr>
      </w:pPr>
    </w:p>
    <w:p w14:paraId="0B1ED8B9" w14:textId="77777777" w:rsidR="009C0AB4" w:rsidRPr="009C569F" w:rsidRDefault="00D83F40" w:rsidP="009C0AB4">
      <w:pPr>
        <w:ind w:left="708"/>
        <w:jc w:val="both"/>
        <w:rPr>
          <w:rFonts w:asciiTheme="minorHAnsi" w:eastAsia="Times New Roman" w:hAnsiTheme="minorHAnsi" w:cstheme="minorHAnsi"/>
        </w:rPr>
      </w:pPr>
      <w:r w:rsidRPr="009C569F">
        <w:rPr>
          <w:rFonts w:asciiTheme="minorHAnsi" w:eastAsia="Times New Roman" w:hAnsiTheme="minorHAnsi" w:cstheme="minorHAnsi"/>
        </w:rPr>
        <w:t xml:space="preserve">– conclus jusqu’à l’expiration du délai d’un mois à compter de la date de cessation de l’état d’urgence sanitaire déclaré pour une durée de deux mois à compter du 24 mars 2020 par la loi d’urgence du 23 mars 2020 </w:t>
      </w:r>
      <w:r w:rsidR="009C0AB4" w:rsidRPr="00654103">
        <w:rPr>
          <w:rFonts w:asciiTheme="minorHAnsi" w:eastAsia="Times New Roman" w:hAnsiTheme="minorHAnsi" w:cstheme="minorHAnsi"/>
          <w:highlight w:val="yellow"/>
        </w:rPr>
        <w:t>et prorogé jusqu’au 10 juillet inclus par la loi n° 2020-546 du 11 mai 2020).</w:t>
      </w:r>
      <w:r w:rsidR="009C0AB4" w:rsidRPr="009C569F">
        <w:rPr>
          <w:rFonts w:asciiTheme="minorHAnsi" w:eastAsia="Times New Roman" w:hAnsiTheme="minorHAnsi" w:cstheme="minorHAnsi"/>
        </w:rPr>
        <w:t xml:space="preserve"> </w:t>
      </w:r>
    </w:p>
    <w:p w14:paraId="238ED44F" w14:textId="396CF41E" w:rsidR="00D83F40" w:rsidRPr="009C569F" w:rsidRDefault="00D83F40" w:rsidP="00181092">
      <w:pPr>
        <w:jc w:val="both"/>
        <w:rPr>
          <w:rFonts w:asciiTheme="minorHAnsi" w:eastAsia="Times New Roman" w:hAnsiTheme="minorHAnsi" w:cstheme="minorHAnsi"/>
        </w:rPr>
      </w:pPr>
      <w:r w:rsidRPr="009C569F">
        <w:rPr>
          <w:rFonts w:asciiTheme="minorHAnsi" w:eastAsia="Times New Roman" w:hAnsiTheme="minorHAnsi" w:cstheme="minorHAnsi"/>
        </w:rPr>
        <w:t>.</w:t>
      </w:r>
    </w:p>
    <w:p w14:paraId="3973ABC6" w14:textId="77777777" w:rsidR="00D83F40" w:rsidRPr="009C569F" w:rsidRDefault="00D83F40" w:rsidP="00181092">
      <w:pPr>
        <w:jc w:val="both"/>
        <w:rPr>
          <w:rFonts w:asciiTheme="minorHAnsi" w:eastAsia="Times New Roman" w:hAnsiTheme="minorHAnsi" w:cstheme="minorHAnsi"/>
        </w:rPr>
      </w:pPr>
    </w:p>
    <w:p w14:paraId="259192F0" w14:textId="4A447234" w:rsidR="00D83F40" w:rsidRPr="009C569F" w:rsidRDefault="00D83F40" w:rsidP="00181092">
      <w:pPr>
        <w:jc w:val="both"/>
        <w:rPr>
          <w:rFonts w:asciiTheme="minorHAnsi" w:eastAsia="Times New Roman" w:hAnsiTheme="minorHAnsi" w:cstheme="minorHAnsi"/>
        </w:rPr>
      </w:pPr>
      <w:r w:rsidRPr="009C569F">
        <w:rPr>
          <w:rFonts w:asciiTheme="minorHAnsi" w:eastAsia="Times New Roman" w:hAnsiTheme="minorHAnsi" w:cstheme="minorHAnsi"/>
        </w:rPr>
        <w:t xml:space="preserve">Ainsi, il est prévu pour la négociation, la conclusion </w:t>
      </w:r>
      <w:r w:rsidR="00457670" w:rsidRPr="009C569F">
        <w:rPr>
          <w:rFonts w:asciiTheme="minorHAnsi" w:eastAsia="Times New Roman" w:hAnsiTheme="minorHAnsi" w:cstheme="minorHAnsi"/>
        </w:rPr>
        <w:t>d</w:t>
      </w:r>
      <w:r w:rsidRPr="009C569F">
        <w:rPr>
          <w:rFonts w:asciiTheme="minorHAnsi" w:eastAsia="Times New Roman" w:hAnsiTheme="minorHAnsi" w:cstheme="minorHAnsi"/>
        </w:rPr>
        <w:t>es accords</w:t>
      </w:r>
      <w:r w:rsidR="00D41B55" w:rsidRPr="009C569F">
        <w:rPr>
          <w:rFonts w:asciiTheme="minorHAnsi" w:eastAsia="Times New Roman" w:hAnsiTheme="minorHAnsi" w:cstheme="minorHAnsi"/>
        </w:rPr>
        <w:t xml:space="preserve"> </w:t>
      </w:r>
      <w:r w:rsidR="00457670" w:rsidRPr="009C569F">
        <w:rPr>
          <w:rFonts w:asciiTheme="minorHAnsi" w:eastAsia="Times New Roman" w:hAnsiTheme="minorHAnsi" w:cstheme="minorHAnsi"/>
        </w:rPr>
        <w:t xml:space="preserve">d’entreprise </w:t>
      </w:r>
      <w:r w:rsidRPr="009C569F">
        <w:rPr>
          <w:rFonts w:asciiTheme="minorHAnsi" w:eastAsia="Times New Roman" w:hAnsiTheme="minorHAnsi" w:cstheme="minorHAnsi"/>
        </w:rPr>
        <w:t>que :</w:t>
      </w:r>
    </w:p>
    <w:p w14:paraId="5CBECA04" w14:textId="77777777" w:rsidR="00D83F40" w:rsidRPr="009C569F" w:rsidRDefault="00D83F40" w:rsidP="00181092">
      <w:pPr>
        <w:jc w:val="both"/>
        <w:rPr>
          <w:rFonts w:asciiTheme="minorHAnsi" w:eastAsia="Times New Roman" w:hAnsiTheme="minorHAnsi" w:cstheme="minorHAnsi"/>
        </w:rPr>
      </w:pPr>
    </w:p>
    <w:p w14:paraId="26EF05B5" w14:textId="77777777" w:rsidR="00FD15FB" w:rsidRPr="009C569F" w:rsidRDefault="00FD15FB" w:rsidP="00181092">
      <w:pPr>
        <w:pStyle w:val="Paragraphedeliste"/>
        <w:numPr>
          <w:ilvl w:val="0"/>
          <w:numId w:val="18"/>
        </w:numPr>
        <w:jc w:val="both"/>
        <w:rPr>
          <w:rFonts w:asciiTheme="minorHAnsi" w:eastAsia="Times New Roman" w:hAnsiTheme="minorHAnsi" w:cstheme="minorHAnsi"/>
        </w:rPr>
      </w:pPr>
      <w:r w:rsidRPr="009C569F">
        <w:rPr>
          <w:rFonts w:asciiTheme="minorHAnsi" w:eastAsia="Times New Roman" w:hAnsiTheme="minorHAnsi" w:cstheme="minorHAnsi"/>
        </w:rPr>
        <w:t xml:space="preserve">Pour les </w:t>
      </w:r>
      <w:r w:rsidRPr="009C569F">
        <w:rPr>
          <w:rFonts w:asciiTheme="minorHAnsi" w:eastAsia="Times New Roman" w:hAnsiTheme="minorHAnsi" w:cstheme="minorHAnsi"/>
          <w:u w:val="single"/>
        </w:rPr>
        <w:t>entreprises pourvues de délégués syndicaux</w:t>
      </w:r>
      <w:r w:rsidRPr="009C569F">
        <w:rPr>
          <w:rFonts w:asciiTheme="minorHAnsi" w:eastAsia="Times New Roman" w:hAnsiTheme="minorHAnsi" w:cstheme="minorHAnsi"/>
        </w:rPr>
        <w:t xml:space="preserve"> </w:t>
      </w:r>
    </w:p>
    <w:p w14:paraId="732FDBF6" w14:textId="77777777" w:rsidR="00970453" w:rsidRPr="009C569F" w:rsidRDefault="00970453" w:rsidP="00970453">
      <w:pPr>
        <w:pStyle w:val="Paragraphedeliste"/>
        <w:jc w:val="both"/>
        <w:rPr>
          <w:rFonts w:asciiTheme="minorHAnsi" w:eastAsia="Times New Roman" w:hAnsiTheme="minorHAnsi" w:cstheme="minorHAnsi"/>
        </w:rPr>
      </w:pPr>
    </w:p>
    <w:p w14:paraId="4E05F7A6" w14:textId="3CF08BCC" w:rsidR="00D83F40" w:rsidRPr="009C569F" w:rsidRDefault="00FD15FB" w:rsidP="00970453">
      <w:pPr>
        <w:pStyle w:val="Paragraphedeliste"/>
        <w:jc w:val="both"/>
        <w:rPr>
          <w:rFonts w:asciiTheme="minorHAnsi" w:eastAsia="Times New Roman" w:hAnsiTheme="minorHAnsi" w:cstheme="minorHAnsi"/>
        </w:rPr>
      </w:pPr>
      <w:r w:rsidRPr="009C569F">
        <w:rPr>
          <w:rFonts w:asciiTheme="minorHAnsi" w:eastAsia="Times New Roman" w:hAnsiTheme="minorHAnsi" w:cstheme="minorHAnsi"/>
        </w:rPr>
        <w:t>L</w:t>
      </w:r>
      <w:r w:rsidR="00D83F40" w:rsidRPr="009C569F">
        <w:rPr>
          <w:rFonts w:asciiTheme="minorHAnsi" w:eastAsia="Times New Roman" w:hAnsiTheme="minorHAnsi" w:cstheme="minorHAnsi"/>
        </w:rPr>
        <w:t xml:space="preserve">e délai pendant lequel des organisations syndicales peuvent faire part de leur souhait d’une consultation des salariés visant à valider un accord d’entreprise (C. trav., art. </w:t>
      </w:r>
      <w:hyperlink r:id="rId124" w:history="1">
        <w:r w:rsidR="00D83F40" w:rsidRPr="009C569F">
          <w:rPr>
            <w:rStyle w:val="Lienhypertexte"/>
            <w:rFonts w:asciiTheme="minorHAnsi" w:eastAsia="Times New Roman" w:hAnsiTheme="minorHAnsi" w:cstheme="minorHAnsi"/>
          </w:rPr>
          <w:t>L. 2232-12, al. 2</w:t>
        </w:r>
      </w:hyperlink>
      <w:r w:rsidR="00D83F40" w:rsidRPr="009C569F">
        <w:rPr>
          <w:rFonts w:asciiTheme="minorHAnsi" w:eastAsia="Times New Roman" w:hAnsiTheme="minorHAnsi" w:cstheme="minorHAnsi"/>
        </w:rPr>
        <w:t xml:space="preserve">) est réduit d’un mois à </w:t>
      </w:r>
      <w:r w:rsidR="00137232" w:rsidRPr="009C569F">
        <w:rPr>
          <w:rFonts w:asciiTheme="minorHAnsi" w:eastAsia="Times New Roman" w:hAnsiTheme="minorHAnsi" w:cstheme="minorHAnsi"/>
        </w:rPr>
        <w:t>8</w:t>
      </w:r>
      <w:r w:rsidR="00D83F40" w:rsidRPr="009C569F">
        <w:rPr>
          <w:rFonts w:asciiTheme="minorHAnsi" w:eastAsia="Times New Roman" w:hAnsiTheme="minorHAnsi" w:cstheme="minorHAnsi"/>
        </w:rPr>
        <w:t xml:space="preserve"> jours ;</w:t>
      </w:r>
    </w:p>
    <w:p w14:paraId="78886067" w14:textId="77777777" w:rsidR="00970453" w:rsidRPr="009C569F" w:rsidRDefault="00970453" w:rsidP="00970453">
      <w:pPr>
        <w:pStyle w:val="Paragraphedeliste"/>
        <w:jc w:val="both"/>
        <w:rPr>
          <w:rFonts w:asciiTheme="minorHAnsi" w:eastAsia="Times New Roman" w:hAnsiTheme="minorHAnsi" w:cstheme="minorHAnsi"/>
        </w:rPr>
      </w:pPr>
    </w:p>
    <w:p w14:paraId="55FA8AB9" w14:textId="5E0001E7" w:rsidR="00D83F40" w:rsidRPr="009C569F" w:rsidRDefault="00970453" w:rsidP="00970453">
      <w:pPr>
        <w:pStyle w:val="Paragraphedeliste"/>
        <w:jc w:val="both"/>
        <w:rPr>
          <w:rFonts w:asciiTheme="minorHAnsi" w:eastAsia="Times New Roman" w:hAnsiTheme="minorHAnsi" w:cstheme="minorHAnsi"/>
        </w:rPr>
      </w:pPr>
      <w:r w:rsidRPr="009C569F">
        <w:rPr>
          <w:rFonts w:asciiTheme="minorHAnsi" w:eastAsia="Times New Roman" w:hAnsiTheme="minorHAnsi" w:cstheme="minorHAnsi"/>
        </w:rPr>
        <w:t>L</w:t>
      </w:r>
      <w:r w:rsidR="00D83F40" w:rsidRPr="009C569F">
        <w:rPr>
          <w:rFonts w:asciiTheme="minorHAnsi" w:eastAsia="Times New Roman" w:hAnsiTheme="minorHAnsi" w:cstheme="minorHAnsi"/>
        </w:rPr>
        <w:t xml:space="preserve">e délai pendant lequel des organisations syndicales peuvent signer un accord d’entreprise ou d’établissement, avant qu’il soit éventuellement soumis à la consultation des salariés (C. trav., art. </w:t>
      </w:r>
      <w:hyperlink r:id="rId125" w:history="1">
        <w:r w:rsidR="00D83F40" w:rsidRPr="009C569F">
          <w:rPr>
            <w:rStyle w:val="Lienhypertexte"/>
            <w:rFonts w:asciiTheme="minorHAnsi" w:eastAsia="Times New Roman" w:hAnsiTheme="minorHAnsi" w:cstheme="minorHAnsi"/>
          </w:rPr>
          <w:t>L. 2232-12, al. 3</w:t>
        </w:r>
      </w:hyperlink>
      <w:r w:rsidR="00D83F40" w:rsidRPr="009C569F">
        <w:rPr>
          <w:rFonts w:asciiTheme="minorHAnsi" w:eastAsia="Times New Roman" w:hAnsiTheme="minorHAnsi" w:cstheme="minorHAnsi"/>
        </w:rPr>
        <w:t xml:space="preserve">) est réduit de </w:t>
      </w:r>
      <w:r w:rsidR="00137232" w:rsidRPr="009C569F">
        <w:rPr>
          <w:rFonts w:asciiTheme="minorHAnsi" w:eastAsia="Times New Roman" w:hAnsiTheme="minorHAnsi" w:cstheme="minorHAnsi"/>
        </w:rPr>
        <w:t>8</w:t>
      </w:r>
      <w:r w:rsidR="00D83F40" w:rsidRPr="009C569F">
        <w:rPr>
          <w:rFonts w:asciiTheme="minorHAnsi" w:eastAsia="Times New Roman" w:hAnsiTheme="minorHAnsi" w:cstheme="minorHAnsi"/>
        </w:rPr>
        <w:t xml:space="preserve"> à </w:t>
      </w:r>
      <w:r w:rsidR="00137232" w:rsidRPr="009C569F">
        <w:rPr>
          <w:rFonts w:asciiTheme="minorHAnsi" w:eastAsia="Times New Roman" w:hAnsiTheme="minorHAnsi" w:cstheme="minorHAnsi"/>
        </w:rPr>
        <w:t>5</w:t>
      </w:r>
      <w:r w:rsidR="00D83F40" w:rsidRPr="009C569F">
        <w:rPr>
          <w:rFonts w:asciiTheme="minorHAnsi" w:eastAsia="Times New Roman" w:hAnsiTheme="minorHAnsi" w:cstheme="minorHAnsi"/>
        </w:rPr>
        <w:t xml:space="preserve"> jours ;</w:t>
      </w:r>
    </w:p>
    <w:p w14:paraId="07A8B8DF" w14:textId="77777777" w:rsidR="00D83F40" w:rsidRPr="009C569F" w:rsidRDefault="00D83F40" w:rsidP="00181092">
      <w:pPr>
        <w:jc w:val="both"/>
        <w:rPr>
          <w:rFonts w:asciiTheme="minorHAnsi" w:eastAsia="Times New Roman" w:hAnsiTheme="minorHAnsi" w:cstheme="minorHAnsi"/>
        </w:rPr>
      </w:pPr>
    </w:p>
    <w:p w14:paraId="28867CDE" w14:textId="0D3ABECE" w:rsidR="009368C1" w:rsidRPr="009C569F" w:rsidRDefault="009368C1" w:rsidP="00C9280D">
      <w:pPr>
        <w:pStyle w:val="Paragraphedeliste"/>
        <w:numPr>
          <w:ilvl w:val="0"/>
          <w:numId w:val="18"/>
        </w:numPr>
        <w:jc w:val="both"/>
        <w:rPr>
          <w:rFonts w:asciiTheme="minorHAnsi" w:eastAsia="Times New Roman" w:hAnsiTheme="minorHAnsi" w:cstheme="minorHAnsi"/>
        </w:rPr>
      </w:pPr>
      <w:r w:rsidRPr="009C569F">
        <w:rPr>
          <w:rFonts w:asciiTheme="minorHAnsi" w:eastAsia="Times New Roman" w:hAnsiTheme="minorHAnsi" w:cstheme="minorHAnsi"/>
          <w:u w:val="single"/>
        </w:rPr>
        <w:t>Pour les entreprises dépourvues de délégués syndicaux</w:t>
      </w:r>
      <w:r w:rsidRPr="009C569F">
        <w:rPr>
          <w:rFonts w:asciiTheme="minorHAnsi" w:eastAsia="Times New Roman" w:hAnsiTheme="minorHAnsi" w:cstheme="minorHAnsi"/>
        </w:rPr>
        <w:t xml:space="preserve">, </w:t>
      </w:r>
      <w:r w:rsidR="004936D2" w:rsidRPr="009C569F">
        <w:rPr>
          <w:rFonts w:asciiTheme="minorHAnsi" w:eastAsia="Times New Roman" w:hAnsiTheme="minorHAnsi" w:cstheme="minorHAnsi"/>
        </w:rPr>
        <w:t>ratification d’un accord dans les entrepris</w:t>
      </w:r>
      <w:r w:rsidR="008A2A19" w:rsidRPr="009C569F">
        <w:rPr>
          <w:rFonts w:asciiTheme="minorHAnsi" w:eastAsia="Times New Roman" w:hAnsiTheme="minorHAnsi" w:cstheme="minorHAnsi"/>
        </w:rPr>
        <w:t xml:space="preserve">es </w:t>
      </w:r>
      <w:r w:rsidR="008A2A19" w:rsidRPr="009C569F">
        <w:rPr>
          <w:rFonts w:asciiTheme="minorHAnsi" w:eastAsia="Times New Roman" w:hAnsiTheme="minorHAnsi" w:cstheme="minorHAnsi"/>
          <w:u w:val="single"/>
        </w:rPr>
        <w:t>de moins de 11 salariés</w:t>
      </w:r>
    </w:p>
    <w:p w14:paraId="21B6A474" w14:textId="77777777" w:rsidR="008A2A19" w:rsidRPr="009C569F" w:rsidRDefault="008A2A19" w:rsidP="008A2A19">
      <w:pPr>
        <w:ind w:left="360"/>
        <w:jc w:val="both"/>
        <w:rPr>
          <w:rFonts w:asciiTheme="minorHAnsi" w:eastAsia="Times New Roman" w:hAnsiTheme="minorHAnsi" w:cstheme="minorHAnsi"/>
        </w:rPr>
      </w:pPr>
    </w:p>
    <w:p w14:paraId="6EC8F86F" w14:textId="0B1B891C" w:rsidR="00D83F40" w:rsidRPr="009C569F" w:rsidRDefault="008A2A19" w:rsidP="008A2A19">
      <w:pPr>
        <w:pStyle w:val="Paragraphedeliste"/>
        <w:jc w:val="both"/>
        <w:rPr>
          <w:rFonts w:asciiTheme="minorHAnsi" w:eastAsia="Times New Roman" w:hAnsiTheme="minorHAnsi" w:cstheme="minorHAnsi"/>
        </w:rPr>
      </w:pPr>
      <w:r w:rsidRPr="009C569F">
        <w:rPr>
          <w:rFonts w:asciiTheme="minorHAnsi" w:eastAsia="Times New Roman" w:hAnsiTheme="minorHAnsi" w:cstheme="minorHAnsi"/>
        </w:rPr>
        <w:t>L</w:t>
      </w:r>
      <w:r w:rsidR="00D83F40" w:rsidRPr="009C569F">
        <w:rPr>
          <w:rFonts w:asciiTheme="minorHAnsi" w:eastAsia="Times New Roman" w:hAnsiTheme="minorHAnsi" w:cstheme="minorHAnsi"/>
        </w:rPr>
        <w:t xml:space="preserve">e délai minimal pour organiser la consultation des salariés sur un projet d’accord de l’employeur (C. trav., art. </w:t>
      </w:r>
      <w:hyperlink r:id="rId126" w:history="1">
        <w:r w:rsidR="00D83F40" w:rsidRPr="009C569F">
          <w:rPr>
            <w:rStyle w:val="Lienhypertexte"/>
            <w:rFonts w:asciiTheme="minorHAnsi" w:eastAsia="Times New Roman" w:hAnsiTheme="minorHAnsi" w:cstheme="minorHAnsi"/>
          </w:rPr>
          <w:t>L. 2232-21</w:t>
        </w:r>
      </w:hyperlink>
      <w:r w:rsidR="00D83F40" w:rsidRPr="009C569F">
        <w:rPr>
          <w:rFonts w:asciiTheme="minorHAnsi" w:eastAsia="Times New Roman" w:hAnsiTheme="minorHAnsi" w:cstheme="minorHAnsi"/>
        </w:rPr>
        <w:t xml:space="preserve">) est réduit de </w:t>
      </w:r>
      <w:r w:rsidR="00137232" w:rsidRPr="009C569F">
        <w:rPr>
          <w:rFonts w:asciiTheme="minorHAnsi" w:eastAsia="Times New Roman" w:hAnsiTheme="minorHAnsi" w:cstheme="minorHAnsi"/>
        </w:rPr>
        <w:t>15</w:t>
      </w:r>
      <w:r w:rsidR="00D83F40" w:rsidRPr="009C569F">
        <w:rPr>
          <w:rFonts w:asciiTheme="minorHAnsi" w:eastAsia="Times New Roman" w:hAnsiTheme="minorHAnsi" w:cstheme="minorHAnsi"/>
        </w:rPr>
        <w:t xml:space="preserve"> à </w:t>
      </w:r>
      <w:r w:rsidR="00137232" w:rsidRPr="009C569F">
        <w:rPr>
          <w:rFonts w:asciiTheme="minorHAnsi" w:eastAsia="Times New Roman" w:hAnsiTheme="minorHAnsi" w:cstheme="minorHAnsi"/>
        </w:rPr>
        <w:t>5</w:t>
      </w:r>
      <w:r w:rsidR="00D83F40" w:rsidRPr="009C569F">
        <w:rPr>
          <w:rFonts w:asciiTheme="minorHAnsi" w:eastAsia="Times New Roman" w:hAnsiTheme="minorHAnsi" w:cstheme="minorHAnsi"/>
        </w:rPr>
        <w:t xml:space="preserve"> jours à compter de la communication à chaque salarié du projet ;</w:t>
      </w:r>
    </w:p>
    <w:p w14:paraId="2EEFA7B9" w14:textId="77777777" w:rsidR="00D83F40" w:rsidRPr="009C569F" w:rsidRDefault="00D83F40" w:rsidP="00181092">
      <w:pPr>
        <w:jc w:val="both"/>
        <w:rPr>
          <w:rFonts w:asciiTheme="minorHAnsi" w:eastAsia="Times New Roman" w:hAnsiTheme="minorHAnsi" w:cstheme="minorHAnsi"/>
        </w:rPr>
      </w:pPr>
    </w:p>
    <w:p w14:paraId="54D03110" w14:textId="77777777" w:rsidR="00A552C8" w:rsidRPr="009C569F" w:rsidRDefault="0073733F" w:rsidP="00C9280D">
      <w:pPr>
        <w:pStyle w:val="Paragraphedeliste"/>
        <w:numPr>
          <w:ilvl w:val="0"/>
          <w:numId w:val="18"/>
        </w:numPr>
        <w:jc w:val="both"/>
        <w:rPr>
          <w:rFonts w:asciiTheme="minorHAnsi" w:eastAsia="Times New Roman" w:hAnsiTheme="minorHAnsi" w:cstheme="minorHAnsi"/>
        </w:rPr>
      </w:pPr>
      <w:r w:rsidRPr="009C569F">
        <w:rPr>
          <w:rFonts w:asciiTheme="minorHAnsi" w:eastAsia="Times New Roman" w:hAnsiTheme="minorHAnsi" w:cstheme="minorHAnsi"/>
        </w:rPr>
        <w:t xml:space="preserve">Pour les </w:t>
      </w:r>
      <w:r w:rsidRPr="009C569F">
        <w:rPr>
          <w:rFonts w:asciiTheme="minorHAnsi" w:eastAsia="Times New Roman" w:hAnsiTheme="minorHAnsi" w:cstheme="minorHAnsi"/>
          <w:u w:val="single"/>
        </w:rPr>
        <w:t>entreprises dépourvues de délégués syndicaux</w:t>
      </w:r>
      <w:r w:rsidRPr="009C569F">
        <w:rPr>
          <w:rFonts w:asciiTheme="minorHAnsi" w:eastAsia="Times New Roman" w:hAnsiTheme="minorHAnsi" w:cstheme="minorHAnsi"/>
        </w:rPr>
        <w:t xml:space="preserve">, </w:t>
      </w:r>
      <w:r w:rsidR="00A552C8" w:rsidRPr="009C569F">
        <w:rPr>
          <w:rFonts w:asciiTheme="minorHAnsi" w:eastAsia="Times New Roman" w:hAnsiTheme="minorHAnsi" w:cstheme="minorHAnsi"/>
        </w:rPr>
        <w:t xml:space="preserve">et dont </w:t>
      </w:r>
      <w:r w:rsidR="00A552C8" w:rsidRPr="009C569F">
        <w:rPr>
          <w:rFonts w:asciiTheme="minorHAnsi" w:eastAsia="Times New Roman" w:hAnsiTheme="minorHAnsi" w:cstheme="minorHAnsi"/>
          <w:u w:val="single"/>
        </w:rPr>
        <w:t>l’effectif est au moins égal à 50 salariés</w:t>
      </w:r>
      <w:r w:rsidR="00A552C8" w:rsidRPr="009C569F">
        <w:rPr>
          <w:rFonts w:asciiTheme="minorHAnsi" w:eastAsia="Times New Roman" w:hAnsiTheme="minorHAnsi" w:cstheme="minorHAnsi"/>
        </w:rPr>
        <w:t xml:space="preserve"> </w:t>
      </w:r>
    </w:p>
    <w:p w14:paraId="3B021F2D" w14:textId="10DAAFBE" w:rsidR="00D83F40" w:rsidRPr="009C569F" w:rsidRDefault="00A552C8" w:rsidP="00A552C8">
      <w:pPr>
        <w:pStyle w:val="Paragraphedeliste"/>
        <w:jc w:val="both"/>
        <w:rPr>
          <w:rFonts w:asciiTheme="minorHAnsi" w:eastAsia="Times New Roman" w:hAnsiTheme="minorHAnsi" w:cstheme="minorHAnsi"/>
        </w:rPr>
      </w:pPr>
      <w:r w:rsidRPr="009C569F">
        <w:rPr>
          <w:rFonts w:asciiTheme="minorHAnsi" w:eastAsia="Times New Roman" w:hAnsiTheme="minorHAnsi" w:cstheme="minorHAnsi"/>
        </w:rPr>
        <w:t>L</w:t>
      </w:r>
      <w:r w:rsidR="00D83F40" w:rsidRPr="009C569F">
        <w:rPr>
          <w:rFonts w:asciiTheme="minorHAnsi" w:eastAsia="Times New Roman" w:hAnsiTheme="minorHAnsi" w:cstheme="minorHAnsi"/>
        </w:rPr>
        <w:t xml:space="preserve">e délai accordé aux élus mandatés par une organisation syndicale pour faire savoir qu’ils souhaitent négocier avec l’employeur, (C. trav., art. </w:t>
      </w:r>
      <w:hyperlink r:id="rId127" w:history="1">
        <w:r w:rsidR="00D83F40" w:rsidRPr="009C569F">
          <w:rPr>
            <w:rStyle w:val="Lienhypertexte"/>
            <w:rFonts w:asciiTheme="minorHAnsi" w:eastAsia="Times New Roman" w:hAnsiTheme="minorHAnsi" w:cstheme="minorHAnsi"/>
          </w:rPr>
          <w:t>L. 2232-25-1, al. 2</w:t>
        </w:r>
      </w:hyperlink>
      <w:r w:rsidR="00D83F40" w:rsidRPr="009C569F">
        <w:rPr>
          <w:rFonts w:asciiTheme="minorHAnsi" w:eastAsia="Times New Roman" w:hAnsiTheme="minorHAnsi" w:cstheme="minorHAnsi"/>
        </w:rPr>
        <w:t xml:space="preserve">) est réduit d’un moins à </w:t>
      </w:r>
      <w:r w:rsidR="00F30532" w:rsidRPr="009C569F">
        <w:rPr>
          <w:rFonts w:asciiTheme="minorHAnsi" w:eastAsia="Times New Roman" w:hAnsiTheme="minorHAnsi" w:cstheme="minorHAnsi"/>
        </w:rPr>
        <w:t>8</w:t>
      </w:r>
      <w:r w:rsidR="00D83F40" w:rsidRPr="009C569F">
        <w:rPr>
          <w:rFonts w:asciiTheme="minorHAnsi" w:eastAsia="Times New Roman" w:hAnsiTheme="minorHAnsi" w:cstheme="minorHAnsi"/>
        </w:rPr>
        <w:t xml:space="preserve"> jours ;</w:t>
      </w:r>
    </w:p>
    <w:p w14:paraId="325A0AF5" w14:textId="77777777" w:rsidR="00D83F40" w:rsidRPr="009C569F" w:rsidRDefault="00D83F40" w:rsidP="00181092">
      <w:pPr>
        <w:jc w:val="both"/>
        <w:rPr>
          <w:rFonts w:asciiTheme="minorHAnsi" w:eastAsia="Times New Roman" w:hAnsiTheme="minorHAnsi" w:cstheme="minorHAnsi"/>
        </w:rPr>
      </w:pPr>
    </w:p>
    <w:p w14:paraId="2105C75E" w14:textId="77777777" w:rsidR="0088064E" w:rsidRPr="009C569F" w:rsidRDefault="0088064E" w:rsidP="00181092">
      <w:pPr>
        <w:jc w:val="both"/>
        <w:rPr>
          <w:rFonts w:asciiTheme="minorHAnsi" w:eastAsia="Times New Roman" w:hAnsiTheme="minorHAnsi" w:cstheme="minorHAnsi"/>
        </w:rPr>
      </w:pPr>
    </w:p>
    <w:p w14:paraId="1DD85083" w14:textId="710AB267" w:rsidR="00EE5BD3" w:rsidRPr="009C569F" w:rsidRDefault="0037408D" w:rsidP="004236CA">
      <w:pPr>
        <w:pStyle w:val="Titre1"/>
        <w:rPr>
          <w:rFonts w:eastAsia="Times New Roman"/>
        </w:rPr>
      </w:pPr>
      <w:bookmarkStart w:id="126" w:name="_Toc40293660"/>
      <w:r w:rsidRPr="009C569F">
        <w:rPr>
          <w:rFonts w:eastAsia="Times New Roman"/>
        </w:rPr>
        <w:t>Formation des personnels en temps de confinement</w:t>
      </w:r>
      <w:bookmarkEnd w:id="126"/>
    </w:p>
    <w:p w14:paraId="1B30FF63" w14:textId="461F00F4" w:rsidR="00EE5BD3" w:rsidRPr="009C569F" w:rsidRDefault="00EE5BD3" w:rsidP="0029677B">
      <w:pPr>
        <w:rPr>
          <w:rFonts w:eastAsia="Times New Roman"/>
        </w:rPr>
      </w:pPr>
    </w:p>
    <w:p w14:paraId="2C52F948" w14:textId="6C5E1BDD" w:rsidR="0037408D" w:rsidRPr="009C569F" w:rsidRDefault="0037408D" w:rsidP="0037408D">
      <w:pPr>
        <w:jc w:val="both"/>
        <w:rPr>
          <w:rFonts w:asciiTheme="minorHAnsi" w:hAnsiTheme="minorHAnsi" w:cstheme="minorHAnsi"/>
        </w:rPr>
      </w:pPr>
      <w:r w:rsidRPr="009C569F">
        <w:rPr>
          <w:rFonts w:asciiTheme="minorHAnsi" w:hAnsiTheme="minorHAnsi" w:cstheme="minorHAnsi"/>
        </w:rPr>
        <w:t>Le 15 mars 2020, les OF et les CFA devaient suspendre l’accueil en formation jusqu’à nouvel ordre. Ils avaient la possibilité de poursuivre l’activité de formation à l’aide de formation à distance.</w:t>
      </w:r>
    </w:p>
    <w:p w14:paraId="715FEA30" w14:textId="07A82BDA" w:rsidR="00056D3C" w:rsidRPr="009C569F" w:rsidRDefault="00056D3C" w:rsidP="0037408D">
      <w:pPr>
        <w:jc w:val="both"/>
        <w:rPr>
          <w:rFonts w:asciiTheme="minorHAnsi" w:hAnsiTheme="minorHAnsi" w:cstheme="minorHAnsi"/>
        </w:rPr>
      </w:pPr>
    </w:p>
    <w:p w14:paraId="49A28F92" w14:textId="2CDA1D40" w:rsidR="0037408D" w:rsidRPr="009C569F" w:rsidRDefault="00056D3C" w:rsidP="00665CD2">
      <w:pPr>
        <w:pStyle w:val="Titre2"/>
        <w:numPr>
          <w:ilvl w:val="0"/>
          <w:numId w:val="49"/>
        </w:numPr>
      </w:pPr>
      <w:bookmarkStart w:id="127" w:name="_Toc40293661"/>
      <w:r w:rsidRPr="009C569F">
        <w:t>Gestion de la formation des salariés</w:t>
      </w:r>
      <w:bookmarkEnd w:id="127"/>
    </w:p>
    <w:p w14:paraId="7C6AA0FD" w14:textId="77777777" w:rsidR="0037408D" w:rsidRPr="009C569F" w:rsidRDefault="0037408D" w:rsidP="0037408D">
      <w:pPr>
        <w:jc w:val="both"/>
        <w:rPr>
          <w:rFonts w:asciiTheme="minorHAnsi" w:hAnsiTheme="minorHAnsi" w:cstheme="minorHAnsi"/>
        </w:rPr>
      </w:pPr>
    </w:p>
    <w:p w14:paraId="21AEF8A8" w14:textId="77777777" w:rsidR="0037408D" w:rsidRPr="009C569F" w:rsidRDefault="0037408D" w:rsidP="0037408D">
      <w:pPr>
        <w:jc w:val="both"/>
        <w:rPr>
          <w:rFonts w:asciiTheme="minorHAnsi" w:hAnsiTheme="minorHAnsi" w:cstheme="minorHAnsi"/>
          <w:b/>
          <w:bCs/>
        </w:rPr>
      </w:pPr>
      <w:r w:rsidRPr="009C569F">
        <w:rPr>
          <w:rFonts w:asciiTheme="minorHAnsi" w:hAnsiTheme="minorHAnsi" w:cstheme="minorHAnsi"/>
          <w:b/>
          <w:bCs/>
        </w:rPr>
        <w:t>Si une action de formation est annulée dans le cadre d’un CPF</w:t>
      </w:r>
    </w:p>
    <w:p w14:paraId="50860A7D" w14:textId="77777777" w:rsidR="0037408D" w:rsidRPr="009C569F" w:rsidRDefault="0037408D" w:rsidP="0037408D">
      <w:pPr>
        <w:jc w:val="both"/>
        <w:rPr>
          <w:rFonts w:asciiTheme="minorHAnsi" w:hAnsiTheme="minorHAnsi" w:cstheme="minorHAnsi"/>
        </w:rPr>
      </w:pPr>
    </w:p>
    <w:p w14:paraId="414D45DC" w14:textId="4C27E928" w:rsidR="0037408D" w:rsidRPr="009C569F" w:rsidRDefault="00D97567" w:rsidP="00D97567">
      <w:pPr>
        <w:jc w:val="both"/>
        <w:rPr>
          <w:rFonts w:asciiTheme="minorHAnsi" w:hAnsiTheme="minorHAnsi" w:cstheme="minorHAnsi"/>
        </w:rPr>
      </w:pPr>
      <w:r w:rsidRPr="009C569F">
        <w:rPr>
          <w:rFonts w:asciiTheme="minorHAnsi" w:hAnsiTheme="minorHAnsi" w:cstheme="minorHAnsi"/>
        </w:rPr>
        <w:t>L’</w:t>
      </w:r>
      <w:r w:rsidR="0037408D" w:rsidRPr="009C569F">
        <w:rPr>
          <w:rFonts w:asciiTheme="minorHAnsi" w:hAnsiTheme="minorHAnsi" w:cstheme="minorHAnsi"/>
        </w:rPr>
        <w:t>OF ou le salarié (sur son compte CPF) peuvent l’annuler. Attention cette démarche est à faire rapidement afin de ne pas perdre ses droits.</w:t>
      </w:r>
    </w:p>
    <w:p w14:paraId="4C7DEAB4" w14:textId="77777777" w:rsidR="0037408D" w:rsidRPr="009C569F" w:rsidRDefault="0037408D" w:rsidP="0037408D">
      <w:pPr>
        <w:jc w:val="both"/>
        <w:rPr>
          <w:rFonts w:asciiTheme="minorHAnsi" w:hAnsiTheme="minorHAnsi" w:cstheme="minorHAnsi"/>
        </w:rPr>
      </w:pPr>
    </w:p>
    <w:p w14:paraId="15A1D6CE" w14:textId="77777777" w:rsidR="0037408D" w:rsidRPr="009C569F" w:rsidRDefault="0037408D" w:rsidP="00E2546D">
      <w:pPr>
        <w:jc w:val="both"/>
        <w:rPr>
          <w:rFonts w:asciiTheme="minorHAnsi" w:hAnsiTheme="minorHAnsi" w:cstheme="minorHAnsi"/>
          <w:b/>
          <w:bCs/>
        </w:rPr>
      </w:pPr>
      <w:bookmarkStart w:id="128" w:name="_Toc35959629"/>
      <w:bookmarkStart w:id="129" w:name="_Toc35959630"/>
      <w:bookmarkStart w:id="130" w:name="_Toc35959631"/>
      <w:bookmarkStart w:id="131" w:name="_Toc35959632"/>
      <w:bookmarkStart w:id="132" w:name="_Toc35959633"/>
      <w:bookmarkStart w:id="133" w:name="_Toc35959634"/>
      <w:bookmarkStart w:id="134" w:name="_Toc37081491"/>
      <w:bookmarkEnd w:id="128"/>
      <w:bookmarkEnd w:id="129"/>
      <w:bookmarkEnd w:id="130"/>
      <w:bookmarkEnd w:id="131"/>
      <w:bookmarkEnd w:id="132"/>
      <w:bookmarkEnd w:id="133"/>
      <w:r w:rsidRPr="009C569F">
        <w:rPr>
          <w:rFonts w:asciiTheme="minorHAnsi" w:hAnsiTheme="minorHAnsi" w:cstheme="minorHAnsi"/>
          <w:b/>
          <w:bCs/>
        </w:rPr>
        <w:t>Si l’action de formation est en présentiel, existe-t-il une possibilité de la décaler ?</w:t>
      </w:r>
    </w:p>
    <w:p w14:paraId="7CBA6763" w14:textId="77777777" w:rsidR="0037408D" w:rsidRPr="009C569F" w:rsidRDefault="0037408D" w:rsidP="0037408D">
      <w:pPr>
        <w:keepNext/>
        <w:keepLines/>
        <w:outlineLvl w:val="2"/>
        <w:rPr>
          <w:rFonts w:asciiTheme="minorHAnsi" w:eastAsiaTheme="majorEastAsia" w:hAnsiTheme="minorHAnsi" w:cstheme="minorHAnsi"/>
          <w:color w:val="1F3763" w:themeColor="accent1" w:themeShade="7F"/>
        </w:rPr>
      </w:pPr>
    </w:p>
    <w:bookmarkEnd w:id="134"/>
    <w:p w14:paraId="161D36E8" w14:textId="77777777" w:rsidR="0037408D" w:rsidRPr="009C569F" w:rsidRDefault="0037408D" w:rsidP="00C13D5F">
      <w:pPr>
        <w:jc w:val="both"/>
        <w:rPr>
          <w:rFonts w:asciiTheme="minorHAnsi" w:hAnsiTheme="minorHAnsi" w:cstheme="minorHAnsi"/>
        </w:rPr>
      </w:pPr>
      <w:r w:rsidRPr="009C569F">
        <w:rPr>
          <w:rFonts w:asciiTheme="minorHAnsi" w:hAnsiTheme="minorHAnsi" w:cstheme="minorHAnsi"/>
        </w:rPr>
        <w:t>Les organismes de formation doivent suspendre l’accueil présentiel des stagiaires jusqu’au 11 mai 2020, conformément à l’arrêté du 15 mars 2020. Les organismes peuvent néanmoins continuer les formations dès lors qu’elles sont organisées à distance.</w:t>
      </w:r>
    </w:p>
    <w:p w14:paraId="79D01228" w14:textId="77777777" w:rsidR="0037408D" w:rsidRPr="009C569F" w:rsidRDefault="0037408D" w:rsidP="00C13D5F">
      <w:pPr>
        <w:jc w:val="both"/>
        <w:rPr>
          <w:rFonts w:asciiTheme="minorHAnsi" w:hAnsiTheme="minorHAnsi" w:cstheme="minorHAnsi"/>
        </w:rPr>
      </w:pPr>
    </w:p>
    <w:p w14:paraId="3E558B5B" w14:textId="77777777" w:rsidR="0037408D" w:rsidRPr="009C569F" w:rsidRDefault="0037408D" w:rsidP="00C13D5F">
      <w:pPr>
        <w:jc w:val="both"/>
        <w:rPr>
          <w:rFonts w:asciiTheme="minorHAnsi" w:hAnsiTheme="minorHAnsi" w:cstheme="minorHAnsi"/>
          <w:b/>
          <w:bCs/>
        </w:rPr>
      </w:pPr>
      <w:r w:rsidRPr="009C569F">
        <w:rPr>
          <w:rFonts w:asciiTheme="minorHAnsi" w:hAnsiTheme="minorHAnsi" w:cstheme="minorHAnsi"/>
          <w:b/>
          <w:bCs/>
        </w:rPr>
        <w:t>Seules les actions de formation en matière de santé et sécurité peuvent être reportées mais dans un délai défini.</w:t>
      </w:r>
    </w:p>
    <w:p w14:paraId="72D00197" w14:textId="77777777" w:rsidR="0037408D" w:rsidRPr="009C569F" w:rsidRDefault="0037408D" w:rsidP="00C13D5F">
      <w:pPr>
        <w:pStyle w:val="NormalWeb"/>
        <w:jc w:val="both"/>
        <w:rPr>
          <w:rFonts w:asciiTheme="minorHAnsi" w:hAnsiTheme="minorHAnsi" w:cstheme="minorHAnsi"/>
        </w:rPr>
      </w:pPr>
      <w:r w:rsidRPr="009C569F">
        <w:rPr>
          <w:rFonts w:asciiTheme="minorHAnsi" w:hAnsiTheme="minorHAnsi" w:cstheme="minorHAnsi"/>
        </w:rPr>
        <w:t>Le renouvellement des formations, à la charge de l’employeur, en matière de santé et de sécurité au travail entre dans le champ d’application de l’article 2 de l’ordonnance n° 2020-306 du 25 mars 2020 qui a pour effet de reporter le délai dans lequel doit être accompli tout acte à la fin d’une période ne pouvant excéder deux mois courant à compter de la date de la cessation de l’état d’urgence sanitaire augmentée d’un mois (soit, à ce jour le 24 juin 2020, mais cette date pourra être modifiée en fonction de l’évolution de l’état d’urgence sanitaire).</w:t>
      </w:r>
    </w:p>
    <w:p w14:paraId="30D9EE66" w14:textId="77777777" w:rsidR="0037408D" w:rsidRPr="009C569F" w:rsidRDefault="0037408D" w:rsidP="00C13D5F">
      <w:pPr>
        <w:pStyle w:val="NormalWeb"/>
        <w:jc w:val="both"/>
        <w:rPr>
          <w:rFonts w:asciiTheme="minorHAnsi" w:hAnsiTheme="minorHAnsi" w:cstheme="minorHAnsi"/>
        </w:rPr>
      </w:pPr>
      <w:r w:rsidRPr="009C569F">
        <w:rPr>
          <w:rFonts w:asciiTheme="minorHAnsi" w:hAnsiTheme="minorHAnsi" w:cstheme="minorHAnsi"/>
        </w:rPr>
        <w:t>Ainsi, quelle que soit la formation concernée, l’employeur est réputé avoir satisfait à son obligation si le renouvellement de la formation arrivant normalement à échéance entre le 12 mars 2020 et le 24 juin 2020 est dispensé avant le 24 août 2020.</w:t>
      </w:r>
    </w:p>
    <w:p w14:paraId="339B924D" w14:textId="31EDE78F" w:rsidR="0037408D" w:rsidRPr="009C569F" w:rsidRDefault="0037408D" w:rsidP="00C13D5F">
      <w:pPr>
        <w:pStyle w:val="NormalWeb"/>
        <w:jc w:val="both"/>
        <w:rPr>
          <w:rStyle w:val="lev"/>
          <w:rFonts w:asciiTheme="minorHAnsi" w:hAnsiTheme="minorHAnsi" w:cstheme="minorHAnsi"/>
        </w:rPr>
      </w:pPr>
      <w:r w:rsidRPr="009C569F">
        <w:rPr>
          <w:rStyle w:val="lev"/>
          <w:rFonts w:asciiTheme="minorHAnsi" w:hAnsiTheme="minorHAnsi" w:cstheme="minorHAnsi"/>
        </w:rPr>
        <w:t>Il est recommandé aux employeurs de planifier rapidement les formations afin d’éviter les une surcharge des OF à l’issue de la période de confinement.</w:t>
      </w:r>
    </w:p>
    <w:p w14:paraId="0ED923CE" w14:textId="5338F90B" w:rsidR="00DA6508" w:rsidRPr="009C569F" w:rsidRDefault="00DA6508" w:rsidP="00DA6508">
      <w:pPr>
        <w:pStyle w:val="Titre2"/>
        <w:rPr>
          <w:rStyle w:val="lev"/>
          <w:rFonts w:asciiTheme="minorHAnsi" w:hAnsiTheme="minorHAnsi" w:cstheme="minorHAnsi"/>
        </w:rPr>
      </w:pPr>
      <w:bookmarkStart w:id="135" w:name="_Toc40293662"/>
      <w:r w:rsidRPr="009C569F">
        <w:rPr>
          <w:rStyle w:val="lev"/>
          <w:rFonts w:asciiTheme="minorHAnsi" w:hAnsiTheme="minorHAnsi" w:cstheme="minorHAnsi"/>
        </w:rPr>
        <w:t>Possibilité de suivre une action de formation pendant le confinement</w:t>
      </w:r>
      <w:bookmarkEnd w:id="135"/>
    </w:p>
    <w:p w14:paraId="5E87434B" w14:textId="77777777" w:rsidR="0037408D" w:rsidRPr="009C569F" w:rsidRDefault="0037408D" w:rsidP="00C13D5F">
      <w:pPr>
        <w:jc w:val="both"/>
        <w:rPr>
          <w:rFonts w:asciiTheme="minorHAnsi" w:hAnsiTheme="minorHAnsi" w:cstheme="minorHAnsi"/>
          <w:b/>
          <w:bCs/>
        </w:rPr>
      </w:pPr>
    </w:p>
    <w:p w14:paraId="062D8E4F" w14:textId="77777777" w:rsidR="0037408D" w:rsidRPr="009C569F" w:rsidRDefault="0037408D" w:rsidP="00C13D5F">
      <w:pPr>
        <w:jc w:val="both"/>
        <w:rPr>
          <w:rFonts w:asciiTheme="minorHAnsi" w:hAnsiTheme="minorHAnsi" w:cstheme="minorHAnsi"/>
        </w:rPr>
      </w:pPr>
      <w:r w:rsidRPr="009C569F">
        <w:rPr>
          <w:rFonts w:asciiTheme="minorHAnsi" w:hAnsiTheme="minorHAnsi" w:cstheme="minorHAnsi"/>
        </w:rPr>
        <w:t>Les salariés restent à disposition de l’employeur, qui peut leur demander de suivre une action de formation à distance</w:t>
      </w:r>
    </w:p>
    <w:p w14:paraId="1CB91C0E" w14:textId="77777777" w:rsidR="0037408D" w:rsidRPr="009C569F" w:rsidRDefault="00810800" w:rsidP="00C13D5F">
      <w:pPr>
        <w:jc w:val="both"/>
        <w:rPr>
          <w:rFonts w:asciiTheme="minorHAnsi" w:hAnsiTheme="minorHAnsi" w:cstheme="minorHAnsi"/>
        </w:rPr>
      </w:pPr>
      <w:hyperlink r:id="rId128" w:tgtFrame="portailel" w:history="1">
        <w:r w:rsidR="0037408D" w:rsidRPr="009C569F">
          <w:rPr>
            <w:rFonts w:asciiTheme="minorHAnsi" w:hAnsiTheme="minorHAnsi" w:cstheme="minorHAnsi"/>
          </w:rPr>
          <w:t>Sur son site, le ministère du travail recense des ressources et des contenus pédagogiques à distance pour les organismes de formation et les CFA. Ces outils sont rendus accessibles gratuitement pour une durée pouvant aller jusqu'à trois mois.</w:t>
        </w:r>
      </w:hyperlink>
    </w:p>
    <w:p w14:paraId="04761723" w14:textId="77777777" w:rsidR="0037408D" w:rsidRPr="009C569F" w:rsidRDefault="00810800" w:rsidP="00C13D5F">
      <w:pPr>
        <w:jc w:val="both"/>
        <w:rPr>
          <w:rFonts w:asciiTheme="minorHAnsi" w:eastAsia="Times New Roman" w:hAnsiTheme="minorHAnsi" w:cstheme="minorHAnsi"/>
          <w:color w:val="0563C1" w:themeColor="hyperlink"/>
          <w:u w:val="single"/>
          <w:lang w:eastAsia="fr-FR"/>
        </w:rPr>
      </w:pPr>
      <w:hyperlink r:id="rId129" w:history="1">
        <w:r w:rsidR="0037408D" w:rsidRPr="009C569F">
          <w:rPr>
            <w:rFonts w:asciiTheme="minorHAnsi" w:eastAsia="Times New Roman" w:hAnsiTheme="minorHAnsi" w:cstheme="minorHAnsi"/>
            <w:color w:val="0563C1" w:themeColor="hyperlink"/>
            <w:u w:val="single"/>
            <w:lang w:eastAsia="fr-FR"/>
          </w:rPr>
          <w:t>https://travail-emploi.gouv.fr/formation-professionnelle/coronavirus/formation-a-distance/article/des-ressources-pedagogiques-accessibles-aux-organismes-de-formation-377740</w:t>
        </w:r>
      </w:hyperlink>
    </w:p>
    <w:p w14:paraId="41624938" w14:textId="26070E11" w:rsidR="0037408D" w:rsidRPr="009C569F" w:rsidRDefault="0037408D" w:rsidP="00C13D5F">
      <w:pPr>
        <w:jc w:val="both"/>
        <w:rPr>
          <w:rFonts w:asciiTheme="minorHAnsi" w:hAnsiTheme="minorHAnsi" w:cstheme="minorHAnsi"/>
        </w:rPr>
      </w:pPr>
    </w:p>
    <w:p w14:paraId="2DE1194D" w14:textId="77777777" w:rsidR="0037408D" w:rsidRPr="009C569F" w:rsidRDefault="0037408D" w:rsidP="0029677B">
      <w:pPr>
        <w:rPr>
          <w:rFonts w:eastAsia="Times New Roman"/>
        </w:rPr>
      </w:pPr>
    </w:p>
    <w:p w14:paraId="462EE2A1" w14:textId="27508B8E" w:rsidR="00FB429C" w:rsidRPr="009C569F" w:rsidRDefault="00A249E6" w:rsidP="004236CA">
      <w:pPr>
        <w:pStyle w:val="Titre1"/>
        <w:rPr>
          <w:rFonts w:eastAsia="Times New Roman"/>
        </w:rPr>
      </w:pPr>
      <w:bookmarkStart w:id="136" w:name="_Toc40293663"/>
      <w:r w:rsidRPr="009C569F">
        <w:rPr>
          <w:rFonts w:eastAsia="Times New Roman"/>
        </w:rPr>
        <w:t>Mise à disposition temporaire de salariés volontaires en deux entreprises</w:t>
      </w:r>
      <w:bookmarkEnd w:id="136"/>
    </w:p>
    <w:p w14:paraId="0FB90F9C" w14:textId="77777777" w:rsidR="00FB429C" w:rsidRPr="009C569F" w:rsidRDefault="00FB429C" w:rsidP="00FB429C">
      <w:pPr>
        <w:rPr>
          <w:rFonts w:eastAsia="Times New Roman"/>
        </w:rPr>
      </w:pPr>
    </w:p>
    <w:p w14:paraId="51C191BD" w14:textId="77777777" w:rsidR="00093BBF" w:rsidRPr="009C569F" w:rsidRDefault="00093BBF" w:rsidP="006B45EF">
      <w:pPr>
        <w:jc w:val="both"/>
      </w:pPr>
    </w:p>
    <w:p w14:paraId="2BF470FA" w14:textId="77777777" w:rsidR="003313C6" w:rsidRPr="009C569F" w:rsidRDefault="00093BBF" w:rsidP="006B45EF">
      <w:pPr>
        <w:jc w:val="both"/>
        <w:rPr>
          <w:rFonts w:asciiTheme="minorHAnsi" w:hAnsiTheme="minorHAnsi" w:cstheme="minorHAnsi"/>
        </w:rPr>
      </w:pPr>
      <w:r w:rsidRPr="009C569F">
        <w:rPr>
          <w:rFonts w:asciiTheme="minorHAnsi" w:hAnsiTheme="minorHAnsi" w:cstheme="minorHAnsi"/>
        </w:rPr>
        <w:t xml:space="preserve">Le Ministère du travail </w:t>
      </w:r>
      <w:r w:rsidR="00F6280D" w:rsidRPr="009C569F">
        <w:rPr>
          <w:rFonts w:asciiTheme="minorHAnsi" w:hAnsiTheme="minorHAnsi" w:cstheme="minorHAnsi"/>
        </w:rPr>
        <w:t xml:space="preserve">souligne le paradoxe de la </w:t>
      </w:r>
      <w:r w:rsidRPr="009C569F">
        <w:rPr>
          <w:rFonts w:asciiTheme="minorHAnsi" w:hAnsiTheme="minorHAnsi" w:cstheme="minorHAnsi"/>
        </w:rPr>
        <w:t>crise que traverse notre pays</w:t>
      </w:r>
      <w:r w:rsidR="00F6280D" w:rsidRPr="009C569F">
        <w:rPr>
          <w:rFonts w:asciiTheme="minorHAnsi" w:hAnsiTheme="minorHAnsi" w:cstheme="minorHAnsi"/>
        </w:rPr>
        <w:t xml:space="preserve"> : </w:t>
      </w:r>
    </w:p>
    <w:p w14:paraId="74C3586F" w14:textId="77777777" w:rsidR="003313C6" w:rsidRPr="009C569F" w:rsidRDefault="003313C6" w:rsidP="006B45EF">
      <w:pPr>
        <w:pStyle w:val="Paragraphedeliste"/>
        <w:numPr>
          <w:ilvl w:val="0"/>
          <w:numId w:val="18"/>
        </w:numPr>
        <w:jc w:val="both"/>
        <w:rPr>
          <w:rFonts w:asciiTheme="minorHAnsi" w:hAnsiTheme="minorHAnsi" w:cstheme="minorHAnsi"/>
        </w:rPr>
      </w:pPr>
      <w:r w:rsidRPr="009C569F">
        <w:rPr>
          <w:rFonts w:asciiTheme="minorHAnsi" w:hAnsiTheme="minorHAnsi" w:cstheme="minorHAnsi"/>
        </w:rPr>
        <w:t xml:space="preserve">D’un côté </w:t>
      </w:r>
      <w:r w:rsidR="00F6280D" w:rsidRPr="009C569F">
        <w:rPr>
          <w:rFonts w:asciiTheme="minorHAnsi" w:hAnsiTheme="minorHAnsi" w:cstheme="minorHAnsi"/>
        </w:rPr>
        <w:t>des e</w:t>
      </w:r>
      <w:r w:rsidR="00093BBF" w:rsidRPr="009C569F">
        <w:rPr>
          <w:rFonts w:asciiTheme="minorHAnsi" w:hAnsiTheme="minorHAnsi" w:cstheme="minorHAnsi"/>
        </w:rPr>
        <w:t xml:space="preserve">ntreprises </w:t>
      </w:r>
      <w:r w:rsidR="00F6280D" w:rsidRPr="009C569F">
        <w:rPr>
          <w:rFonts w:asciiTheme="minorHAnsi" w:hAnsiTheme="minorHAnsi" w:cstheme="minorHAnsi"/>
        </w:rPr>
        <w:t>en</w:t>
      </w:r>
      <w:r w:rsidR="00093BBF" w:rsidRPr="009C569F">
        <w:rPr>
          <w:rFonts w:asciiTheme="minorHAnsi" w:hAnsiTheme="minorHAnsi" w:cstheme="minorHAnsi"/>
        </w:rPr>
        <w:t xml:space="preserve"> forte baisse d’activité</w:t>
      </w:r>
      <w:r w:rsidRPr="009C569F">
        <w:rPr>
          <w:rFonts w:asciiTheme="minorHAnsi" w:hAnsiTheme="minorHAnsi" w:cstheme="minorHAnsi"/>
        </w:rPr>
        <w:t>,</w:t>
      </w:r>
    </w:p>
    <w:p w14:paraId="0A00D827" w14:textId="1E4EFE3C" w:rsidR="00093BBF" w:rsidRPr="009C569F" w:rsidRDefault="003313C6" w:rsidP="006B45EF">
      <w:pPr>
        <w:pStyle w:val="Paragraphedeliste"/>
        <w:numPr>
          <w:ilvl w:val="0"/>
          <w:numId w:val="18"/>
        </w:numPr>
        <w:jc w:val="both"/>
        <w:rPr>
          <w:rFonts w:asciiTheme="minorHAnsi" w:hAnsiTheme="minorHAnsi" w:cstheme="minorHAnsi"/>
        </w:rPr>
      </w:pPr>
      <w:r w:rsidRPr="009C569F">
        <w:rPr>
          <w:rFonts w:asciiTheme="minorHAnsi" w:hAnsiTheme="minorHAnsi" w:cstheme="minorHAnsi"/>
        </w:rPr>
        <w:t>De l’autre, des entreprises</w:t>
      </w:r>
      <w:r w:rsidR="00F6280D" w:rsidRPr="009C569F">
        <w:rPr>
          <w:rFonts w:asciiTheme="minorHAnsi" w:hAnsiTheme="minorHAnsi" w:cstheme="minorHAnsi"/>
        </w:rPr>
        <w:t xml:space="preserve"> </w:t>
      </w:r>
      <w:r w:rsidR="004105FB" w:rsidRPr="009C569F">
        <w:rPr>
          <w:rFonts w:asciiTheme="minorHAnsi" w:hAnsiTheme="minorHAnsi" w:cstheme="minorHAnsi"/>
        </w:rPr>
        <w:t xml:space="preserve">qui relèvent d’activités essentielles à la vie de la Nation </w:t>
      </w:r>
      <w:r w:rsidR="00F6280D" w:rsidRPr="009C569F">
        <w:rPr>
          <w:rFonts w:asciiTheme="minorHAnsi" w:hAnsiTheme="minorHAnsi" w:cstheme="minorHAnsi"/>
        </w:rPr>
        <w:t xml:space="preserve">dont l’activité doit </w:t>
      </w:r>
      <w:r w:rsidR="00093BBF" w:rsidRPr="009C569F">
        <w:rPr>
          <w:rFonts w:asciiTheme="minorHAnsi" w:hAnsiTheme="minorHAnsi" w:cstheme="minorHAnsi"/>
        </w:rPr>
        <w:t xml:space="preserve">être maintenue sans interruption afin de permettre </w:t>
      </w:r>
      <w:r w:rsidR="00F6280D" w:rsidRPr="009C569F">
        <w:rPr>
          <w:rFonts w:asciiTheme="minorHAnsi" w:hAnsiTheme="minorHAnsi" w:cstheme="minorHAnsi"/>
        </w:rPr>
        <w:t>l</w:t>
      </w:r>
      <w:r w:rsidR="00093BBF" w:rsidRPr="009C569F">
        <w:rPr>
          <w:rFonts w:asciiTheme="minorHAnsi" w:hAnsiTheme="minorHAnsi" w:cstheme="minorHAnsi"/>
        </w:rPr>
        <w:t>’approvisionne</w:t>
      </w:r>
      <w:r w:rsidR="00F6280D" w:rsidRPr="009C569F">
        <w:rPr>
          <w:rFonts w:asciiTheme="minorHAnsi" w:hAnsiTheme="minorHAnsi" w:cstheme="minorHAnsi"/>
        </w:rPr>
        <w:t>ment alimentaire</w:t>
      </w:r>
      <w:r w:rsidRPr="009C569F">
        <w:rPr>
          <w:rFonts w:asciiTheme="minorHAnsi" w:hAnsiTheme="minorHAnsi" w:cstheme="minorHAnsi"/>
        </w:rPr>
        <w:t>,</w:t>
      </w:r>
      <w:r w:rsidR="00093BBF" w:rsidRPr="009C569F">
        <w:rPr>
          <w:rFonts w:asciiTheme="minorHAnsi" w:hAnsiTheme="minorHAnsi" w:cstheme="minorHAnsi"/>
        </w:rPr>
        <w:t xml:space="preserve"> </w:t>
      </w:r>
      <w:r w:rsidR="00F6280D" w:rsidRPr="009C569F">
        <w:rPr>
          <w:rFonts w:asciiTheme="minorHAnsi" w:hAnsiTheme="minorHAnsi" w:cstheme="minorHAnsi"/>
        </w:rPr>
        <w:t xml:space="preserve">la </w:t>
      </w:r>
      <w:r w:rsidR="00093BBF" w:rsidRPr="009C569F">
        <w:rPr>
          <w:rFonts w:asciiTheme="minorHAnsi" w:hAnsiTheme="minorHAnsi" w:cstheme="minorHAnsi"/>
        </w:rPr>
        <w:t>prot</w:t>
      </w:r>
      <w:r w:rsidR="00F6280D" w:rsidRPr="009C569F">
        <w:rPr>
          <w:rFonts w:asciiTheme="minorHAnsi" w:hAnsiTheme="minorHAnsi" w:cstheme="minorHAnsi"/>
        </w:rPr>
        <w:t xml:space="preserve">ection </w:t>
      </w:r>
      <w:r w:rsidR="004363F2" w:rsidRPr="009C569F">
        <w:rPr>
          <w:rFonts w:asciiTheme="minorHAnsi" w:hAnsiTheme="minorHAnsi" w:cstheme="minorHAnsi"/>
        </w:rPr>
        <w:t>sanitaire</w:t>
      </w:r>
      <w:r w:rsidRPr="009C569F">
        <w:rPr>
          <w:rFonts w:asciiTheme="minorHAnsi" w:hAnsiTheme="minorHAnsi" w:cstheme="minorHAnsi"/>
        </w:rPr>
        <w:t xml:space="preserve"> et qui sont en manque de personnels.</w:t>
      </w:r>
    </w:p>
    <w:p w14:paraId="5D711780" w14:textId="77777777" w:rsidR="00093BBF" w:rsidRPr="009C569F" w:rsidRDefault="00093BBF" w:rsidP="006B45EF">
      <w:pPr>
        <w:jc w:val="both"/>
        <w:rPr>
          <w:rFonts w:asciiTheme="minorHAnsi" w:hAnsiTheme="minorHAnsi" w:cstheme="minorHAnsi"/>
        </w:rPr>
      </w:pPr>
    </w:p>
    <w:p w14:paraId="01BFBF77" w14:textId="77777777" w:rsidR="000111EB" w:rsidRPr="009C569F" w:rsidRDefault="004363F2" w:rsidP="006B45EF">
      <w:pPr>
        <w:jc w:val="both"/>
        <w:rPr>
          <w:rFonts w:asciiTheme="minorHAnsi" w:hAnsiTheme="minorHAnsi" w:cstheme="minorHAnsi"/>
        </w:rPr>
      </w:pPr>
      <w:r w:rsidRPr="009C569F">
        <w:rPr>
          <w:rFonts w:asciiTheme="minorHAnsi" w:hAnsiTheme="minorHAnsi" w:cstheme="minorHAnsi"/>
        </w:rPr>
        <w:t>Ainsi durant</w:t>
      </w:r>
      <w:r w:rsidR="00093BBF" w:rsidRPr="009C569F">
        <w:rPr>
          <w:rFonts w:asciiTheme="minorHAnsi" w:hAnsiTheme="minorHAnsi" w:cstheme="minorHAnsi"/>
        </w:rPr>
        <w:t xml:space="preserve"> cette période, les salariés inoccupés qui le souhaitent, peuvent travailler provisoirement dans une entreprise confrontée à un manque de personnel. Il s’agit d’une « mise à disposition » temporaire qui suppose l’accord du salarié et des deux entreprises. </w:t>
      </w:r>
    </w:p>
    <w:p w14:paraId="7069549F" w14:textId="77777777" w:rsidR="000111EB" w:rsidRPr="009C569F" w:rsidRDefault="000111EB" w:rsidP="006B45EF">
      <w:pPr>
        <w:jc w:val="both"/>
        <w:rPr>
          <w:rFonts w:asciiTheme="minorHAnsi" w:hAnsiTheme="minorHAnsi" w:cstheme="minorHAnsi"/>
        </w:rPr>
      </w:pPr>
    </w:p>
    <w:p w14:paraId="7B337A37" w14:textId="77777777" w:rsidR="000111EB" w:rsidRPr="009C569F" w:rsidRDefault="00093BBF" w:rsidP="006B45EF">
      <w:pPr>
        <w:jc w:val="both"/>
        <w:rPr>
          <w:rFonts w:asciiTheme="minorHAnsi" w:hAnsiTheme="minorHAnsi" w:cstheme="minorHAnsi"/>
        </w:rPr>
      </w:pPr>
      <w:r w:rsidRPr="009C569F">
        <w:rPr>
          <w:rFonts w:asciiTheme="minorHAnsi" w:hAnsiTheme="minorHAnsi" w:cstheme="minorHAnsi"/>
        </w:rPr>
        <w:t xml:space="preserve">Le salarié conserve son contrat de travail et </w:t>
      </w:r>
      <w:r w:rsidR="000111EB" w:rsidRPr="009C569F">
        <w:rPr>
          <w:rFonts w:asciiTheme="minorHAnsi" w:hAnsiTheme="minorHAnsi" w:cstheme="minorHAnsi"/>
        </w:rPr>
        <w:t xml:space="preserve">l’intégralité </w:t>
      </w:r>
      <w:r w:rsidRPr="009C569F">
        <w:rPr>
          <w:rFonts w:asciiTheme="minorHAnsi" w:hAnsiTheme="minorHAnsi" w:cstheme="minorHAnsi"/>
        </w:rPr>
        <w:t xml:space="preserve">de son salaire habituel, versé par son employeur d’origine. </w:t>
      </w:r>
    </w:p>
    <w:p w14:paraId="5AC1554D" w14:textId="77777777" w:rsidR="000111EB" w:rsidRPr="009C569F" w:rsidRDefault="000111EB" w:rsidP="006B45EF">
      <w:pPr>
        <w:jc w:val="both"/>
        <w:rPr>
          <w:rFonts w:asciiTheme="minorHAnsi" w:hAnsiTheme="minorHAnsi" w:cstheme="minorHAnsi"/>
        </w:rPr>
      </w:pPr>
    </w:p>
    <w:p w14:paraId="569F6057" w14:textId="00E48B51" w:rsidR="00093BBF" w:rsidRPr="009C569F" w:rsidRDefault="00093BBF" w:rsidP="006B45EF">
      <w:pPr>
        <w:jc w:val="both"/>
        <w:rPr>
          <w:rFonts w:asciiTheme="minorHAnsi" w:hAnsiTheme="minorHAnsi" w:cstheme="minorHAnsi"/>
        </w:rPr>
      </w:pPr>
      <w:r w:rsidRPr="009C569F">
        <w:rPr>
          <w:rFonts w:asciiTheme="minorHAnsi" w:hAnsiTheme="minorHAnsi" w:cstheme="minorHAnsi"/>
        </w:rPr>
        <w:t>L’entreprise qui l’accueille temporairement rembourse ce salaire à l’entreprise d’origine.</w:t>
      </w:r>
    </w:p>
    <w:p w14:paraId="3B3FD773" w14:textId="77777777" w:rsidR="00093BBF" w:rsidRPr="009C569F" w:rsidRDefault="00093BBF" w:rsidP="006B45EF">
      <w:pPr>
        <w:jc w:val="both"/>
        <w:rPr>
          <w:rFonts w:asciiTheme="minorHAnsi" w:hAnsiTheme="minorHAnsi" w:cstheme="minorHAnsi"/>
        </w:rPr>
      </w:pPr>
    </w:p>
    <w:p w14:paraId="3CB7A6EB" w14:textId="0D08A42A" w:rsidR="00A249E6" w:rsidRPr="009C569F" w:rsidRDefault="00093BBF" w:rsidP="006B45EF">
      <w:pPr>
        <w:jc w:val="both"/>
        <w:rPr>
          <w:rFonts w:asciiTheme="minorHAnsi" w:hAnsiTheme="minorHAnsi" w:cstheme="minorHAnsi"/>
        </w:rPr>
      </w:pPr>
      <w:r w:rsidRPr="009C569F">
        <w:rPr>
          <w:rFonts w:asciiTheme="minorHAnsi" w:hAnsiTheme="minorHAnsi" w:cstheme="minorHAnsi"/>
        </w:rPr>
        <w:t>Pour faciliter au maximum les démarches des entreprises et des salariés qui souhaitent s’engager dans ce dispositif, le ministère du Travail propose des modèles simplifiés de convention de mise à disposition entre entreprises et d’avenant au contrat de travail du salarié.</w:t>
      </w:r>
    </w:p>
    <w:p w14:paraId="1F8E85D9" w14:textId="39B19E37" w:rsidR="001B6E0C" w:rsidRPr="009C569F" w:rsidRDefault="001B6E0C" w:rsidP="006B45EF">
      <w:pPr>
        <w:jc w:val="both"/>
        <w:rPr>
          <w:rFonts w:asciiTheme="minorHAnsi" w:hAnsiTheme="minorHAnsi" w:cstheme="minorHAnsi"/>
        </w:rPr>
      </w:pPr>
    </w:p>
    <w:p w14:paraId="6E0F6949" w14:textId="0AA8645D" w:rsidR="001B6E0C" w:rsidRPr="009C569F" w:rsidRDefault="00810800" w:rsidP="006B45EF">
      <w:pPr>
        <w:jc w:val="both"/>
        <w:rPr>
          <w:rFonts w:asciiTheme="minorHAnsi" w:hAnsiTheme="minorHAnsi" w:cstheme="minorHAnsi"/>
        </w:rPr>
      </w:pPr>
      <w:hyperlink r:id="rId130" w:history="1">
        <w:r w:rsidR="001B6E0C" w:rsidRPr="009C569F">
          <w:rPr>
            <w:rStyle w:val="Lienhypertexte"/>
            <w:rFonts w:asciiTheme="minorHAnsi" w:hAnsiTheme="minorHAnsi" w:cstheme="minorHAnsi"/>
          </w:rPr>
          <w:t>https://travail-emploi.gouv.fr/actualites/l-actualite-du-ministere/article/mise-a-disposition-temporaire-de-salaries-volontaires-entre-deux-entreprises</w:t>
        </w:r>
      </w:hyperlink>
    </w:p>
    <w:p w14:paraId="7B620C0D" w14:textId="77777777" w:rsidR="001B6E0C" w:rsidRPr="009C569F" w:rsidRDefault="001B6E0C" w:rsidP="006B45EF">
      <w:pPr>
        <w:jc w:val="both"/>
      </w:pPr>
    </w:p>
    <w:p w14:paraId="4F989C88" w14:textId="4B825F38" w:rsidR="00A249E6" w:rsidRPr="009C569F" w:rsidRDefault="00EF1BAA" w:rsidP="004236CA">
      <w:pPr>
        <w:pStyle w:val="Titre1"/>
      </w:pPr>
      <w:bookmarkStart w:id="137" w:name="_Toc40293664"/>
      <w:r w:rsidRPr="009C569F">
        <w:t>Participation à la réserve sanitaire</w:t>
      </w:r>
      <w:bookmarkEnd w:id="137"/>
    </w:p>
    <w:p w14:paraId="2725D8F7" w14:textId="7201544B" w:rsidR="00EF1BAA" w:rsidRPr="009C569F" w:rsidRDefault="00EF1BAA" w:rsidP="00951B40">
      <w:pPr>
        <w:jc w:val="both"/>
        <w:rPr>
          <w:rFonts w:asciiTheme="minorHAnsi" w:hAnsiTheme="minorHAnsi" w:cstheme="minorHAnsi"/>
        </w:rPr>
      </w:pPr>
    </w:p>
    <w:p w14:paraId="079B0467" w14:textId="77777777" w:rsidR="00EF1BAA" w:rsidRPr="009C569F" w:rsidRDefault="00EF1BAA" w:rsidP="00EF1BAA">
      <w:pPr>
        <w:jc w:val="both"/>
        <w:rPr>
          <w:rFonts w:asciiTheme="minorHAnsi" w:hAnsiTheme="minorHAnsi" w:cstheme="minorHAnsi"/>
        </w:rPr>
      </w:pPr>
      <w:r w:rsidRPr="009C569F">
        <w:rPr>
          <w:rFonts w:asciiTheme="minorHAnsi" w:hAnsiTheme="minorHAnsi" w:cstheme="minorHAnsi"/>
        </w:rPr>
        <w:t xml:space="preserve">La réserve sanitaire est la « réserve du ministère de la Santé", elle regroupe des professionnels de tous les métiers du secteur de la santé. Elle a été mobilisée dans le cadre de la pandémie de Covid-19. Ces soignants qui apportent leur soutien interviennent en appui des acteurs sanitaires locaux lorsque ceux-ci sont dépassés ou épuisés par la crise. </w:t>
      </w:r>
    </w:p>
    <w:p w14:paraId="61049086" w14:textId="77777777" w:rsidR="00EF1BAA" w:rsidRPr="009C569F" w:rsidRDefault="00EF1BAA" w:rsidP="00EF1BAA">
      <w:pPr>
        <w:jc w:val="both"/>
        <w:rPr>
          <w:rFonts w:asciiTheme="minorHAnsi" w:hAnsiTheme="minorHAnsi" w:cstheme="minorHAnsi"/>
        </w:rPr>
      </w:pPr>
    </w:p>
    <w:p w14:paraId="07294BDC" w14:textId="77777777" w:rsidR="00EF1BAA" w:rsidRPr="009C569F" w:rsidRDefault="00EF1BAA" w:rsidP="00EF1BAA">
      <w:pPr>
        <w:jc w:val="both"/>
        <w:rPr>
          <w:rFonts w:asciiTheme="minorHAnsi" w:hAnsiTheme="minorHAnsi" w:cstheme="minorHAnsi"/>
        </w:rPr>
      </w:pPr>
      <w:r w:rsidRPr="009C569F">
        <w:rPr>
          <w:rFonts w:asciiTheme="minorHAnsi" w:hAnsiTheme="minorHAnsi" w:cstheme="minorHAnsi"/>
        </w:rPr>
        <w:t>Les candidats s'inscrivent sur le site internet dédié. Ces soignants réalisent des missions sur la base du volontariat, "tous les frais sont pris en charge et les professionnels ou leurs employeurs sont indemnisés".</w:t>
      </w:r>
    </w:p>
    <w:p w14:paraId="564FEEF8" w14:textId="77777777" w:rsidR="00EF1BAA" w:rsidRPr="009C569F" w:rsidRDefault="00EF1BAA" w:rsidP="00EF1BAA">
      <w:pPr>
        <w:jc w:val="both"/>
        <w:rPr>
          <w:rFonts w:asciiTheme="minorHAnsi" w:hAnsiTheme="minorHAnsi" w:cstheme="minorHAnsi"/>
        </w:rPr>
      </w:pPr>
    </w:p>
    <w:p w14:paraId="538F74D6" w14:textId="77777777" w:rsidR="00EF1BAA" w:rsidRPr="009C569F" w:rsidRDefault="00EF1BAA" w:rsidP="00EF1BAA">
      <w:pPr>
        <w:jc w:val="both"/>
        <w:rPr>
          <w:rFonts w:asciiTheme="minorHAnsi" w:hAnsiTheme="minorHAnsi" w:cstheme="minorHAnsi"/>
        </w:rPr>
      </w:pPr>
      <w:r w:rsidRPr="009C569F">
        <w:rPr>
          <w:rFonts w:asciiTheme="minorHAnsi" w:hAnsiTheme="minorHAnsi" w:cstheme="minorHAnsi"/>
        </w:rPr>
        <w:t>Voir sur les infos sur le site complet ci-dessous :</w:t>
      </w:r>
    </w:p>
    <w:p w14:paraId="4182204A" w14:textId="24BBB2C5" w:rsidR="00EF1BAA" w:rsidRPr="009C569F" w:rsidRDefault="00810800" w:rsidP="00EF1BAA">
      <w:pPr>
        <w:jc w:val="both"/>
        <w:rPr>
          <w:rFonts w:asciiTheme="minorHAnsi" w:hAnsiTheme="minorHAnsi" w:cstheme="minorHAnsi"/>
        </w:rPr>
      </w:pPr>
      <w:hyperlink r:id="rId131" w:history="1">
        <w:r w:rsidR="00EF1BAA" w:rsidRPr="009C569F">
          <w:rPr>
            <w:rStyle w:val="Lienhypertexte"/>
            <w:rFonts w:asciiTheme="minorHAnsi" w:hAnsiTheme="minorHAnsi" w:cstheme="minorHAnsi"/>
          </w:rPr>
          <w:t>https://www.santepubliquefrance.fr/a-propos/nos-principes-fondateurs/reserve-sanitaire/guide-de-l-employeur</w:t>
        </w:r>
      </w:hyperlink>
    </w:p>
    <w:p w14:paraId="069E15CC" w14:textId="634A9AB4" w:rsidR="00EF1BAA" w:rsidRPr="009C569F" w:rsidRDefault="00EF1BAA" w:rsidP="00EF1BAA">
      <w:pPr>
        <w:jc w:val="both"/>
        <w:rPr>
          <w:rFonts w:asciiTheme="minorHAnsi" w:hAnsiTheme="minorHAnsi" w:cstheme="minorHAnsi"/>
        </w:rPr>
      </w:pPr>
    </w:p>
    <w:p w14:paraId="401DD5A4" w14:textId="5399BDC8" w:rsidR="00254A5F" w:rsidRPr="009C569F" w:rsidRDefault="00254A5F" w:rsidP="00EF1BAA">
      <w:pPr>
        <w:jc w:val="both"/>
        <w:rPr>
          <w:rFonts w:asciiTheme="minorHAnsi" w:hAnsiTheme="minorHAnsi" w:cstheme="minorHAnsi"/>
        </w:rPr>
      </w:pPr>
    </w:p>
    <w:p w14:paraId="4C128D41" w14:textId="5B41DDE2" w:rsidR="00254A5F" w:rsidRPr="009C569F" w:rsidRDefault="006971AF" w:rsidP="004236CA">
      <w:pPr>
        <w:pStyle w:val="Titre1"/>
      </w:pPr>
      <w:bookmarkStart w:id="138" w:name="_Toc40293665"/>
      <w:r w:rsidRPr="009C569F">
        <w:t>Accompagnement des personnels en situation particulièrement difficile</w:t>
      </w:r>
      <w:bookmarkEnd w:id="138"/>
    </w:p>
    <w:p w14:paraId="380BB5E9" w14:textId="08EA04B1" w:rsidR="00EF1BAA" w:rsidRPr="009C569F" w:rsidRDefault="00EF1BAA" w:rsidP="00951B40">
      <w:pPr>
        <w:jc w:val="both"/>
        <w:rPr>
          <w:rFonts w:asciiTheme="minorHAnsi" w:hAnsiTheme="minorHAnsi" w:cstheme="minorHAnsi"/>
        </w:rPr>
      </w:pPr>
    </w:p>
    <w:p w14:paraId="14C2A8C2" w14:textId="0AD0E5A2" w:rsidR="006971AF" w:rsidRPr="009C569F" w:rsidRDefault="006971AF" w:rsidP="00951B40">
      <w:pPr>
        <w:jc w:val="both"/>
        <w:rPr>
          <w:rFonts w:asciiTheme="minorHAnsi" w:hAnsiTheme="minorHAnsi" w:cstheme="minorHAnsi"/>
        </w:rPr>
      </w:pPr>
    </w:p>
    <w:p w14:paraId="40E8A33E" w14:textId="77777777" w:rsidR="00C313E0" w:rsidRPr="009C569F" w:rsidRDefault="00280B32" w:rsidP="00886DBF">
      <w:pPr>
        <w:jc w:val="both"/>
        <w:rPr>
          <w:rFonts w:asciiTheme="minorHAnsi" w:hAnsiTheme="minorHAnsi" w:cstheme="minorHAnsi"/>
        </w:rPr>
      </w:pPr>
      <w:r w:rsidRPr="009C569F">
        <w:rPr>
          <w:rFonts w:asciiTheme="minorHAnsi" w:hAnsiTheme="minorHAnsi" w:cstheme="minorHAnsi"/>
        </w:rPr>
        <w:t>Dans le cadre de l’accord interbranches prévoyance, l</w:t>
      </w:r>
      <w:r w:rsidR="00886DBF" w:rsidRPr="009C569F">
        <w:rPr>
          <w:rFonts w:asciiTheme="minorHAnsi" w:hAnsiTheme="minorHAnsi" w:cstheme="minorHAnsi"/>
        </w:rPr>
        <w:t xml:space="preserve">e fonds social EEP Solidarité peut allouer une aide financière exceptionnelle aux salariés, aux enseignants agents publics et aux ayants-droit afin de les soutenir dans ce moment difficile. </w:t>
      </w:r>
    </w:p>
    <w:p w14:paraId="11C45635" w14:textId="77777777" w:rsidR="00C313E0" w:rsidRPr="009C569F" w:rsidRDefault="00C313E0" w:rsidP="00886DBF">
      <w:pPr>
        <w:jc w:val="both"/>
        <w:rPr>
          <w:rFonts w:asciiTheme="minorHAnsi" w:hAnsiTheme="minorHAnsi" w:cstheme="minorHAnsi"/>
        </w:rPr>
      </w:pPr>
    </w:p>
    <w:p w14:paraId="7DC32837" w14:textId="37CB6A93" w:rsidR="00886DBF" w:rsidRPr="009C569F" w:rsidRDefault="00886DBF" w:rsidP="00886DBF">
      <w:pPr>
        <w:jc w:val="both"/>
        <w:rPr>
          <w:rFonts w:asciiTheme="minorHAnsi" w:hAnsiTheme="minorHAnsi" w:cstheme="minorHAnsi"/>
        </w:rPr>
      </w:pPr>
      <w:r w:rsidRPr="009C569F">
        <w:rPr>
          <w:rFonts w:asciiTheme="minorHAnsi" w:hAnsiTheme="minorHAnsi" w:cstheme="minorHAnsi"/>
        </w:rPr>
        <w:t xml:space="preserve">En effet, si ces personnes rencontrent des difficultés financières suite à la maladie, à un décès, aux frais engagés pour l’accompagnement d’un parent, d’un enfant handicapé suite à la fermeture de l’établissement d’accueil ou limitation des capacités d’accueil qu’elles n’hésitent pas à contacter le fonds social EEP Solidarité. </w:t>
      </w:r>
    </w:p>
    <w:p w14:paraId="4D4B5153" w14:textId="77777777" w:rsidR="005A2486" w:rsidRPr="009C569F" w:rsidRDefault="005A2486" w:rsidP="00886DBF">
      <w:pPr>
        <w:jc w:val="both"/>
        <w:rPr>
          <w:rFonts w:asciiTheme="minorHAnsi" w:hAnsiTheme="minorHAnsi" w:cstheme="minorHAnsi"/>
        </w:rPr>
      </w:pPr>
    </w:p>
    <w:p w14:paraId="6BE159DE" w14:textId="77777777" w:rsidR="005A2486" w:rsidRPr="009C569F" w:rsidRDefault="005A2486" w:rsidP="00886DBF">
      <w:pPr>
        <w:jc w:val="both"/>
        <w:rPr>
          <w:rFonts w:asciiTheme="minorHAnsi" w:hAnsiTheme="minorHAnsi" w:cstheme="minorHAnsi"/>
        </w:rPr>
      </w:pPr>
    </w:p>
    <w:p w14:paraId="0B063273" w14:textId="2C86709E" w:rsidR="006971AF" w:rsidRPr="009C569F" w:rsidRDefault="005A2486" w:rsidP="00886DBF">
      <w:pPr>
        <w:jc w:val="both"/>
        <w:rPr>
          <w:rFonts w:asciiTheme="minorHAnsi" w:hAnsiTheme="minorHAnsi" w:cstheme="minorHAnsi"/>
        </w:rPr>
      </w:pPr>
      <w:r w:rsidRPr="009C569F">
        <w:rPr>
          <w:rFonts w:asciiTheme="minorHAnsi" w:hAnsiTheme="minorHAnsi" w:cstheme="minorHAnsi"/>
        </w:rPr>
        <w:t>L</w:t>
      </w:r>
      <w:r w:rsidR="00886DBF" w:rsidRPr="009C569F">
        <w:rPr>
          <w:rFonts w:asciiTheme="minorHAnsi" w:hAnsiTheme="minorHAnsi" w:cstheme="minorHAnsi"/>
        </w:rPr>
        <w:t xml:space="preserve">e dossier de demande d’aide est téléchargeable </w:t>
      </w:r>
      <w:r w:rsidR="00DC2A35" w:rsidRPr="009C569F">
        <w:rPr>
          <w:rFonts w:asciiTheme="minorHAnsi" w:hAnsiTheme="minorHAnsi" w:cstheme="minorHAnsi"/>
        </w:rPr>
        <w:t>par le lien ci-dessous :</w:t>
      </w:r>
    </w:p>
    <w:p w14:paraId="3C9B166B" w14:textId="6C9D85CB" w:rsidR="00165D3A" w:rsidRPr="009C569F" w:rsidRDefault="00810800" w:rsidP="00886DBF">
      <w:pPr>
        <w:jc w:val="both"/>
        <w:rPr>
          <w:rFonts w:asciiTheme="minorHAnsi" w:hAnsiTheme="minorHAnsi" w:cstheme="minorHAnsi"/>
        </w:rPr>
      </w:pPr>
      <w:hyperlink r:id="rId132" w:history="1">
        <w:r w:rsidR="00165D3A" w:rsidRPr="009C569F">
          <w:rPr>
            <w:rStyle w:val="Lienhypertexte"/>
            <w:rFonts w:asciiTheme="minorHAnsi" w:hAnsiTheme="minorHAnsi" w:cstheme="minorHAnsi"/>
          </w:rPr>
          <w:t>https://www.fnogec.org/politique-sociale/protection-sociale-complementaire/eep-solidarite/dossier-de-demande-daide-eep-solidarite</w:t>
        </w:r>
      </w:hyperlink>
    </w:p>
    <w:p w14:paraId="753576E0" w14:textId="77777777" w:rsidR="00165D3A" w:rsidRPr="009C569F" w:rsidRDefault="00165D3A" w:rsidP="00886DBF">
      <w:pPr>
        <w:jc w:val="both"/>
        <w:rPr>
          <w:rFonts w:asciiTheme="minorHAnsi" w:hAnsiTheme="minorHAnsi" w:cstheme="minorHAnsi"/>
        </w:rPr>
      </w:pPr>
    </w:p>
    <w:p w14:paraId="26B6C0DA" w14:textId="24DA7D1E" w:rsidR="00DC2A35" w:rsidRPr="009C569F" w:rsidRDefault="00067352" w:rsidP="00886DBF">
      <w:pPr>
        <w:jc w:val="both"/>
        <w:rPr>
          <w:rFonts w:asciiTheme="minorHAnsi" w:hAnsiTheme="minorHAnsi" w:cstheme="minorHAnsi"/>
        </w:rPr>
      </w:pPr>
      <w:r w:rsidRPr="009C569F">
        <w:rPr>
          <w:rFonts w:asciiTheme="minorHAnsi" w:hAnsiTheme="minorHAnsi" w:cstheme="minorHAnsi"/>
        </w:rPr>
        <w:t>Pour toute question et</w:t>
      </w:r>
      <w:r w:rsidR="0081626F" w:rsidRPr="009C569F">
        <w:rPr>
          <w:rFonts w:asciiTheme="minorHAnsi" w:hAnsiTheme="minorHAnsi" w:cstheme="minorHAnsi"/>
        </w:rPr>
        <w:t>/ou</w:t>
      </w:r>
      <w:r w:rsidRPr="009C569F">
        <w:rPr>
          <w:rFonts w:asciiTheme="minorHAnsi" w:hAnsiTheme="minorHAnsi" w:cstheme="minorHAnsi"/>
        </w:rPr>
        <w:t xml:space="preserve"> envoi d’un éventuel dossier</w:t>
      </w:r>
      <w:r w:rsidR="0081626F" w:rsidRPr="009C569F">
        <w:rPr>
          <w:rFonts w:asciiTheme="minorHAnsi" w:hAnsiTheme="minorHAnsi" w:cstheme="minorHAnsi"/>
        </w:rPr>
        <w:t>, l’adresse mail est la suivante :</w:t>
      </w:r>
    </w:p>
    <w:p w14:paraId="4D2500DB" w14:textId="12454080" w:rsidR="00DC2A35" w:rsidRPr="009C569F" w:rsidRDefault="00810800" w:rsidP="00886DBF">
      <w:pPr>
        <w:jc w:val="both"/>
        <w:rPr>
          <w:rStyle w:val="Lienhypertexte"/>
          <w:rFonts w:cstheme="minorHAnsi"/>
        </w:rPr>
      </w:pPr>
      <w:hyperlink r:id="rId133" w:history="1">
        <w:r w:rsidR="00DC2A35" w:rsidRPr="009C569F">
          <w:rPr>
            <w:rStyle w:val="Lienhypertexte"/>
            <w:rFonts w:cstheme="minorHAnsi"/>
          </w:rPr>
          <w:t>fondssocial@branche-eep.org</w:t>
        </w:r>
      </w:hyperlink>
    </w:p>
    <w:p w14:paraId="05C82DF8" w14:textId="73A8838C" w:rsidR="00DC2A35" w:rsidRPr="009C569F" w:rsidRDefault="00DC2A35" w:rsidP="00886DBF">
      <w:pPr>
        <w:jc w:val="both"/>
        <w:rPr>
          <w:rFonts w:asciiTheme="minorHAnsi" w:hAnsiTheme="minorHAnsi" w:cstheme="minorHAnsi"/>
        </w:rPr>
      </w:pPr>
    </w:p>
    <w:p w14:paraId="22CB943D" w14:textId="77029DBB" w:rsidR="001D013D" w:rsidRPr="009C569F" w:rsidRDefault="001D013D" w:rsidP="00886DBF">
      <w:pPr>
        <w:jc w:val="both"/>
        <w:rPr>
          <w:rFonts w:asciiTheme="minorHAnsi" w:hAnsiTheme="minorHAnsi" w:cstheme="minorHAnsi"/>
        </w:rPr>
      </w:pPr>
    </w:p>
    <w:p w14:paraId="3A6A0A44" w14:textId="0462BDF6" w:rsidR="001D013D" w:rsidRPr="009C569F" w:rsidRDefault="005A0B1F" w:rsidP="004236CA">
      <w:pPr>
        <w:pStyle w:val="Titre1"/>
      </w:pPr>
      <w:bookmarkStart w:id="139" w:name="_Toc40293666"/>
      <w:r w:rsidRPr="009C569F">
        <w:t>Covid 19 : personnes handicapées</w:t>
      </w:r>
      <w:bookmarkEnd w:id="139"/>
    </w:p>
    <w:p w14:paraId="12A3B0C5" w14:textId="64908AAD" w:rsidR="001D013D" w:rsidRPr="009C569F" w:rsidRDefault="001D013D" w:rsidP="00886DBF">
      <w:pPr>
        <w:jc w:val="both"/>
        <w:rPr>
          <w:rFonts w:asciiTheme="minorHAnsi" w:hAnsiTheme="minorHAnsi" w:cstheme="minorHAnsi"/>
        </w:rPr>
      </w:pPr>
    </w:p>
    <w:p w14:paraId="7E6858CD" w14:textId="77777777" w:rsidR="001D013D" w:rsidRPr="009C569F" w:rsidRDefault="001D013D" w:rsidP="004236CA">
      <w:pPr>
        <w:spacing w:before="100" w:beforeAutospacing="1" w:after="100" w:afterAutospacing="1"/>
        <w:jc w:val="both"/>
        <w:rPr>
          <w:rStyle w:val="Accentuation"/>
          <w:rFonts w:asciiTheme="minorHAnsi" w:eastAsia="Times New Roman" w:hAnsiTheme="minorHAnsi" w:cstheme="minorHAnsi"/>
        </w:rPr>
      </w:pPr>
      <w:r w:rsidRPr="009C569F">
        <w:rPr>
          <w:rStyle w:val="Accentuation"/>
          <w:rFonts w:asciiTheme="minorHAnsi" w:eastAsia="Times New Roman" w:hAnsiTheme="minorHAnsi" w:cstheme="minorHAnsi"/>
        </w:rPr>
        <w:t>Pour faire suite au communiqué de presse de l’AGEFIPH, le 6 avril dernier, 10 mesures ont été prises pour accompagner les personnes handicapées dans l’emploi (en poste ou en recherche d’emploi) et de soutenir les employeurs privés et les entrepreneurs travailleurs handicapés.</w:t>
      </w:r>
    </w:p>
    <w:p w14:paraId="0423AAE9" w14:textId="77777777" w:rsidR="001D013D" w:rsidRPr="009C569F" w:rsidRDefault="001D013D" w:rsidP="004236CA">
      <w:pPr>
        <w:spacing w:before="100" w:beforeAutospacing="1" w:after="100" w:afterAutospacing="1"/>
        <w:jc w:val="both"/>
        <w:rPr>
          <w:rFonts w:asciiTheme="minorHAnsi" w:eastAsia="Times New Roman" w:hAnsiTheme="minorHAnsi" w:cstheme="minorHAnsi"/>
          <w:i/>
          <w:iCs/>
        </w:rPr>
      </w:pPr>
      <w:r w:rsidRPr="009C569F">
        <w:rPr>
          <w:rStyle w:val="Accentuation"/>
          <w:rFonts w:asciiTheme="minorHAnsi" w:eastAsia="Times New Roman" w:hAnsiTheme="minorHAnsi" w:cstheme="minorHAnsi"/>
        </w:rPr>
        <w:t xml:space="preserve">Ces mesures représentent 23 millions d’euros et sont valables rétroactivement </w:t>
      </w:r>
      <w:r w:rsidRPr="009C569F">
        <w:rPr>
          <w:rStyle w:val="Accentuation"/>
          <w:rFonts w:asciiTheme="minorHAnsi" w:eastAsia="Times New Roman" w:hAnsiTheme="minorHAnsi" w:cstheme="minorHAnsi"/>
          <w:b/>
          <w:bCs/>
        </w:rPr>
        <w:t>à compter du 13 mars et jusqu’au 30 juin 2020.</w:t>
      </w:r>
      <w:r w:rsidRPr="009C569F">
        <w:rPr>
          <w:rStyle w:val="Accentuation"/>
          <w:rFonts w:asciiTheme="minorHAnsi" w:eastAsia="Times New Roman" w:hAnsiTheme="minorHAnsi" w:cstheme="minorHAnsi"/>
        </w:rPr>
        <w:t xml:space="preserve"> D’autres adaptations sont à l’étude.</w:t>
      </w:r>
    </w:p>
    <w:p w14:paraId="676058A0" w14:textId="3E9F0D9F" w:rsidR="001D013D" w:rsidRPr="009C569F" w:rsidRDefault="00810800" w:rsidP="004236CA">
      <w:pPr>
        <w:jc w:val="both"/>
        <w:rPr>
          <w:rStyle w:val="Accentuation"/>
          <w:rFonts w:asciiTheme="minorHAnsi" w:eastAsia="Times New Roman" w:hAnsiTheme="minorHAnsi" w:cstheme="minorHAnsi"/>
        </w:rPr>
      </w:pPr>
      <w:hyperlink r:id="rId134" w:history="1">
        <w:r w:rsidR="006C658A" w:rsidRPr="009C569F">
          <w:rPr>
            <w:rStyle w:val="Lienhypertexte"/>
            <w:rFonts w:asciiTheme="minorHAnsi" w:eastAsia="Times New Roman" w:hAnsiTheme="minorHAnsi" w:cstheme="minorHAnsi"/>
          </w:rPr>
          <w:t>https://www.agefiph.fr/actualites-handicap/covid19-des-mesures-pour-le-maintien-de-lactivite-des-personnes-handicapees</w:t>
        </w:r>
      </w:hyperlink>
    </w:p>
    <w:p w14:paraId="334EF41D" w14:textId="77777777" w:rsidR="006C658A" w:rsidRPr="009C569F" w:rsidRDefault="006C658A" w:rsidP="004236CA">
      <w:pPr>
        <w:jc w:val="both"/>
        <w:rPr>
          <w:rStyle w:val="Accentuation"/>
          <w:rFonts w:asciiTheme="minorHAnsi" w:eastAsia="Times New Roman" w:hAnsiTheme="minorHAnsi" w:cstheme="minorHAnsi"/>
        </w:rPr>
      </w:pPr>
    </w:p>
    <w:p w14:paraId="110D5059" w14:textId="77777777" w:rsidR="006C658A" w:rsidRPr="009C569F" w:rsidRDefault="006C658A" w:rsidP="004236CA">
      <w:pPr>
        <w:jc w:val="both"/>
        <w:rPr>
          <w:rStyle w:val="Accentuation"/>
          <w:rFonts w:asciiTheme="minorHAnsi" w:eastAsia="Times New Roman" w:hAnsiTheme="minorHAnsi" w:cstheme="minorHAnsi"/>
        </w:rPr>
      </w:pPr>
    </w:p>
    <w:p w14:paraId="7634E3DD" w14:textId="6CE78E24" w:rsidR="001D013D" w:rsidRPr="009C569F" w:rsidRDefault="001D013D" w:rsidP="004236CA">
      <w:pPr>
        <w:pStyle w:val="NormalWeb"/>
        <w:spacing w:before="0" w:beforeAutospacing="0" w:after="0" w:afterAutospacing="0"/>
        <w:jc w:val="both"/>
        <w:rPr>
          <w:rFonts w:asciiTheme="minorHAnsi" w:hAnsiTheme="minorHAnsi" w:cstheme="minorHAnsi"/>
          <w:b/>
          <w:bCs/>
        </w:rPr>
      </w:pPr>
      <w:r w:rsidRPr="009C569F">
        <w:rPr>
          <w:rFonts w:asciiTheme="minorHAnsi" w:hAnsiTheme="minorHAnsi" w:cstheme="minorHAnsi"/>
          <w:b/>
          <w:bCs/>
        </w:rPr>
        <w:t>Pour les entreprises</w:t>
      </w:r>
      <w:r w:rsidR="00272BBD" w:rsidRPr="009C569F">
        <w:rPr>
          <w:rFonts w:asciiTheme="minorHAnsi" w:hAnsiTheme="minorHAnsi" w:cstheme="minorHAnsi"/>
          <w:b/>
          <w:bCs/>
        </w:rPr>
        <w:t xml:space="preserve"> </w:t>
      </w:r>
      <w:r w:rsidRPr="009C569F">
        <w:rPr>
          <w:rFonts w:asciiTheme="minorHAnsi" w:hAnsiTheme="minorHAnsi" w:cstheme="minorHAnsi"/>
          <w:b/>
          <w:bCs/>
        </w:rPr>
        <w:t>:</w:t>
      </w:r>
    </w:p>
    <w:p w14:paraId="66168B25" w14:textId="77777777" w:rsidR="001D013D" w:rsidRPr="009C569F" w:rsidRDefault="001D013D" w:rsidP="00665CD2">
      <w:pPr>
        <w:pStyle w:val="NormalWeb"/>
        <w:numPr>
          <w:ilvl w:val="0"/>
          <w:numId w:val="52"/>
        </w:numPr>
        <w:jc w:val="both"/>
        <w:rPr>
          <w:rFonts w:asciiTheme="minorHAnsi" w:hAnsiTheme="minorHAnsi" w:cstheme="minorHAnsi"/>
        </w:rPr>
      </w:pPr>
      <w:r w:rsidRPr="009C569F">
        <w:rPr>
          <w:rFonts w:asciiTheme="minorHAnsi" w:hAnsiTheme="minorHAnsi" w:cstheme="minorHAnsi"/>
        </w:rPr>
        <w:t xml:space="preserve">Une aide de </w:t>
      </w:r>
      <w:r w:rsidRPr="009C569F">
        <w:rPr>
          <w:rFonts w:asciiTheme="minorHAnsi" w:hAnsiTheme="minorHAnsi" w:cstheme="minorHAnsi"/>
          <w:b/>
          <w:bCs/>
        </w:rPr>
        <w:t>1 000 €</w:t>
      </w:r>
      <w:r w:rsidRPr="009C569F">
        <w:rPr>
          <w:rFonts w:asciiTheme="minorHAnsi" w:hAnsiTheme="minorHAnsi" w:cstheme="minorHAnsi"/>
        </w:rPr>
        <w:t xml:space="preserve"> par poste de travail pour faire face aux coûts liés au </w:t>
      </w:r>
      <w:r w:rsidRPr="009C569F">
        <w:rPr>
          <w:rFonts w:asciiTheme="minorHAnsi" w:hAnsiTheme="minorHAnsi" w:cstheme="minorHAnsi"/>
          <w:b/>
          <w:bCs/>
        </w:rPr>
        <w:t>télétravail</w:t>
      </w:r>
      <w:r w:rsidRPr="009C569F">
        <w:rPr>
          <w:rFonts w:asciiTheme="minorHAnsi" w:hAnsiTheme="minorHAnsi" w:cstheme="minorHAnsi"/>
        </w:rPr>
        <w:t xml:space="preserve"> d’un salarié handicapé pour permettre la continuité de l’activité de l’entreprise (comme l’achat matériel informatique, mobilier, connexion internet et coûts de transport et d’installation).</w:t>
      </w:r>
    </w:p>
    <w:p w14:paraId="25A1DC08" w14:textId="77777777" w:rsidR="001D013D" w:rsidRPr="009C569F" w:rsidRDefault="001D013D" w:rsidP="00665CD2">
      <w:pPr>
        <w:pStyle w:val="Default"/>
        <w:numPr>
          <w:ilvl w:val="0"/>
          <w:numId w:val="52"/>
        </w:numPr>
        <w:jc w:val="both"/>
        <w:rPr>
          <w:rFonts w:asciiTheme="minorHAnsi" w:hAnsiTheme="minorHAnsi" w:cstheme="minorHAnsi"/>
        </w:rPr>
      </w:pPr>
      <w:r w:rsidRPr="009C569F">
        <w:rPr>
          <w:rFonts w:asciiTheme="minorHAnsi" w:hAnsiTheme="minorHAnsi" w:cstheme="minorHAnsi"/>
        </w:rPr>
        <w:t xml:space="preserve">Les </w:t>
      </w:r>
      <w:r w:rsidRPr="009C569F">
        <w:rPr>
          <w:rFonts w:asciiTheme="minorHAnsi" w:hAnsiTheme="minorHAnsi" w:cstheme="minorHAnsi"/>
          <w:b/>
          <w:bCs/>
        </w:rPr>
        <w:t>prélèvements automatiques</w:t>
      </w:r>
      <w:r w:rsidRPr="009C569F">
        <w:rPr>
          <w:rFonts w:asciiTheme="minorHAnsi" w:hAnsiTheme="minorHAnsi" w:cstheme="minorHAnsi"/>
        </w:rPr>
        <w:t xml:space="preserve"> de la </w:t>
      </w:r>
      <w:r w:rsidRPr="009C569F">
        <w:rPr>
          <w:rFonts w:asciiTheme="minorHAnsi" w:hAnsiTheme="minorHAnsi" w:cstheme="minorHAnsi"/>
          <w:b/>
          <w:bCs/>
        </w:rPr>
        <w:t>contribution</w:t>
      </w:r>
      <w:r w:rsidRPr="009C569F">
        <w:rPr>
          <w:rFonts w:asciiTheme="minorHAnsi" w:hAnsiTheme="minorHAnsi" w:cstheme="minorHAnsi"/>
        </w:rPr>
        <w:t xml:space="preserve"> versée en 2020 à l’</w:t>
      </w:r>
      <w:r w:rsidRPr="009C569F">
        <w:rPr>
          <w:rFonts w:asciiTheme="minorHAnsi" w:hAnsiTheme="minorHAnsi" w:cstheme="minorHAnsi"/>
          <w:b/>
          <w:bCs/>
        </w:rPr>
        <w:t>Agefiph</w:t>
      </w:r>
      <w:r w:rsidRPr="009C569F">
        <w:rPr>
          <w:rFonts w:asciiTheme="minorHAnsi" w:hAnsiTheme="minorHAnsi" w:cstheme="minorHAnsi"/>
        </w:rPr>
        <w:t xml:space="preserve"> pour 2019, -dans le cadre de l’obligation d’emploi des travailleurs handicapés (OETH), sont </w:t>
      </w:r>
      <w:r w:rsidRPr="009C569F">
        <w:rPr>
          <w:rFonts w:asciiTheme="minorHAnsi" w:hAnsiTheme="minorHAnsi" w:cstheme="minorHAnsi"/>
          <w:b/>
          <w:bCs/>
        </w:rPr>
        <w:t>reportés de fin mars à fin juin 2020</w:t>
      </w:r>
      <w:r w:rsidRPr="009C569F">
        <w:rPr>
          <w:rFonts w:asciiTheme="minorHAnsi" w:hAnsiTheme="minorHAnsi" w:cstheme="minorHAnsi"/>
        </w:rPr>
        <w:t xml:space="preserve">. En complément, l’Agefiph, avec l'accord des services de l'Etat, a décidé de </w:t>
      </w:r>
      <w:r w:rsidRPr="009C569F">
        <w:rPr>
          <w:rFonts w:asciiTheme="minorHAnsi" w:hAnsiTheme="minorHAnsi" w:cstheme="minorHAnsi"/>
          <w:b/>
          <w:bCs/>
        </w:rPr>
        <w:t>prolonger la validité des attestations 2018 de conformité à l'Obligation d'emploi de travailleurs handicapés (OETH) jusqu'à la mi-juin</w:t>
      </w:r>
      <w:r w:rsidRPr="009C569F">
        <w:rPr>
          <w:rFonts w:asciiTheme="minorHAnsi" w:hAnsiTheme="minorHAnsi" w:cstheme="minorHAnsi"/>
        </w:rPr>
        <w:t xml:space="preserve">. </w:t>
      </w:r>
    </w:p>
    <w:p w14:paraId="4D82EC02" w14:textId="77777777" w:rsidR="001D013D" w:rsidRPr="009C569F" w:rsidRDefault="001D013D" w:rsidP="004236CA">
      <w:pPr>
        <w:pStyle w:val="d1"/>
        <w:jc w:val="both"/>
        <w:rPr>
          <w:rFonts w:asciiTheme="minorHAnsi" w:hAnsiTheme="minorHAnsi" w:cstheme="minorHAnsi"/>
          <w:sz w:val="24"/>
          <w:szCs w:val="24"/>
        </w:rPr>
      </w:pPr>
      <w:r w:rsidRPr="009C569F">
        <w:rPr>
          <w:rStyle w:val="lev"/>
          <w:rFonts w:asciiTheme="minorHAnsi" w:hAnsiTheme="minorHAnsi" w:cstheme="minorHAnsi"/>
          <w:sz w:val="24"/>
          <w:szCs w:val="24"/>
        </w:rPr>
        <w:t>Aides pour les travailleurs handicapés</w:t>
      </w:r>
    </w:p>
    <w:p w14:paraId="32A4DF0C" w14:textId="77777777" w:rsidR="001D013D" w:rsidRPr="009C569F" w:rsidRDefault="001D013D" w:rsidP="00665CD2">
      <w:pPr>
        <w:pStyle w:val="NormalWeb"/>
        <w:numPr>
          <w:ilvl w:val="0"/>
          <w:numId w:val="52"/>
        </w:numPr>
        <w:jc w:val="both"/>
        <w:rPr>
          <w:rFonts w:asciiTheme="minorHAnsi" w:hAnsiTheme="minorHAnsi" w:cstheme="minorHAnsi"/>
        </w:rPr>
      </w:pPr>
      <w:r w:rsidRPr="009C569F">
        <w:rPr>
          <w:rFonts w:asciiTheme="minorHAnsi" w:hAnsiTheme="minorHAnsi" w:cstheme="minorHAnsi"/>
        </w:rPr>
        <w:t xml:space="preserve">Prise en charge du </w:t>
      </w:r>
      <w:r w:rsidRPr="009C569F">
        <w:rPr>
          <w:rFonts w:asciiTheme="minorHAnsi" w:hAnsiTheme="minorHAnsi" w:cstheme="minorHAnsi"/>
          <w:b/>
          <w:bCs/>
        </w:rPr>
        <w:t>remboursement</w:t>
      </w:r>
      <w:r w:rsidRPr="009C569F">
        <w:rPr>
          <w:rFonts w:asciiTheme="minorHAnsi" w:hAnsiTheme="minorHAnsi" w:cstheme="minorHAnsi"/>
        </w:rPr>
        <w:t xml:space="preserve"> des frais de </w:t>
      </w:r>
      <w:r w:rsidRPr="009C569F">
        <w:rPr>
          <w:rFonts w:asciiTheme="minorHAnsi" w:hAnsiTheme="minorHAnsi" w:cstheme="minorHAnsi"/>
          <w:b/>
          <w:bCs/>
        </w:rPr>
        <w:t>transport,</w:t>
      </w:r>
      <w:r w:rsidRPr="009C569F">
        <w:rPr>
          <w:rFonts w:asciiTheme="minorHAnsi" w:hAnsiTheme="minorHAnsi" w:cstheme="minorHAnsi"/>
        </w:rPr>
        <w:t xml:space="preserve"> d’</w:t>
      </w:r>
      <w:r w:rsidRPr="009C569F">
        <w:rPr>
          <w:rFonts w:asciiTheme="minorHAnsi" w:hAnsiTheme="minorHAnsi" w:cstheme="minorHAnsi"/>
          <w:b/>
          <w:bCs/>
        </w:rPr>
        <w:t>hébergement</w:t>
      </w:r>
      <w:r w:rsidRPr="009C569F">
        <w:rPr>
          <w:rFonts w:asciiTheme="minorHAnsi" w:hAnsiTheme="minorHAnsi" w:cstheme="minorHAnsi"/>
        </w:rPr>
        <w:t xml:space="preserve"> et de </w:t>
      </w:r>
      <w:r w:rsidRPr="009C569F">
        <w:rPr>
          <w:rFonts w:asciiTheme="minorHAnsi" w:hAnsiTheme="minorHAnsi" w:cstheme="minorHAnsi"/>
          <w:b/>
          <w:bCs/>
        </w:rPr>
        <w:t>restauration</w:t>
      </w:r>
      <w:r w:rsidRPr="009C569F">
        <w:rPr>
          <w:rFonts w:asciiTheme="minorHAnsi" w:hAnsiTheme="minorHAnsi" w:cstheme="minorHAnsi"/>
        </w:rPr>
        <w:t xml:space="preserve"> des salariés ou travailleurs indépendants handicapés « </w:t>
      </w:r>
      <w:r w:rsidRPr="009C569F">
        <w:rPr>
          <w:rFonts w:asciiTheme="minorHAnsi" w:hAnsiTheme="minorHAnsi" w:cstheme="minorHAnsi"/>
          <w:u w:val="single"/>
        </w:rPr>
        <w:t xml:space="preserve">exerçant des activités essentielles à la Nation et indispensables à la gestion de la situation de crise sanitaire </w:t>
      </w:r>
      <w:r w:rsidRPr="009C569F">
        <w:rPr>
          <w:rFonts w:asciiTheme="minorHAnsi" w:hAnsiTheme="minorHAnsi" w:cstheme="minorHAnsi"/>
        </w:rPr>
        <w:t xml:space="preserve">». L’aide couvre les frais en lien avec l’activité professionnelle, à hauteur de </w:t>
      </w:r>
      <w:r w:rsidRPr="009C569F">
        <w:rPr>
          <w:rFonts w:asciiTheme="minorHAnsi" w:hAnsiTheme="minorHAnsi" w:cstheme="minorHAnsi"/>
          <w:b/>
          <w:bCs/>
        </w:rPr>
        <w:t>200 € maximum par jour travaillé</w:t>
      </w:r>
      <w:r w:rsidRPr="009C569F">
        <w:rPr>
          <w:rFonts w:asciiTheme="minorHAnsi" w:hAnsiTheme="minorHAnsi" w:cstheme="minorHAnsi"/>
        </w:rPr>
        <w:t xml:space="preserve"> et par personne concernée.</w:t>
      </w:r>
    </w:p>
    <w:p w14:paraId="7A0D8C6C" w14:textId="77777777" w:rsidR="001D013D" w:rsidRPr="009C569F" w:rsidRDefault="001D013D" w:rsidP="00665CD2">
      <w:pPr>
        <w:pStyle w:val="NormalWeb"/>
        <w:numPr>
          <w:ilvl w:val="0"/>
          <w:numId w:val="52"/>
        </w:numPr>
        <w:jc w:val="both"/>
        <w:rPr>
          <w:rFonts w:asciiTheme="minorHAnsi" w:hAnsiTheme="minorHAnsi" w:cstheme="minorHAnsi"/>
          <w:b/>
          <w:bCs/>
        </w:rPr>
      </w:pPr>
      <w:r w:rsidRPr="009C569F">
        <w:rPr>
          <w:rFonts w:asciiTheme="minorHAnsi" w:hAnsiTheme="minorHAnsi" w:cstheme="minorHAnsi"/>
        </w:rPr>
        <w:t xml:space="preserve">Une </w:t>
      </w:r>
      <w:r w:rsidRPr="009C569F">
        <w:rPr>
          <w:rFonts w:asciiTheme="minorHAnsi" w:hAnsiTheme="minorHAnsi" w:cstheme="minorHAnsi"/>
          <w:b/>
          <w:bCs/>
        </w:rPr>
        <w:t>cellule d’écoute psychologique</w:t>
      </w:r>
      <w:r w:rsidRPr="009C569F">
        <w:rPr>
          <w:rFonts w:asciiTheme="minorHAnsi" w:hAnsiTheme="minorHAnsi" w:cstheme="minorHAnsi"/>
        </w:rPr>
        <w:t xml:space="preserve"> « qui propose un accompagnement téléphonique aux salariés, demandeurs d’emploi ou travailleurs indépendants » handicapés en situation de handicap pour la reprise d’activité ». </w:t>
      </w:r>
      <w:r w:rsidRPr="009C569F">
        <w:rPr>
          <w:rFonts w:asciiTheme="minorHAnsi" w:hAnsiTheme="minorHAnsi" w:cstheme="minorHAnsi"/>
          <w:b/>
          <w:bCs/>
        </w:rPr>
        <w:t>Numéro vert 0 800 11 10 09, gratuit depuis un poste fixe et accessible du lundi au vendredi de 9 h 00 à 12 h 30 et de 13 h 30 à 18 h 00.</w:t>
      </w:r>
    </w:p>
    <w:p w14:paraId="74D10CDC" w14:textId="77777777" w:rsidR="001D013D" w:rsidRPr="009C569F" w:rsidRDefault="001D013D" w:rsidP="004236CA">
      <w:pPr>
        <w:pStyle w:val="NormalWeb"/>
        <w:jc w:val="both"/>
        <w:rPr>
          <w:rFonts w:asciiTheme="minorHAnsi" w:hAnsiTheme="minorHAnsi" w:cstheme="minorHAnsi"/>
          <w:b/>
          <w:bCs/>
        </w:rPr>
      </w:pPr>
      <w:r w:rsidRPr="009C569F">
        <w:rPr>
          <w:rFonts w:asciiTheme="minorHAnsi" w:hAnsiTheme="minorHAnsi" w:cstheme="minorHAnsi"/>
          <w:b/>
          <w:bCs/>
        </w:rPr>
        <w:t>Aide pour les travailleurs handicapés en formation</w:t>
      </w:r>
    </w:p>
    <w:p w14:paraId="12E7370E" w14:textId="77777777" w:rsidR="001D013D" w:rsidRPr="009C569F" w:rsidRDefault="001D013D" w:rsidP="00665CD2">
      <w:pPr>
        <w:pStyle w:val="d1"/>
        <w:numPr>
          <w:ilvl w:val="0"/>
          <w:numId w:val="52"/>
        </w:numPr>
        <w:jc w:val="both"/>
        <w:rPr>
          <w:rFonts w:asciiTheme="minorHAnsi" w:hAnsiTheme="minorHAnsi" w:cstheme="minorHAnsi"/>
          <w:sz w:val="24"/>
          <w:szCs w:val="24"/>
        </w:rPr>
      </w:pPr>
      <w:r w:rsidRPr="009C569F">
        <w:rPr>
          <w:rStyle w:val="lev"/>
          <w:rFonts w:asciiTheme="minorHAnsi" w:hAnsiTheme="minorHAnsi" w:cstheme="minorHAnsi"/>
          <w:sz w:val="24"/>
          <w:szCs w:val="24"/>
        </w:rPr>
        <w:t>Un assouplissement des critères d’attribution de l’aide au parcours vers l’emploi afin</w:t>
      </w:r>
      <w:r w:rsidRPr="009C569F">
        <w:rPr>
          <w:rFonts w:asciiTheme="minorHAnsi" w:hAnsiTheme="minorHAnsi" w:cstheme="minorHAnsi"/>
          <w:sz w:val="24"/>
          <w:szCs w:val="24"/>
        </w:rPr>
        <w:t xml:space="preserve"> de poursuivre leur formation à distance », l’Agefiph </w:t>
      </w:r>
      <w:r w:rsidRPr="009C569F">
        <w:rPr>
          <w:rFonts w:asciiTheme="minorHAnsi" w:hAnsiTheme="minorHAnsi" w:cstheme="minorHAnsi"/>
          <w:b/>
          <w:bCs/>
          <w:sz w:val="24"/>
          <w:szCs w:val="24"/>
        </w:rPr>
        <w:t>assouplit</w:t>
      </w:r>
      <w:r w:rsidRPr="009C569F">
        <w:rPr>
          <w:rFonts w:asciiTheme="minorHAnsi" w:hAnsiTheme="minorHAnsi" w:cstheme="minorHAnsi"/>
          <w:sz w:val="24"/>
          <w:szCs w:val="24"/>
        </w:rPr>
        <w:t xml:space="preserve"> les </w:t>
      </w:r>
      <w:r w:rsidRPr="009C569F">
        <w:rPr>
          <w:rFonts w:asciiTheme="minorHAnsi" w:hAnsiTheme="minorHAnsi" w:cstheme="minorHAnsi"/>
          <w:b/>
          <w:bCs/>
          <w:sz w:val="24"/>
          <w:szCs w:val="24"/>
        </w:rPr>
        <w:t>critères</w:t>
      </w:r>
      <w:r w:rsidRPr="009C569F">
        <w:rPr>
          <w:rFonts w:asciiTheme="minorHAnsi" w:hAnsiTheme="minorHAnsi" w:cstheme="minorHAnsi"/>
          <w:sz w:val="24"/>
          <w:szCs w:val="24"/>
        </w:rPr>
        <w:t xml:space="preserve"> d’</w:t>
      </w:r>
      <w:r w:rsidRPr="009C569F">
        <w:rPr>
          <w:rFonts w:asciiTheme="minorHAnsi" w:hAnsiTheme="minorHAnsi" w:cstheme="minorHAnsi"/>
          <w:b/>
          <w:bCs/>
          <w:sz w:val="24"/>
          <w:szCs w:val="24"/>
        </w:rPr>
        <w:t>attribution</w:t>
      </w:r>
      <w:r w:rsidRPr="009C569F">
        <w:rPr>
          <w:rFonts w:asciiTheme="minorHAnsi" w:hAnsiTheme="minorHAnsi" w:cstheme="minorHAnsi"/>
          <w:sz w:val="24"/>
          <w:szCs w:val="24"/>
        </w:rPr>
        <w:t xml:space="preserve"> de l’</w:t>
      </w:r>
      <w:r w:rsidRPr="009C569F">
        <w:rPr>
          <w:rFonts w:asciiTheme="minorHAnsi" w:hAnsiTheme="minorHAnsi" w:cstheme="minorHAnsi"/>
          <w:b/>
          <w:bCs/>
          <w:sz w:val="24"/>
          <w:szCs w:val="24"/>
        </w:rPr>
        <w:t>aide au parcours vers l’emploi</w:t>
      </w:r>
      <w:r w:rsidRPr="009C569F">
        <w:rPr>
          <w:rFonts w:asciiTheme="minorHAnsi" w:hAnsiTheme="minorHAnsi" w:cstheme="minorHAnsi"/>
          <w:sz w:val="24"/>
          <w:szCs w:val="24"/>
        </w:rPr>
        <w:t xml:space="preserve"> qui est normalement limitée à l’accès à l’emploi ou l’entrée en formation Il </w:t>
      </w:r>
      <w:r w:rsidRPr="009C569F">
        <w:rPr>
          <w:rFonts w:asciiTheme="minorHAnsi" w:hAnsiTheme="minorHAnsi" w:cstheme="minorHAnsi"/>
          <w:sz w:val="24"/>
          <w:szCs w:val="24"/>
          <w:u w:val="single"/>
        </w:rPr>
        <w:t>s’agit d’accompagner les stagiaires ou apprentis rencontrant des difficultés financières et/ou matérielles pouvant les conduire à abandonner leurs parcours de formation ou de qualification</w:t>
      </w:r>
      <w:r w:rsidRPr="009C569F">
        <w:rPr>
          <w:rFonts w:asciiTheme="minorHAnsi" w:hAnsiTheme="minorHAnsi" w:cstheme="minorHAnsi"/>
          <w:sz w:val="24"/>
          <w:szCs w:val="24"/>
        </w:rPr>
        <w:t xml:space="preserve">. Dans ce cadre, le montant peut atteindre </w:t>
      </w:r>
      <w:r w:rsidRPr="009C569F">
        <w:rPr>
          <w:rFonts w:asciiTheme="minorHAnsi" w:hAnsiTheme="minorHAnsi" w:cstheme="minorHAnsi"/>
          <w:b/>
          <w:bCs/>
          <w:sz w:val="24"/>
          <w:szCs w:val="24"/>
        </w:rPr>
        <w:t>500 € par apprenti ou stagiaire.</w:t>
      </w:r>
    </w:p>
    <w:p w14:paraId="4B37D38D" w14:textId="77777777" w:rsidR="001D013D" w:rsidRPr="009C569F" w:rsidRDefault="001D013D" w:rsidP="00665CD2">
      <w:pPr>
        <w:pStyle w:val="NormalWeb"/>
        <w:numPr>
          <w:ilvl w:val="0"/>
          <w:numId w:val="52"/>
        </w:numPr>
        <w:jc w:val="both"/>
        <w:rPr>
          <w:rFonts w:asciiTheme="minorHAnsi" w:hAnsiTheme="minorHAnsi" w:cstheme="minorHAnsi"/>
        </w:rPr>
      </w:pPr>
      <w:r w:rsidRPr="009C569F">
        <w:rPr>
          <w:rFonts w:asciiTheme="minorHAnsi" w:hAnsiTheme="minorHAnsi" w:cstheme="minorHAnsi"/>
        </w:rPr>
        <w:t xml:space="preserve">Un </w:t>
      </w:r>
      <w:r w:rsidRPr="009C569F">
        <w:rPr>
          <w:rFonts w:asciiTheme="minorHAnsi" w:hAnsiTheme="minorHAnsi" w:cstheme="minorHAnsi"/>
          <w:b/>
          <w:bCs/>
        </w:rPr>
        <w:t>maintien de</w:t>
      </w:r>
      <w:r w:rsidRPr="009C569F">
        <w:rPr>
          <w:rFonts w:asciiTheme="minorHAnsi" w:hAnsiTheme="minorHAnsi" w:cstheme="minorHAnsi"/>
        </w:rPr>
        <w:t xml:space="preserve"> la </w:t>
      </w:r>
      <w:r w:rsidRPr="009C569F">
        <w:rPr>
          <w:rFonts w:asciiTheme="minorHAnsi" w:hAnsiTheme="minorHAnsi" w:cstheme="minorHAnsi"/>
          <w:b/>
          <w:bCs/>
        </w:rPr>
        <w:t>rémunération et</w:t>
      </w:r>
      <w:r w:rsidRPr="009C569F">
        <w:rPr>
          <w:rFonts w:asciiTheme="minorHAnsi" w:hAnsiTheme="minorHAnsi" w:cstheme="minorHAnsi"/>
        </w:rPr>
        <w:t xml:space="preserve"> la </w:t>
      </w:r>
      <w:r w:rsidRPr="009C569F">
        <w:rPr>
          <w:rFonts w:asciiTheme="minorHAnsi" w:hAnsiTheme="minorHAnsi" w:cstheme="minorHAnsi"/>
          <w:b/>
          <w:bCs/>
        </w:rPr>
        <w:t>protection sociale</w:t>
      </w:r>
      <w:r w:rsidRPr="009C569F">
        <w:rPr>
          <w:rFonts w:asciiTheme="minorHAnsi" w:hAnsiTheme="minorHAnsi" w:cstheme="minorHAnsi"/>
        </w:rPr>
        <w:t xml:space="preserve"> des stagiaires en formation sur la durée prévisionnelle de celle-ci lorsque la formation engagée avant le 16 mars 2020 ne peut s’effectuait à distance. </w:t>
      </w:r>
    </w:p>
    <w:p w14:paraId="37BB9C4B" w14:textId="77777777" w:rsidR="001D013D" w:rsidRPr="009C569F" w:rsidRDefault="001D013D" w:rsidP="00665CD2">
      <w:pPr>
        <w:pStyle w:val="NormalWeb"/>
        <w:numPr>
          <w:ilvl w:val="0"/>
          <w:numId w:val="52"/>
        </w:numPr>
        <w:jc w:val="both"/>
        <w:rPr>
          <w:rFonts w:asciiTheme="minorHAnsi" w:hAnsiTheme="minorHAnsi" w:cstheme="minorHAnsi"/>
        </w:rPr>
      </w:pPr>
      <w:r w:rsidRPr="009C569F">
        <w:rPr>
          <w:rFonts w:asciiTheme="minorHAnsi" w:hAnsiTheme="minorHAnsi" w:cstheme="minorHAnsi"/>
        </w:rPr>
        <w:t xml:space="preserve">De même, « une personne en situation de handicap qui avant le 16 mars, a choisi de ne pas se rendre à sa formation pour se protéger de l’épidémie peut faire parvenir à l’Agefiph une </w:t>
      </w:r>
      <w:r w:rsidRPr="009C569F">
        <w:rPr>
          <w:rFonts w:asciiTheme="minorHAnsi" w:hAnsiTheme="minorHAnsi" w:cstheme="minorHAnsi"/>
          <w:b/>
          <w:bCs/>
        </w:rPr>
        <w:t>déclaration sur l’honneur</w:t>
      </w:r>
      <w:r w:rsidRPr="009C569F">
        <w:rPr>
          <w:rFonts w:asciiTheme="minorHAnsi" w:hAnsiTheme="minorHAnsi" w:cstheme="minorHAnsi"/>
        </w:rPr>
        <w:t xml:space="preserve"> » afin que l’Association maintienne le versement de la partie de sa rémunération lui incombant</w:t>
      </w:r>
    </w:p>
    <w:p w14:paraId="3367BB72" w14:textId="77777777" w:rsidR="001D013D" w:rsidRPr="009C569F" w:rsidRDefault="001D013D" w:rsidP="004236CA">
      <w:pPr>
        <w:pStyle w:val="d1"/>
        <w:jc w:val="both"/>
        <w:rPr>
          <w:rFonts w:asciiTheme="minorHAnsi" w:hAnsiTheme="minorHAnsi" w:cstheme="minorHAnsi"/>
          <w:sz w:val="24"/>
          <w:szCs w:val="24"/>
        </w:rPr>
      </w:pPr>
      <w:r w:rsidRPr="009C569F">
        <w:rPr>
          <w:rStyle w:val="lev"/>
          <w:rFonts w:asciiTheme="minorHAnsi" w:hAnsiTheme="minorHAnsi" w:cstheme="minorHAnsi"/>
          <w:sz w:val="24"/>
          <w:szCs w:val="24"/>
        </w:rPr>
        <w:t>Assouplissement du traitement des demandes d’aides</w:t>
      </w:r>
    </w:p>
    <w:p w14:paraId="2D8EC1DB" w14:textId="77777777" w:rsidR="001D013D" w:rsidRPr="009C569F" w:rsidRDefault="001D013D" w:rsidP="00665CD2">
      <w:pPr>
        <w:pStyle w:val="NormalWeb"/>
        <w:numPr>
          <w:ilvl w:val="0"/>
          <w:numId w:val="52"/>
        </w:numPr>
        <w:jc w:val="both"/>
        <w:rPr>
          <w:rFonts w:asciiTheme="minorHAnsi" w:hAnsiTheme="minorHAnsi" w:cstheme="minorHAnsi"/>
        </w:rPr>
      </w:pPr>
      <w:r w:rsidRPr="009C569F">
        <w:rPr>
          <w:rFonts w:asciiTheme="minorHAnsi" w:hAnsiTheme="minorHAnsi" w:cstheme="minorHAnsi"/>
        </w:rPr>
        <w:t xml:space="preserve">Simplification du traitement des demandes d’aides financières et l’accès à ses services pour tenir compte des difficultés particulières que peuvent rencontrer les personnes handicapées et les entreprises ». En effet, pour les demandes transmises à partir du 13 mars, la </w:t>
      </w:r>
      <w:r w:rsidRPr="009C569F">
        <w:rPr>
          <w:rFonts w:asciiTheme="minorHAnsi" w:hAnsiTheme="minorHAnsi" w:cstheme="minorHAnsi"/>
          <w:b/>
          <w:bCs/>
        </w:rPr>
        <w:t>rétroactivité</w:t>
      </w:r>
      <w:r w:rsidRPr="009C569F">
        <w:rPr>
          <w:rFonts w:asciiTheme="minorHAnsi" w:hAnsiTheme="minorHAnsi" w:cstheme="minorHAnsi"/>
        </w:rPr>
        <w:t xml:space="preserve"> est </w:t>
      </w:r>
      <w:r w:rsidRPr="009C569F">
        <w:rPr>
          <w:rFonts w:asciiTheme="minorHAnsi" w:hAnsiTheme="minorHAnsi" w:cstheme="minorHAnsi"/>
          <w:b/>
          <w:bCs/>
        </w:rPr>
        <w:t>permise</w:t>
      </w:r>
      <w:r w:rsidRPr="009C569F">
        <w:rPr>
          <w:rFonts w:asciiTheme="minorHAnsi" w:hAnsiTheme="minorHAnsi" w:cstheme="minorHAnsi"/>
        </w:rPr>
        <w:t xml:space="preserve"> et les délais de transmission des justificatifs dont le terme échoit pendant la période de confinement sont assouplis. </w:t>
      </w:r>
    </w:p>
    <w:p w14:paraId="58AFC64C" w14:textId="77777777" w:rsidR="001D013D" w:rsidRPr="009C569F" w:rsidRDefault="001D013D" w:rsidP="00665CD2">
      <w:pPr>
        <w:pStyle w:val="NormalWeb"/>
        <w:numPr>
          <w:ilvl w:val="0"/>
          <w:numId w:val="52"/>
        </w:numPr>
        <w:jc w:val="both"/>
        <w:rPr>
          <w:rFonts w:asciiTheme="minorHAnsi" w:hAnsiTheme="minorHAnsi" w:cstheme="minorHAnsi"/>
        </w:rPr>
      </w:pPr>
      <w:r w:rsidRPr="009C569F">
        <w:rPr>
          <w:rFonts w:asciiTheme="minorHAnsi" w:hAnsiTheme="minorHAnsi" w:cstheme="minorHAnsi"/>
        </w:rPr>
        <w:t xml:space="preserve">Un encouragement à un </w:t>
      </w:r>
      <w:r w:rsidRPr="009C569F">
        <w:rPr>
          <w:rFonts w:asciiTheme="minorHAnsi" w:hAnsiTheme="minorHAnsi" w:cstheme="minorHAnsi"/>
          <w:b/>
          <w:bCs/>
        </w:rPr>
        <w:t>envoi par mail des demandes</w:t>
      </w:r>
      <w:r w:rsidRPr="009C569F">
        <w:rPr>
          <w:rFonts w:asciiTheme="minorHAnsi" w:hAnsiTheme="minorHAnsi" w:cstheme="minorHAnsi"/>
        </w:rPr>
        <w:t xml:space="preserve"> « pour assurer l’arrivée rapide des dossiers et pallier les difficultés de circulation du courrier et du confinement ».</w:t>
      </w:r>
    </w:p>
    <w:p w14:paraId="37A6251D" w14:textId="60B0DDF3" w:rsidR="001D013D" w:rsidRPr="009C569F" w:rsidRDefault="00865186" w:rsidP="00865186">
      <w:pPr>
        <w:pStyle w:val="Titre1"/>
      </w:pPr>
      <w:bookmarkStart w:id="140" w:name="_Toc40293667"/>
      <w:r w:rsidRPr="009C569F">
        <w:t>Cotisations prévoyance des enseignants de droit public</w:t>
      </w:r>
      <w:bookmarkEnd w:id="140"/>
    </w:p>
    <w:p w14:paraId="7C3F9D73" w14:textId="2F882D61" w:rsidR="00865186" w:rsidRPr="009C569F" w:rsidRDefault="00865186" w:rsidP="00865186"/>
    <w:p w14:paraId="0E8F1474" w14:textId="77777777" w:rsidR="003B0A07" w:rsidRPr="009C569F" w:rsidRDefault="003B0A07" w:rsidP="003B0A07"/>
    <w:p w14:paraId="4F9B8060" w14:textId="1FBDB30D" w:rsidR="00280B73" w:rsidRPr="009C569F" w:rsidRDefault="00280B73" w:rsidP="001F2E0E">
      <w:pPr>
        <w:jc w:val="both"/>
        <w:rPr>
          <w:rFonts w:asciiTheme="minorHAnsi" w:hAnsiTheme="minorHAnsi" w:cstheme="minorHAnsi"/>
        </w:rPr>
      </w:pPr>
      <w:r w:rsidRPr="009C569F">
        <w:rPr>
          <w:rFonts w:asciiTheme="minorHAnsi" w:hAnsiTheme="minorHAnsi" w:cstheme="minorHAnsi"/>
        </w:rPr>
        <w:t>Depuis le 1</w:t>
      </w:r>
      <w:r w:rsidRPr="009C569F">
        <w:rPr>
          <w:rFonts w:asciiTheme="minorHAnsi" w:hAnsiTheme="minorHAnsi" w:cstheme="minorHAnsi"/>
          <w:vertAlign w:val="superscript"/>
        </w:rPr>
        <w:t>er</w:t>
      </w:r>
      <w:r w:rsidRPr="009C569F">
        <w:rPr>
          <w:rFonts w:asciiTheme="minorHAnsi" w:hAnsiTheme="minorHAnsi" w:cstheme="minorHAnsi"/>
        </w:rPr>
        <w:t xml:space="preserve"> janvier 2020 </w:t>
      </w:r>
      <w:r w:rsidR="00CF094E" w:rsidRPr="009C569F">
        <w:rPr>
          <w:rFonts w:asciiTheme="minorHAnsi" w:hAnsiTheme="minorHAnsi" w:cstheme="minorHAnsi"/>
        </w:rPr>
        <w:t>les bulletins de salaire des enseignants de droit public sont dématérialisés.</w:t>
      </w:r>
    </w:p>
    <w:p w14:paraId="2E7B9E55" w14:textId="6FD03FF2" w:rsidR="00A549DC" w:rsidRPr="009C569F" w:rsidRDefault="00CF094E" w:rsidP="001F2E0E">
      <w:pPr>
        <w:jc w:val="both"/>
        <w:rPr>
          <w:rFonts w:asciiTheme="minorHAnsi" w:hAnsiTheme="minorHAnsi" w:cstheme="minorHAnsi"/>
        </w:rPr>
      </w:pPr>
      <w:r w:rsidRPr="009C569F">
        <w:rPr>
          <w:rFonts w:asciiTheme="minorHAnsi" w:hAnsiTheme="minorHAnsi" w:cstheme="minorHAnsi"/>
        </w:rPr>
        <w:t>Cette modification dans l</w:t>
      </w:r>
      <w:r w:rsidR="00276F1A" w:rsidRPr="009C569F">
        <w:rPr>
          <w:rFonts w:asciiTheme="minorHAnsi" w:hAnsiTheme="minorHAnsi" w:cstheme="minorHAnsi"/>
        </w:rPr>
        <w:t xml:space="preserve">a transmission des bulletins pose </w:t>
      </w:r>
      <w:r w:rsidR="004A2E90" w:rsidRPr="009C569F">
        <w:rPr>
          <w:rFonts w:asciiTheme="minorHAnsi" w:hAnsiTheme="minorHAnsi" w:cstheme="minorHAnsi"/>
        </w:rPr>
        <w:t xml:space="preserve">un </w:t>
      </w:r>
      <w:r w:rsidR="00276F1A" w:rsidRPr="009C569F">
        <w:rPr>
          <w:rFonts w:asciiTheme="minorHAnsi" w:hAnsiTheme="minorHAnsi" w:cstheme="minorHAnsi"/>
        </w:rPr>
        <w:t xml:space="preserve">problème </w:t>
      </w:r>
      <w:r w:rsidR="004A2E90" w:rsidRPr="009C569F">
        <w:rPr>
          <w:rFonts w:asciiTheme="minorHAnsi" w:hAnsiTheme="minorHAnsi" w:cstheme="minorHAnsi"/>
        </w:rPr>
        <w:t xml:space="preserve">majeur </w:t>
      </w:r>
      <w:r w:rsidR="00276F1A" w:rsidRPr="009C569F">
        <w:rPr>
          <w:rFonts w:asciiTheme="minorHAnsi" w:hAnsiTheme="minorHAnsi" w:cstheme="minorHAnsi"/>
        </w:rPr>
        <w:t>pour les déclarations de cotisation prévoyance</w:t>
      </w:r>
      <w:r w:rsidR="004A2E90" w:rsidRPr="009C569F">
        <w:rPr>
          <w:rFonts w:asciiTheme="minorHAnsi" w:hAnsiTheme="minorHAnsi" w:cstheme="minorHAnsi"/>
        </w:rPr>
        <w:t xml:space="preserve"> à la charge des établissements « contributeurs ». En effet, les établissements n</w:t>
      </w:r>
      <w:r w:rsidR="00A549DC" w:rsidRPr="009C569F">
        <w:rPr>
          <w:rFonts w:asciiTheme="minorHAnsi" w:hAnsiTheme="minorHAnsi" w:cstheme="minorHAnsi"/>
        </w:rPr>
        <w:t xml:space="preserve">’ont plus connaissance des traitements bruts </w:t>
      </w:r>
      <w:r w:rsidR="00717F0B" w:rsidRPr="009C569F">
        <w:rPr>
          <w:rFonts w:asciiTheme="minorHAnsi" w:hAnsiTheme="minorHAnsi" w:cstheme="minorHAnsi"/>
        </w:rPr>
        <w:t>sur lesquels sont calculées les cotisations prévoyance.</w:t>
      </w:r>
    </w:p>
    <w:p w14:paraId="648C8F17" w14:textId="23321330" w:rsidR="00A549DC" w:rsidRPr="009C569F" w:rsidRDefault="00A549DC" w:rsidP="001F2E0E">
      <w:pPr>
        <w:jc w:val="both"/>
        <w:rPr>
          <w:rFonts w:asciiTheme="minorHAnsi" w:hAnsiTheme="minorHAnsi" w:cstheme="minorHAnsi"/>
        </w:rPr>
      </w:pPr>
    </w:p>
    <w:p w14:paraId="5316DE0C" w14:textId="05ABB8E4" w:rsidR="00717F0B" w:rsidRPr="009C569F" w:rsidRDefault="00717F0B" w:rsidP="001F2E0E">
      <w:pPr>
        <w:jc w:val="both"/>
        <w:rPr>
          <w:rFonts w:asciiTheme="minorHAnsi" w:hAnsiTheme="minorHAnsi" w:cstheme="minorHAnsi"/>
        </w:rPr>
      </w:pPr>
      <w:r w:rsidRPr="009C569F">
        <w:rPr>
          <w:rFonts w:asciiTheme="minorHAnsi" w:hAnsiTheme="minorHAnsi" w:cstheme="minorHAnsi"/>
        </w:rPr>
        <w:t xml:space="preserve">Une solution a été retenue : fournir aux établissements chaque trimestre un fichier </w:t>
      </w:r>
      <w:r w:rsidR="00A14324" w:rsidRPr="009C569F">
        <w:rPr>
          <w:rFonts w:asciiTheme="minorHAnsi" w:hAnsiTheme="minorHAnsi" w:cstheme="minorHAnsi"/>
        </w:rPr>
        <w:t>Excel</w:t>
      </w:r>
      <w:r w:rsidRPr="009C569F">
        <w:rPr>
          <w:rFonts w:asciiTheme="minorHAnsi" w:hAnsiTheme="minorHAnsi" w:cstheme="minorHAnsi"/>
        </w:rPr>
        <w:t xml:space="preserve"> </w:t>
      </w:r>
      <w:r w:rsidR="00A14324" w:rsidRPr="009C569F">
        <w:rPr>
          <w:rFonts w:asciiTheme="minorHAnsi" w:hAnsiTheme="minorHAnsi" w:cstheme="minorHAnsi"/>
        </w:rPr>
        <w:t>reprenant les traitements bruts ainsi que les plafonds associés</w:t>
      </w:r>
      <w:r w:rsidR="00437C67" w:rsidRPr="009C569F">
        <w:rPr>
          <w:rFonts w:asciiTheme="minorHAnsi" w:hAnsiTheme="minorHAnsi" w:cstheme="minorHAnsi"/>
        </w:rPr>
        <w:t xml:space="preserve"> afin de procéder aux déclarations auprès des assureurs. </w:t>
      </w:r>
    </w:p>
    <w:p w14:paraId="40DC7293" w14:textId="77777777" w:rsidR="00A14324" w:rsidRPr="009C569F" w:rsidRDefault="00A14324" w:rsidP="001F2E0E">
      <w:pPr>
        <w:jc w:val="both"/>
        <w:rPr>
          <w:rFonts w:asciiTheme="minorHAnsi" w:hAnsiTheme="minorHAnsi" w:cstheme="minorHAnsi"/>
        </w:rPr>
      </w:pPr>
    </w:p>
    <w:p w14:paraId="6F0AAD36" w14:textId="45010947" w:rsidR="00275791" w:rsidRPr="009C569F" w:rsidRDefault="0045564B" w:rsidP="001F2E0E">
      <w:pPr>
        <w:jc w:val="both"/>
        <w:rPr>
          <w:rFonts w:asciiTheme="minorHAnsi" w:hAnsiTheme="minorHAnsi" w:cstheme="minorHAnsi"/>
        </w:rPr>
      </w:pPr>
      <w:r w:rsidRPr="009C569F">
        <w:rPr>
          <w:rFonts w:asciiTheme="minorHAnsi" w:hAnsiTheme="minorHAnsi" w:cstheme="minorHAnsi"/>
        </w:rPr>
        <w:t>Depuis octobre 2019, deux régions tests ont été retenues par le Ministère</w:t>
      </w:r>
      <w:r w:rsidR="005C281C" w:rsidRPr="009C569F">
        <w:rPr>
          <w:rFonts w:asciiTheme="minorHAnsi" w:hAnsiTheme="minorHAnsi" w:cstheme="minorHAnsi"/>
        </w:rPr>
        <w:t xml:space="preserve"> pour finaliser et s’assurer de la fiabilité </w:t>
      </w:r>
      <w:r w:rsidR="00A14324" w:rsidRPr="009C569F">
        <w:rPr>
          <w:rFonts w:asciiTheme="minorHAnsi" w:hAnsiTheme="minorHAnsi" w:cstheme="minorHAnsi"/>
        </w:rPr>
        <w:t xml:space="preserve">de cet outil. </w:t>
      </w:r>
    </w:p>
    <w:p w14:paraId="4B8ABDAF" w14:textId="105D86D7" w:rsidR="00CF094E" w:rsidRPr="009C569F" w:rsidRDefault="004A2E90" w:rsidP="001F2E0E">
      <w:pPr>
        <w:jc w:val="both"/>
        <w:rPr>
          <w:rFonts w:asciiTheme="minorHAnsi" w:hAnsiTheme="minorHAnsi" w:cstheme="minorHAnsi"/>
        </w:rPr>
      </w:pPr>
      <w:r w:rsidRPr="009C569F">
        <w:rPr>
          <w:rFonts w:asciiTheme="minorHAnsi" w:hAnsiTheme="minorHAnsi" w:cstheme="minorHAnsi"/>
        </w:rPr>
        <w:t xml:space="preserve"> </w:t>
      </w:r>
    </w:p>
    <w:p w14:paraId="195D1219" w14:textId="0E1E9972" w:rsidR="004A2E90" w:rsidRPr="009C569F" w:rsidRDefault="0016556A" w:rsidP="001F2E0E">
      <w:pPr>
        <w:jc w:val="both"/>
        <w:rPr>
          <w:rFonts w:asciiTheme="minorHAnsi" w:hAnsiTheme="minorHAnsi" w:cstheme="minorHAnsi"/>
        </w:rPr>
      </w:pPr>
      <w:r w:rsidRPr="009C569F">
        <w:rPr>
          <w:rFonts w:asciiTheme="minorHAnsi" w:hAnsiTheme="minorHAnsi" w:cstheme="minorHAnsi"/>
        </w:rPr>
        <w:t>Nous avons pu en échanger à l’occasion d’une réunion à la DGER le 2 mars dernier.</w:t>
      </w:r>
      <w:r w:rsidR="00550EF5" w:rsidRPr="009C569F">
        <w:rPr>
          <w:rFonts w:asciiTheme="minorHAnsi" w:hAnsiTheme="minorHAnsi" w:cstheme="minorHAnsi"/>
        </w:rPr>
        <w:t xml:space="preserve"> Quelques ajustements techniques restaient à résoudre et le</w:t>
      </w:r>
      <w:r w:rsidR="00131F2F" w:rsidRPr="009C569F">
        <w:rPr>
          <w:rFonts w:asciiTheme="minorHAnsi" w:hAnsiTheme="minorHAnsi" w:cstheme="minorHAnsi"/>
        </w:rPr>
        <w:t>s</w:t>
      </w:r>
      <w:r w:rsidR="00550EF5" w:rsidRPr="009C569F">
        <w:rPr>
          <w:rFonts w:asciiTheme="minorHAnsi" w:hAnsiTheme="minorHAnsi" w:cstheme="minorHAnsi"/>
        </w:rPr>
        <w:t xml:space="preserve"> fichier</w:t>
      </w:r>
      <w:r w:rsidR="00131F2F" w:rsidRPr="009C569F">
        <w:rPr>
          <w:rFonts w:asciiTheme="minorHAnsi" w:hAnsiTheme="minorHAnsi" w:cstheme="minorHAnsi"/>
        </w:rPr>
        <w:t>s du 1</w:t>
      </w:r>
      <w:r w:rsidR="00131F2F" w:rsidRPr="009C569F">
        <w:rPr>
          <w:rFonts w:asciiTheme="minorHAnsi" w:hAnsiTheme="minorHAnsi" w:cstheme="minorHAnsi"/>
          <w:vertAlign w:val="superscript"/>
        </w:rPr>
        <w:t>er</w:t>
      </w:r>
      <w:r w:rsidR="00131F2F" w:rsidRPr="009C569F">
        <w:rPr>
          <w:rFonts w:asciiTheme="minorHAnsi" w:hAnsiTheme="minorHAnsi" w:cstheme="minorHAnsi"/>
        </w:rPr>
        <w:t xml:space="preserve"> trimestre 2020</w:t>
      </w:r>
      <w:r w:rsidR="00550EF5" w:rsidRPr="009C569F">
        <w:rPr>
          <w:rFonts w:asciiTheme="minorHAnsi" w:hAnsiTheme="minorHAnsi" w:cstheme="minorHAnsi"/>
        </w:rPr>
        <w:t xml:space="preserve"> devaient être adressés </w:t>
      </w:r>
      <w:r w:rsidR="00FF7217" w:rsidRPr="009C569F">
        <w:rPr>
          <w:rFonts w:asciiTheme="minorHAnsi" w:hAnsiTheme="minorHAnsi" w:cstheme="minorHAnsi"/>
        </w:rPr>
        <w:t>mi-avril.</w:t>
      </w:r>
    </w:p>
    <w:p w14:paraId="50EAE35B" w14:textId="77777777" w:rsidR="00280B73" w:rsidRPr="009C569F" w:rsidRDefault="00280B73" w:rsidP="001F2E0E">
      <w:pPr>
        <w:jc w:val="both"/>
        <w:rPr>
          <w:rFonts w:asciiTheme="minorHAnsi" w:hAnsiTheme="minorHAnsi" w:cstheme="minorHAnsi"/>
        </w:rPr>
      </w:pPr>
    </w:p>
    <w:p w14:paraId="477CD8C4" w14:textId="53AC7146" w:rsidR="00F062F7" w:rsidRPr="009C569F" w:rsidRDefault="00FF7217" w:rsidP="00F062F7">
      <w:pPr>
        <w:pStyle w:val="Textebrut"/>
        <w:rPr>
          <w:sz w:val="24"/>
          <w:szCs w:val="24"/>
        </w:rPr>
      </w:pPr>
      <w:r w:rsidRPr="009C569F">
        <w:rPr>
          <w:rFonts w:asciiTheme="minorHAnsi" w:hAnsiTheme="minorHAnsi" w:cstheme="minorHAnsi"/>
          <w:sz w:val="24"/>
          <w:szCs w:val="24"/>
        </w:rPr>
        <w:t>Malheureusement, l</w:t>
      </w:r>
      <w:r w:rsidR="003B0A07" w:rsidRPr="009C569F">
        <w:rPr>
          <w:rFonts w:asciiTheme="minorHAnsi" w:hAnsiTheme="minorHAnsi" w:cstheme="minorHAnsi"/>
          <w:sz w:val="24"/>
          <w:szCs w:val="24"/>
        </w:rPr>
        <w:t xml:space="preserve">e service concerné du Ministère fonctionne en « mode dégradé » </w:t>
      </w:r>
      <w:r w:rsidRPr="009C569F">
        <w:rPr>
          <w:rFonts w:asciiTheme="minorHAnsi" w:hAnsiTheme="minorHAnsi" w:cstheme="minorHAnsi"/>
          <w:sz w:val="24"/>
          <w:szCs w:val="24"/>
        </w:rPr>
        <w:t xml:space="preserve">depuis </w:t>
      </w:r>
      <w:r w:rsidR="00C27AFB" w:rsidRPr="009C569F">
        <w:rPr>
          <w:rFonts w:asciiTheme="minorHAnsi" w:hAnsiTheme="minorHAnsi" w:cstheme="minorHAnsi"/>
          <w:sz w:val="24"/>
          <w:szCs w:val="24"/>
        </w:rPr>
        <w:t>et le c</w:t>
      </w:r>
      <w:r w:rsidR="00F062F7" w:rsidRPr="009C569F">
        <w:rPr>
          <w:sz w:val="24"/>
          <w:szCs w:val="24"/>
        </w:rPr>
        <w:t xml:space="preserve">onfinement n'a pas </w:t>
      </w:r>
      <w:r w:rsidR="00577AC1" w:rsidRPr="009C569F">
        <w:rPr>
          <w:sz w:val="24"/>
          <w:szCs w:val="24"/>
        </w:rPr>
        <w:t>permis de finaliser ce travail.</w:t>
      </w:r>
    </w:p>
    <w:p w14:paraId="0146EB14" w14:textId="77777777" w:rsidR="003276F1" w:rsidRPr="009C569F" w:rsidRDefault="003276F1" w:rsidP="001F2E0E">
      <w:pPr>
        <w:jc w:val="both"/>
        <w:rPr>
          <w:rFonts w:asciiTheme="minorHAnsi" w:hAnsiTheme="minorHAnsi" w:cstheme="minorHAnsi"/>
        </w:rPr>
      </w:pPr>
    </w:p>
    <w:p w14:paraId="17EEC8F9" w14:textId="0AF6BA6C" w:rsidR="003B0A07" w:rsidRPr="009C569F" w:rsidRDefault="003B0A07" w:rsidP="001F2E0E">
      <w:pPr>
        <w:jc w:val="both"/>
        <w:rPr>
          <w:rFonts w:asciiTheme="minorHAnsi" w:hAnsiTheme="minorHAnsi" w:cstheme="minorHAnsi"/>
        </w:rPr>
      </w:pPr>
      <w:r w:rsidRPr="009C569F">
        <w:rPr>
          <w:rFonts w:asciiTheme="minorHAnsi" w:hAnsiTheme="minorHAnsi" w:cstheme="minorHAnsi"/>
        </w:rPr>
        <w:t xml:space="preserve">Pour le moment, il nous semble judicieux </w:t>
      </w:r>
      <w:r w:rsidR="00577AC1" w:rsidRPr="009C569F">
        <w:rPr>
          <w:rFonts w:asciiTheme="minorHAnsi" w:hAnsiTheme="minorHAnsi" w:cstheme="minorHAnsi"/>
        </w:rPr>
        <w:t xml:space="preserve">soit </w:t>
      </w:r>
      <w:r w:rsidRPr="009C569F">
        <w:rPr>
          <w:rFonts w:asciiTheme="minorHAnsi" w:hAnsiTheme="minorHAnsi" w:cstheme="minorHAnsi"/>
        </w:rPr>
        <w:t>de demander un délai à vo</w:t>
      </w:r>
      <w:r w:rsidR="00577AC1" w:rsidRPr="009C569F">
        <w:rPr>
          <w:rFonts w:asciiTheme="minorHAnsi" w:hAnsiTheme="minorHAnsi" w:cstheme="minorHAnsi"/>
        </w:rPr>
        <w:t>tre</w:t>
      </w:r>
      <w:r w:rsidRPr="009C569F">
        <w:rPr>
          <w:rFonts w:asciiTheme="minorHAnsi" w:hAnsiTheme="minorHAnsi" w:cstheme="minorHAnsi"/>
        </w:rPr>
        <w:t xml:space="preserve"> assureur</w:t>
      </w:r>
      <w:r w:rsidR="00577AC1" w:rsidRPr="009C569F">
        <w:rPr>
          <w:rFonts w:asciiTheme="minorHAnsi" w:hAnsiTheme="minorHAnsi" w:cstheme="minorHAnsi"/>
        </w:rPr>
        <w:t xml:space="preserve"> soit</w:t>
      </w:r>
      <w:r w:rsidRPr="009C569F">
        <w:rPr>
          <w:rFonts w:asciiTheme="minorHAnsi" w:hAnsiTheme="minorHAnsi" w:cstheme="minorHAnsi"/>
        </w:rPr>
        <w:t xml:space="preserve"> de leur proposer de leur verser un acompte sur la base des cotisations de l’an dernier</w:t>
      </w:r>
      <w:r w:rsidR="00820459" w:rsidRPr="009C569F">
        <w:rPr>
          <w:rFonts w:asciiTheme="minorHAnsi" w:hAnsiTheme="minorHAnsi" w:cstheme="minorHAnsi"/>
        </w:rPr>
        <w:t>, en expliquant le contexte dans lequel nous nous trouvons.</w:t>
      </w:r>
    </w:p>
    <w:p w14:paraId="1641AB99" w14:textId="77777777" w:rsidR="00865186" w:rsidRPr="009C569F" w:rsidRDefault="00865186" w:rsidP="00865186"/>
    <w:p w14:paraId="53EACED2" w14:textId="38ED3DEE" w:rsidR="00FA6E88" w:rsidRPr="009C569F" w:rsidRDefault="00E44DFA" w:rsidP="004236CA">
      <w:pPr>
        <w:pStyle w:val="Titre1"/>
      </w:pPr>
      <w:bookmarkStart w:id="141" w:name="_Toc40293668"/>
      <w:r w:rsidRPr="009C569F">
        <w:t>Réunions du Conseil d’administration, bureau et AG</w:t>
      </w:r>
      <w:bookmarkEnd w:id="141"/>
    </w:p>
    <w:p w14:paraId="672F6F20" w14:textId="6AB67E65" w:rsidR="00BD04DE" w:rsidRPr="009C569F" w:rsidRDefault="00BD04DE" w:rsidP="00886DBF">
      <w:pPr>
        <w:jc w:val="both"/>
        <w:rPr>
          <w:rFonts w:asciiTheme="minorHAnsi" w:hAnsiTheme="minorHAnsi" w:cstheme="minorHAnsi"/>
        </w:rPr>
      </w:pPr>
    </w:p>
    <w:p w14:paraId="72D6ABEA" w14:textId="77777777" w:rsidR="00C420FF" w:rsidRPr="009C569F" w:rsidRDefault="00C420FF" w:rsidP="00C420FF">
      <w:pPr>
        <w:widowControl w:val="0"/>
        <w:autoSpaceDE w:val="0"/>
        <w:autoSpaceDN w:val="0"/>
        <w:adjustRightInd w:val="0"/>
        <w:jc w:val="both"/>
        <w:rPr>
          <w:rFonts w:asciiTheme="minorHAnsi" w:hAnsiTheme="minorHAnsi" w:cstheme="minorHAnsi"/>
        </w:rPr>
      </w:pPr>
      <w:r w:rsidRPr="009C569F">
        <w:rPr>
          <w:rFonts w:asciiTheme="minorHAnsi" w:hAnsiTheme="minorHAnsi" w:cstheme="minorHAnsi"/>
        </w:rPr>
        <w:t>L’ordonnance n° 2020-321 du 25 mars 2020</w:t>
      </w:r>
      <w:r w:rsidRPr="009C569F">
        <w:rPr>
          <w:rFonts w:cstheme="minorHAnsi"/>
        </w:rPr>
        <w:t xml:space="preserve"> </w:t>
      </w:r>
      <w:r w:rsidRPr="009C569F">
        <w:rPr>
          <w:rFonts w:asciiTheme="minorHAnsi" w:hAnsiTheme="minorHAnsi" w:cstheme="minorHAnsi"/>
          <w:b/>
          <w:bCs/>
        </w:rPr>
        <w:t>adapte les modalités</w:t>
      </w:r>
      <w:r w:rsidRPr="009C569F">
        <w:rPr>
          <w:rFonts w:asciiTheme="minorHAnsi" w:hAnsiTheme="minorHAnsi" w:cstheme="minorHAnsi"/>
        </w:rPr>
        <w:t xml:space="preserve"> de participation aux réunions et de délibération de l’Assemblée générale et des organes de direction et de surveillance (Conseil d’administration, Bureau, …) </w:t>
      </w:r>
    </w:p>
    <w:p w14:paraId="308E1FBA" w14:textId="77777777" w:rsidR="00C420FF" w:rsidRPr="009C569F" w:rsidRDefault="00C420FF" w:rsidP="00C420FF">
      <w:pPr>
        <w:spacing w:before="100" w:beforeAutospacing="1" w:after="100" w:afterAutospacing="1"/>
        <w:jc w:val="both"/>
        <w:rPr>
          <w:rFonts w:asciiTheme="minorHAnsi" w:hAnsiTheme="minorHAnsi" w:cstheme="minorHAnsi"/>
        </w:rPr>
      </w:pPr>
      <w:r w:rsidRPr="009C569F">
        <w:rPr>
          <w:rFonts w:asciiTheme="minorHAnsi" w:hAnsiTheme="minorHAnsi" w:cstheme="minorHAnsi"/>
        </w:rPr>
        <w:t xml:space="preserve">Les dispositions ci-dessous sont applicables </w:t>
      </w:r>
      <w:r w:rsidRPr="009C569F">
        <w:rPr>
          <w:rFonts w:asciiTheme="minorHAnsi" w:hAnsiTheme="minorHAnsi" w:cstheme="minorHAnsi"/>
          <w:b/>
          <w:bCs/>
        </w:rPr>
        <w:t>à compter du 12 mars et jusqu’au 31 juillet 2020</w:t>
      </w:r>
      <w:r w:rsidRPr="009C569F">
        <w:rPr>
          <w:rFonts w:asciiTheme="minorHAnsi" w:hAnsiTheme="minorHAnsi" w:cstheme="minorHAnsi"/>
        </w:rPr>
        <w:t>.</w:t>
      </w:r>
    </w:p>
    <w:p w14:paraId="5763F5D1" w14:textId="77777777" w:rsidR="00C420FF" w:rsidRPr="009C569F" w:rsidRDefault="00C420FF" w:rsidP="00C420FF">
      <w:pPr>
        <w:spacing w:before="100" w:beforeAutospacing="1" w:after="100" w:afterAutospacing="1"/>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Ce délai pourrait être prolongé ultérieurement par décret, au plus tard jusqu’au 30 novembre 2020.</w:t>
      </w:r>
    </w:p>
    <w:p w14:paraId="30DA2533" w14:textId="77777777" w:rsidR="00C420FF" w:rsidRPr="009C569F" w:rsidRDefault="00C420FF" w:rsidP="00C420FF">
      <w:pPr>
        <w:widowControl w:val="0"/>
        <w:autoSpaceDE w:val="0"/>
        <w:autoSpaceDN w:val="0"/>
        <w:adjustRightInd w:val="0"/>
        <w:jc w:val="both"/>
        <w:rPr>
          <w:rFonts w:asciiTheme="minorHAnsi" w:hAnsiTheme="minorHAnsi" w:cstheme="minorHAnsi"/>
        </w:rPr>
      </w:pPr>
      <w:r w:rsidRPr="009C569F">
        <w:rPr>
          <w:rFonts w:asciiTheme="minorHAnsi" w:hAnsiTheme="minorHAnsi" w:cstheme="minorHAnsi"/>
          <w:b/>
          <w:bCs/>
        </w:rPr>
        <w:t>Toutes les instances de l’association sont maintenues pendant la période de crise sanitaire, les modalités de réunions sont assouplies</w:t>
      </w:r>
      <w:r w:rsidRPr="009C569F">
        <w:rPr>
          <w:rFonts w:asciiTheme="minorHAnsi" w:hAnsiTheme="minorHAnsi" w:cstheme="minorHAnsi"/>
        </w:rPr>
        <w:t>, m</w:t>
      </w:r>
      <w:r w:rsidRPr="009C569F">
        <w:rPr>
          <w:rFonts w:cstheme="minorHAnsi"/>
        </w:rPr>
        <w:t>ê</w:t>
      </w:r>
      <w:r w:rsidRPr="009C569F">
        <w:rPr>
          <w:rFonts w:asciiTheme="minorHAnsi" w:hAnsiTheme="minorHAnsi" w:cstheme="minorHAnsi"/>
        </w:rPr>
        <w:t>me si les statuts ne le prévoient pas, ou l’interdisent.</w:t>
      </w:r>
    </w:p>
    <w:p w14:paraId="761BCBF8" w14:textId="6A011638" w:rsidR="00E44DFA" w:rsidRPr="009C569F" w:rsidRDefault="00E44DFA" w:rsidP="00886DBF">
      <w:pPr>
        <w:jc w:val="both"/>
        <w:rPr>
          <w:rFonts w:asciiTheme="minorHAnsi" w:hAnsiTheme="minorHAnsi" w:cstheme="minorHAnsi"/>
        </w:rPr>
      </w:pPr>
    </w:p>
    <w:p w14:paraId="46BE4805" w14:textId="09970804" w:rsidR="00EE75B1" w:rsidRPr="009C569F" w:rsidRDefault="004E0B7A" w:rsidP="00665CD2">
      <w:pPr>
        <w:pStyle w:val="Titre2"/>
        <w:numPr>
          <w:ilvl w:val="0"/>
          <w:numId w:val="42"/>
        </w:numPr>
      </w:pPr>
      <w:bookmarkStart w:id="142" w:name="_Toc40293669"/>
      <w:r w:rsidRPr="009C569F">
        <w:t>Conseil d’administration et bureau</w:t>
      </w:r>
      <w:bookmarkEnd w:id="142"/>
    </w:p>
    <w:p w14:paraId="225ECFE1" w14:textId="7AAFDB1F" w:rsidR="00E44DFA" w:rsidRPr="009C569F" w:rsidRDefault="00E44DFA" w:rsidP="00886DBF">
      <w:pPr>
        <w:jc w:val="both"/>
        <w:rPr>
          <w:rFonts w:asciiTheme="minorHAnsi" w:hAnsiTheme="minorHAnsi" w:cstheme="minorHAnsi"/>
        </w:rPr>
      </w:pPr>
    </w:p>
    <w:p w14:paraId="47761AFD" w14:textId="737A1EDF" w:rsidR="00E44DFA" w:rsidRPr="009C569F" w:rsidRDefault="00E44DFA" w:rsidP="00886DBF">
      <w:pPr>
        <w:jc w:val="both"/>
        <w:rPr>
          <w:rFonts w:asciiTheme="minorHAnsi" w:hAnsiTheme="minorHAnsi" w:cstheme="minorHAnsi"/>
        </w:rPr>
      </w:pPr>
    </w:p>
    <w:p w14:paraId="747522DD" w14:textId="77777777" w:rsidR="0060019E" w:rsidRPr="009C569F" w:rsidRDefault="0060019E" w:rsidP="0060019E">
      <w:pPr>
        <w:widowControl w:val="0"/>
        <w:autoSpaceDE w:val="0"/>
        <w:autoSpaceDN w:val="0"/>
        <w:adjustRightInd w:val="0"/>
        <w:jc w:val="both"/>
        <w:rPr>
          <w:rFonts w:asciiTheme="minorHAnsi" w:hAnsiTheme="minorHAnsi" w:cstheme="minorHAnsi"/>
        </w:rPr>
      </w:pPr>
      <w:r w:rsidRPr="009C569F">
        <w:rPr>
          <w:rFonts w:asciiTheme="minorHAnsi" w:hAnsiTheme="minorHAnsi" w:cstheme="minorHAnsi"/>
        </w:rPr>
        <w:t>Les dispositions ci-dessous sont applicables quel que soit l’objet de la décision sur laquelle l’organe est appelé à statuer. </w:t>
      </w:r>
    </w:p>
    <w:p w14:paraId="4CC77514" w14:textId="77777777" w:rsidR="0060019E" w:rsidRPr="009C569F" w:rsidRDefault="0060019E" w:rsidP="0060019E">
      <w:pPr>
        <w:widowControl w:val="0"/>
        <w:autoSpaceDE w:val="0"/>
        <w:autoSpaceDN w:val="0"/>
        <w:adjustRightInd w:val="0"/>
        <w:jc w:val="both"/>
        <w:rPr>
          <w:rFonts w:asciiTheme="minorHAnsi" w:eastAsia="Times New Roman" w:hAnsiTheme="minorHAnsi" w:cstheme="minorHAnsi"/>
          <w:lang w:eastAsia="fr-FR"/>
        </w:rPr>
      </w:pPr>
    </w:p>
    <w:p w14:paraId="1AE35B02" w14:textId="77777777" w:rsidR="0060019E" w:rsidRPr="009C569F" w:rsidRDefault="0060019E" w:rsidP="00665CD2">
      <w:pPr>
        <w:pStyle w:val="Paragraphedeliste"/>
        <w:widowControl w:val="0"/>
        <w:numPr>
          <w:ilvl w:val="0"/>
          <w:numId w:val="43"/>
        </w:numPr>
        <w:autoSpaceDE w:val="0"/>
        <w:autoSpaceDN w:val="0"/>
        <w:adjustRightInd w:val="0"/>
        <w:jc w:val="both"/>
        <w:rPr>
          <w:rFonts w:asciiTheme="minorHAnsi" w:hAnsiTheme="minorHAnsi" w:cstheme="minorHAnsi"/>
        </w:rPr>
      </w:pPr>
      <w:r w:rsidRPr="009C569F">
        <w:rPr>
          <w:rFonts w:asciiTheme="minorHAnsi" w:eastAsia="Times New Roman" w:hAnsiTheme="minorHAnsi" w:cstheme="minorHAnsi"/>
          <w:lang w:eastAsia="fr-FR"/>
        </w:rPr>
        <w:t xml:space="preserve">L’ordonnance permet le recours aux moyens de communication à distance - </w:t>
      </w:r>
      <w:r w:rsidRPr="009C569F">
        <w:rPr>
          <w:rFonts w:asciiTheme="minorHAnsi" w:eastAsia="Times New Roman" w:hAnsiTheme="minorHAnsi" w:cstheme="minorHAnsi"/>
          <w:u w:val="single"/>
          <w:lang w:eastAsia="fr-FR"/>
        </w:rPr>
        <w:t>conférence téléphonique ou audiovisuelle</w:t>
      </w:r>
      <w:r w:rsidRPr="009C569F">
        <w:rPr>
          <w:rFonts w:asciiTheme="minorHAnsi" w:eastAsia="Times New Roman" w:hAnsiTheme="minorHAnsi" w:cstheme="minorHAnsi"/>
          <w:lang w:eastAsia="fr-FR"/>
        </w:rPr>
        <w:t xml:space="preserve"> - dès lors qu’ils </w:t>
      </w:r>
      <w:r w:rsidRPr="009C569F">
        <w:rPr>
          <w:rFonts w:asciiTheme="minorHAnsi" w:hAnsiTheme="minorHAnsi" w:cstheme="minorHAnsi"/>
        </w:rPr>
        <w:t xml:space="preserve">permettent l’identification des participants et garantissent leur participation effective. </w:t>
      </w:r>
    </w:p>
    <w:p w14:paraId="1F270DEE" w14:textId="77777777" w:rsidR="0060019E" w:rsidRPr="009C569F" w:rsidRDefault="0060019E" w:rsidP="0060019E">
      <w:pPr>
        <w:widowControl w:val="0"/>
        <w:autoSpaceDE w:val="0"/>
        <w:autoSpaceDN w:val="0"/>
        <w:adjustRightInd w:val="0"/>
        <w:jc w:val="both"/>
        <w:rPr>
          <w:rFonts w:asciiTheme="minorHAnsi" w:hAnsiTheme="minorHAnsi" w:cstheme="minorHAnsi"/>
        </w:rPr>
      </w:pPr>
    </w:p>
    <w:p w14:paraId="384E31C3" w14:textId="77777777" w:rsidR="0060019E" w:rsidRPr="009C569F" w:rsidRDefault="0060019E" w:rsidP="0060019E">
      <w:pPr>
        <w:widowControl w:val="0"/>
        <w:autoSpaceDE w:val="0"/>
        <w:autoSpaceDN w:val="0"/>
        <w:adjustRightInd w:val="0"/>
        <w:ind w:left="708"/>
        <w:jc w:val="both"/>
        <w:rPr>
          <w:rFonts w:asciiTheme="minorHAnsi" w:hAnsiTheme="minorHAnsi" w:cstheme="minorHAnsi"/>
        </w:rPr>
      </w:pPr>
      <w:r w:rsidRPr="009C569F">
        <w:rPr>
          <w:rFonts w:asciiTheme="minorHAnsi" w:hAnsiTheme="minorHAnsi" w:cstheme="minorHAnsi"/>
        </w:rPr>
        <w:t>Pour des questions de preuve, il est vivement conseillé lors de la convocation d’activer l’accusé de réception ou de le demander par retour.</w:t>
      </w:r>
    </w:p>
    <w:p w14:paraId="2AD7D890" w14:textId="77777777" w:rsidR="0060019E" w:rsidRPr="009C569F" w:rsidRDefault="0060019E" w:rsidP="0060019E">
      <w:pPr>
        <w:widowControl w:val="0"/>
        <w:autoSpaceDE w:val="0"/>
        <w:autoSpaceDN w:val="0"/>
        <w:adjustRightInd w:val="0"/>
        <w:ind w:left="708"/>
        <w:jc w:val="both"/>
        <w:rPr>
          <w:rFonts w:asciiTheme="minorHAnsi" w:hAnsiTheme="minorHAnsi" w:cstheme="minorHAnsi"/>
        </w:rPr>
      </w:pPr>
    </w:p>
    <w:p w14:paraId="359BD42B" w14:textId="77777777" w:rsidR="0060019E" w:rsidRPr="009C569F" w:rsidRDefault="0060019E" w:rsidP="0060019E">
      <w:pPr>
        <w:widowControl w:val="0"/>
        <w:autoSpaceDE w:val="0"/>
        <w:autoSpaceDN w:val="0"/>
        <w:adjustRightInd w:val="0"/>
        <w:ind w:left="708"/>
        <w:jc w:val="both"/>
        <w:rPr>
          <w:rFonts w:asciiTheme="minorHAnsi" w:hAnsiTheme="minorHAnsi" w:cstheme="minorHAnsi"/>
        </w:rPr>
      </w:pPr>
      <w:r w:rsidRPr="009C569F">
        <w:rPr>
          <w:rFonts w:asciiTheme="minorHAnsi" w:hAnsiTheme="minorHAnsi" w:cstheme="minorHAnsi"/>
        </w:rPr>
        <w:t>Ces moyens transmettent au moins la voix des participants et satisfont à des caractéristiques techniques permettant la retransmission continue et simultanée des délibérations.</w:t>
      </w:r>
    </w:p>
    <w:p w14:paraId="362756E1" w14:textId="77777777" w:rsidR="0060019E" w:rsidRPr="009C569F" w:rsidRDefault="0060019E" w:rsidP="00665CD2">
      <w:pPr>
        <w:pStyle w:val="Paragraphedeliste"/>
        <w:numPr>
          <w:ilvl w:val="0"/>
          <w:numId w:val="43"/>
        </w:numPr>
        <w:spacing w:before="100" w:beforeAutospacing="1" w:after="100" w:afterAutospacing="1"/>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 xml:space="preserve">Elle permet également, pour les réunions des organes de direction, de </w:t>
      </w:r>
      <w:r w:rsidRPr="009C569F">
        <w:rPr>
          <w:rFonts w:asciiTheme="minorHAnsi" w:eastAsia="Times New Roman" w:hAnsiTheme="minorHAnsi" w:cstheme="minorHAnsi"/>
          <w:u w:val="single"/>
          <w:lang w:eastAsia="fr-FR"/>
        </w:rPr>
        <w:t>recourir à la consultation écrite</w:t>
      </w:r>
      <w:r w:rsidRPr="009C569F">
        <w:rPr>
          <w:rFonts w:asciiTheme="minorHAnsi" w:eastAsia="Times New Roman" w:hAnsiTheme="minorHAnsi" w:cstheme="minorHAnsi"/>
          <w:lang w:eastAsia="fr-FR"/>
        </w:rPr>
        <w:t xml:space="preserve"> </w:t>
      </w:r>
      <w:r w:rsidRPr="009C569F">
        <w:rPr>
          <w:rFonts w:asciiTheme="minorHAnsi" w:hAnsiTheme="minorHAnsi" w:cstheme="minorHAnsi"/>
        </w:rPr>
        <w:t>de leurs membres dans des conditions assurant la collégialité de la délibération.</w:t>
      </w:r>
      <w:r w:rsidRPr="009C569F">
        <w:rPr>
          <w:rFonts w:asciiTheme="minorHAnsi" w:hAnsiTheme="minorHAnsi" w:cstheme="minorHAnsi"/>
        </w:rPr>
        <w:br/>
      </w:r>
    </w:p>
    <w:p w14:paraId="1E3CC6BD" w14:textId="77777777" w:rsidR="0060019E" w:rsidRPr="009C569F" w:rsidRDefault="0060019E" w:rsidP="00665CD2">
      <w:pPr>
        <w:pStyle w:val="Paragraphedeliste"/>
        <w:numPr>
          <w:ilvl w:val="0"/>
          <w:numId w:val="43"/>
        </w:numPr>
        <w:spacing w:before="100" w:beforeAutospacing="1" w:after="100" w:afterAutospacing="1"/>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Il suffit que la collégialité de la délibération soit assurée, c’est-à-dire que les administrateurs aient pu échanger entre eux avant de procéder au vote des résolutions.</w:t>
      </w:r>
    </w:p>
    <w:p w14:paraId="1CA101B3" w14:textId="77777777" w:rsidR="0060019E" w:rsidRPr="009C569F" w:rsidRDefault="0060019E" w:rsidP="0060019E">
      <w:pPr>
        <w:spacing w:before="100" w:beforeAutospacing="1" w:after="100" w:afterAutospacing="1"/>
        <w:ind w:left="708"/>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 xml:space="preserve">Pour ce faire, les préconisations suivantes peuvent être faites : </w:t>
      </w:r>
    </w:p>
    <w:p w14:paraId="67CAFCFA" w14:textId="77777777" w:rsidR="0060019E" w:rsidRPr="009C569F" w:rsidRDefault="0060019E" w:rsidP="00665CD2">
      <w:pPr>
        <w:numPr>
          <w:ilvl w:val="0"/>
          <w:numId w:val="44"/>
        </w:numPr>
        <w:spacing w:before="100" w:beforeAutospacing="1" w:after="100" w:afterAutospacing="1"/>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1ère étape : Communication des documents par mail (documents préparatoires, résolutions et formulaire de vote...) et information sur la procédure et les échéances pour contribuer puis pour voter ;</w:t>
      </w:r>
    </w:p>
    <w:p w14:paraId="7157F190" w14:textId="77777777" w:rsidR="0060019E" w:rsidRPr="009C569F" w:rsidRDefault="0060019E" w:rsidP="00665CD2">
      <w:pPr>
        <w:numPr>
          <w:ilvl w:val="0"/>
          <w:numId w:val="44"/>
        </w:numPr>
        <w:spacing w:before="100" w:beforeAutospacing="1" w:after="100" w:afterAutospacing="1"/>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 xml:space="preserve">2e étape : Contribution des administrateurs par mail (en s’assurant que tous les membres soient bien destinataires des échanges) ; </w:t>
      </w:r>
    </w:p>
    <w:p w14:paraId="55DB0CFC" w14:textId="77777777" w:rsidR="0060019E" w:rsidRPr="009C569F" w:rsidRDefault="0060019E" w:rsidP="00665CD2">
      <w:pPr>
        <w:numPr>
          <w:ilvl w:val="0"/>
          <w:numId w:val="44"/>
        </w:numPr>
        <w:spacing w:before="100" w:beforeAutospacing="1" w:after="100" w:afterAutospacing="1"/>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3e étape (optionnelle) : Débats et discussion par conférence téléphonique ou visioconférence ;</w:t>
      </w:r>
    </w:p>
    <w:p w14:paraId="4F8DFA22" w14:textId="77777777" w:rsidR="0060019E" w:rsidRPr="009C569F" w:rsidRDefault="0060019E" w:rsidP="00665CD2">
      <w:pPr>
        <w:numPr>
          <w:ilvl w:val="0"/>
          <w:numId w:val="44"/>
        </w:numPr>
        <w:spacing w:before="100" w:beforeAutospacing="1" w:after="100" w:afterAutospacing="1"/>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4e étape : Vote transmis par mail.</w:t>
      </w:r>
    </w:p>
    <w:p w14:paraId="2EFF4B99" w14:textId="45964A78" w:rsidR="00E44DFA" w:rsidRPr="009C569F" w:rsidRDefault="00E44DFA" w:rsidP="00886DBF">
      <w:pPr>
        <w:jc w:val="both"/>
        <w:rPr>
          <w:rFonts w:asciiTheme="minorHAnsi" w:hAnsiTheme="minorHAnsi" w:cstheme="minorHAnsi"/>
        </w:rPr>
      </w:pPr>
    </w:p>
    <w:p w14:paraId="31B3A4ED" w14:textId="779F09B1" w:rsidR="00E44DFA" w:rsidRPr="009C569F" w:rsidRDefault="0060019E" w:rsidP="0060019E">
      <w:pPr>
        <w:pStyle w:val="Titre2"/>
      </w:pPr>
      <w:bookmarkStart w:id="143" w:name="_Toc40293670"/>
      <w:r w:rsidRPr="009C569F">
        <w:t>Assemblée générale</w:t>
      </w:r>
      <w:bookmarkEnd w:id="143"/>
    </w:p>
    <w:p w14:paraId="6837789D" w14:textId="5AA3490A" w:rsidR="0060019E" w:rsidRPr="009C569F" w:rsidRDefault="0060019E" w:rsidP="00FA28AB">
      <w:pPr>
        <w:jc w:val="both"/>
      </w:pPr>
    </w:p>
    <w:p w14:paraId="1DB74647" w14:textId="77777777" w:rsidR="00FA28AB" w:rsidRPr="009C569F" w:rsidRDefault="00FA28AB" w:rsidP="00FA28AB">
      <w:pPr>
        <w:spacing w:before="100" w:beforeAutospacing="1" w:after="100" w:afterAutospacing="1"/>
        <w:jc w:val="both"/>
        <w:rPr>
          <w:rFonts w:eastAsia="Times New Roman" w:cstheme="minorHAnsi"/>
          <w:lang w:eastAsia="fr-FR"/>
        </w:rPr>
      </w:pPr>
      <w:r w:rsidRPr="009C569F">
        <w:rPr>
          <w:rFonts w:eastAsia="Times New Roman" w:cstheme="minorHAnsi"/>
          <w:lang w:eastAsia="fr-FR"/>
        </w:rPr>
        <w:t>S</w:t>
      </w:r>
      <w:r w:rsidRPr="009C569F">
        <w:rPr>
          <w:rFonts w:asciiTheme="minorHAnsi" w:eastAsia="Times New Roman" w:hAnsiTheme="minorHAnsi" w:cstheme="minorHAnsi"/>
          <w:lang w:eastAsia="fr-FR"/>
        </w:rPr>
        <w:t xml:space="preserve">i l’organisation d’une Assemblée à distance apparaît trop complexe à mettre en place, compte tenu du nombre de membres, de la communication et des contraintes techniques, </w:t>
      </w:r>
      <w:r w:rsidRPr="009C569F">
        <w:rPr>
          <w:rFonts w:eastAsia="Times New Roman" w:cstheme="minorHAnsi"/>
          <w:lang w:eastAsia="fr-FR"/>
        </w:rPr>
        <w:t>il est</w:t>
      </w:r>
      <w:r w:rsidRPr="009C569F">
        <w:rPr>
          <w:rFonts w:asciiTheme="minorHAnsi" w:eastAsia="Times New Roman" w:hAnsiTheme="minorHAnsi" w:cstheme="minorHAnsi"/>
          <w:lang w:eastAsia="fr-FR"/>
        </w:rPr>
        <w:t xml:space="preserve"> tout à fait </w:t>
      </w:r>
      <w:r w:rsidRPr="009C569F">
        <w:rPr>
          <w:rFonts w:eastAsia="Times New Roman" w:cstheme="minorHAnsi"/>
          <w:lang w:eastAsia="fr-FR"/>
        </w:rPr>
        <w:t>possible</w:t>
      </w:r>
      <w:r w:rsidRPr="009C569F">
        <w:rPr>
          <w:rFonts w:asciiTheme="minorHAnsi" w:eastAsia="Times New Roman" w:hAnsiTheme="minorHAnsi" w:cstheme="minorHAnsi"/>
          <w:lang w:eastAsia="fr-FR"/>
        </w:rPr>
        <w:t xml:space="preserve"> de reporter cette réunion à la rentrée de septembre. En effet, en principe, la seule raison pour laquelle l’Assemblée générale ordinaire a l’obligation de se tenir en juin est l’approbation des comptes annuels, qui peut désormais être reportée jusqu’en septembre</w:t>
      </w:r>
      <w:r w:rsidRPr="009C569F">
        <w:rPr>
          <w:rFonts w:eastAsia="Times New Roman" w:cstheme="minorHAnsi"/>
          <w:lang w:eastAsia="fr-FR"/>
        </w:rPr>
        <w:t>.</w:t>
      </w:r>
    </w:p>
    <w:p w14:paraId="1B0FD9E0" w14:textId="77777777" w:rsidR="00FA28AB" w:rsidRPr="009C569F" w:rsidRDefault="00FA28AB" w:rsidP="00FA28AB">
      <w:pPr>
        <w:spacing w:before="100" w:beforeAutospacing="1" w:after="100" w:afterAutospacing="1"/>
        <w:jc w:val="both"/>
        <w:rPr>
          <w:rFonts w:asciiTheme="minorHAnsi" w:eastAsia="Times New Roman" w:hAnsiTheme="minorHAnsi" w:cstheme="minorHAnsi"/>
          <w:lang w:eastAsia="fr-FR"/>
        </w:rPr>
      </w:pPr>
      <w:r w:rsidRPr="009C569F">
        <w:rPr>
          <w:rFonts w:asciiTheme="minorHAnsi" w:eastAsia="Times New Roman" w:hAnsiTheme="minorHAnsi" w:cstheme="minorHAnsi"/>
          <w:lang w:eastAsia="fr-FR"/>
        </w:rPr>
        <w:t>Pour ce qui est des modalités de convocation, les membres, et toutes les personnes ayant le droit d’y assister, peuvent être convoqués à l’Assemblée par tout moyen. Ils doivent être informés de la date et de l’heure, ainsi que des conditions dans lesquelles ils pourront exercer l’ensemble de leurs droits (participation aux débats, vote, etc.). Pour des questions de preuve et de traçabilité, il est conseillé lors de l’envoi par mail d’activer l’accusé de réception.</w:t>
      </w:r>
    </w:p>
    <w:p w14:paraId="4535F2C7" w14:textId="4D8D02EA" w:rsidR="0060019E" w:rsidRPr="009C569F" w:rsidRDefault="0060019E" w:rsidP="0060019E"/>
    <w:p w14:paraId="35B59B7B" w14:textId="77777777" w:rsidR="0060019E" w:rsidRPr="009C569F" w:rsidRDefault="0060019E" w:rsidP="0060019E"/>
    <w:p w14:paraId="6C501B35" w14:textId="392E8A15" w:rsidR="00BD04DE" w:rsidRPr="009C569F" w:rsidRDefault="00BD04DE" w:rsidP="004236CA">
      <w:pPr>
        <w:pStyle w:val="Titre1"/>
      </w:pPr>
      <w:bookmarkStart w:id="144" w:name="_Toc40293671"/>
      <w:r w:rsidRPr="009C569F">
        <w:t>Synthèse des éléments nouveaux de la 2</w:t>
      </w:r>
      <w:r w:rsidRPr="009C569F">
        <w:rPr>
          <w:vertAlign w:val="superscript"/>
        </w:rPr>
        <w:t>ème</w:t>
      </w:r>
      <w:r w:rsidRPr="009C569F">
        <w:t xml:space="preserve"> note économique</w:t>
      </w:r>
      <w:bookmarkEnd w:id="144"/>
    </w:p>
    <w:p w14:paraId="5D8885F6" w14:textId="59881A90" w:rsidR="00BD04DE" w:rsidRPr="009C569F" w:rsidRDefault="00BD04DE" w:rsidP="00886DBF">
      <w:pPr>
        <w:jc w:val="both"/>
        <w:rPr>
          <w:rFonts w:asciiTheme="minorHAnsi" w:hAnsiTheme="minorHAnsi" w:cstheme="minorHAnsi"/>
        </w:rPr>
      </w:pPr>
    </w:p>
    <w:p w14:paraId="556FEB3D" w14:textId="41A076B3" w:rsidR="00BD04DE" w:rsidRPr="009C569F" w:rsidRDefault="00BD04DE" w:rsidP="00886DBF">
      <w:pPr>
        <w:jc w:val="both"/>
        <w:rPr>
          <w:rFonts w:asciiTheme="minorHAnsi" w:hAnsiTheme="minorHAnsi" w:cstheme="minorHAnsi"/>
        </w:rPr>
      </w:pPr>
    </w:p>
    <w:p w14:paraId="2D077137" w14:textId="19A5107C" w:rsidR="00EB5076" w:rsidRPr="009C569F" w:rsidRDefault="00BD04DE" w:rsidP="0021100C">
      <w:pPr>
        <w:spacing w:after="160" w:line="259" w:lineRule="auto"/>
        <w:rPr>
          <w:rFonts w:asciiTheme="minorHAnsi" w:hAnsiTheme="minorHAnsi" w:cstheme="minorHAnsi"/>
          <w:b/>
          <w:bCs/>
          <w:color w:val="FF0000"/>
          <w:sz w:val="28"/>
          <w:szCs w:val="28"/>
          <w:u w:val="single"/>
        </w:rPr>
      </w:pPr>
      <w:r w:rsidRPr="009C569F">
        <w:rPr>
          <w:rFonts w:asciiTheme="minorHAnsi" w:hAnsiTheme="minorHAnsi" w:cstheme="minorHAnsi"/>
          <w:b/>
          <w:bCs/>
          <w:color w:val="FF0000"/>
          <w:sz w:val="28"/>
          <w:szCs w:val="28"/>
          <w:u w:val="single"/>
        </w:rPr>
        <w:t xml:space="preserve">Les mesures financières pouvant être mises en œuvre </w:t>
      </w:r>
    </w:p>
    <w:p w14:paraId="6C762AE1" w14:textId="77777777" w:rsidR="00154EF2" w:rsidRPr="009C569F" w:rsidRDefault="00154EF2" w:rsidP="0021100C">
      <w:pPr>
        <w:spacing w:after="160" w:line="259" w:lineRule="auto"/>
        <w:rPr>
          <w:rFonts w:asciiTheme="minorHAnsi" w:hAnsiTheme="minorHAnsi" w:cstheme="minorHAnsi"/>
          <w:sz w:val="28"/>
          <w:szCs w:val="28"/>
        </w:rPr>
      </w:pPr>
    </w:p>
    <w:p w14:paraId="39EC3053" w14:textId="5FCEFA0A" w:rsidR="00EB5076" w:rsidRPr="009C569F" w:rsidRDefault="00D75CE9" w:rsidP="00665CD2">
      <w:pPr>
        <w:pStyle w:val="Titre2"/>
        <w:numPr>
          <w:ilvl w:val="0"/>
          <w:numId w:val="30"/>
        </w:numPr>
      </w:pPr>
      <w:bookmarkStart w:id="145" w:name="_Toc40293672"/>
      <w:r w:rsidRPr="009C569F">
        <w:t>Report des échéances de cotisations sociales et obligations de déclaration</w:t>
      </w:r>
      <w:r w:rsidR="00154EF2" w:rsidRPr="009C569F">
        <w:t>s DSN</w:t>
      </w:r>
      <w:bookmarkEnd w:id="145"/>
    </w:p>
    <w:p w14:paraId="6DEE26B4" w14:textId="77777777" w:rsidR="00EB5076" w:rsidRPr="009C569F" w:rsidRDefault="00EB5076" w:rsidP="00154EF2">
      <w:pPr>
        <w:spacing w:after="160" w:line="259" w:lineRule="auto"/>
        <w:rPr>
          <w:rFonts w:asciiTheme="minorHAnsi" w:hAnsiTheme="minorHAnsi" w:cstheme="minorHAnsi"/>
        </w:rPr>
      </w:pPr>
    </w:p>
    <w:p w14:paraId="275852D0" w14:textId="4EFF608E" w:rsidR="00BD04DE" w:rsidRPr="009C569F" w:rsidRDefault="00154EF2" w:rsidP="00575985">
      <w:pPr>
        <w:spacing w:after="160" w:line="259" w:lineRule="auto"/>
        <w:jc w:val="both"/>
        <w:rPr>
          <w:rFonts w:asciiTheme="minorHAnsi" w:hAnsiTheme="minorHAnsi" w:cstheme="minorHAnsi"/>
          <w:b/>
          <w:bCs/>
          <w:u w:val="single"/>
        </w:rPr>
      </w:pPr>
      <w:r w:rsidRPr="009C569F">
        <w:rPr>
          <w:rFonts w:asciiTheme="minorHAnsi" w:hAnsiTheme="minorHAnsi" w:cstheme="minorHAnsi"/>
          <w:b/>
          <w:bCs/>
          <w:sz w:val="32"/>
          <w:szCs w:val="32"/>
          <w:u w:val="single"/>
        </w:rPr>
        <w:sym w:font="Wingdings" w:char="F049"/>
      </w:r>
      <w:r w:rsidRPr="009C569F">
        <w:rPr>
          <w:rFonts w:asciiTheme="minorHAnsi" w:hAnsiTheme="minorHAnsi" w:cstheme="minorHAnsi"/>
          <w:b/>
          <w:bCs/>
          <w:u w:val="single"/>
        </w:rPr>
        <w:t xml:space="preserve">  S</w:t>
      </w:r>
      <w:r w:rsidR="00BD04DE" w:rsidRPr="009C569F">
        <w:rPr>
          <w:rFonts w:asciiTheme="minorHAnsi" w:hAnsiTheme="minorHAnsi" w:cstheme="minorHAnsi"/>
          <w:b/>
          <w:bCs/>
          <w:u w:val="single"/>
        </w:rPr>
        <w:t xml:space="preserve">ans justification préalable </w:t>
      </w:r>
      <w:r w:rsidRPr="009C569F">
        <w:rPr>
          <w:rFonts w:asciiTheme="minorHAnsi" w:hAnsiTheme="minorHAnsi" w:cstheme="minorHAnsi"/>
          <w:b/>
          <w:bCs/>
          <w:u w:val="single"/>
        </w:rPr>
        <w:t>(</w:t>
      </w:r>
      <w:r w:rsidR="00BD04DE" w:rsidRPr="009C569F">
        <w:rPr>
          <w:rFonts w:asciiTheme="minorHAnsi" w:hAnsiTheme="minorHAnsi" w:cstheme="minorHAnsi"/>
          <w:b/>
          <w:bCs/>
          <w:u w:val="single"/>
        </w:rPr>
        <w:t>pas besoin de faire une demande préalable)</w:t>
      </w:r>
    </w:p>
    <w:p w14:paraId="38529E31" w14:textId="77777777" w:rsidR="00154EF2" w:rsidRPr="009C569F" w:rsidRDefault="00BD04DE" w:rsidP="00575985">
      <w:pPr>
        <w:spacing w:after="160" w:line="259" w:lineRule="auto"/>
        <w:jc w:val="both"/>
        <w:rPr>
          <w:rFonts w:asciiTheme="minorHAnsi" w:hAnsiTheme="minorHAnsi" w:cstheme="minorHAnsi"/>
        </w:rPr>
      </w:pPr>
      <w:r w:rsidRPr="009C569F">
        <w:rPr>
          <w:rFonts w:asciiTheme="minorHAnsi" w:hAnsiTheme="minorHAnsi" w:cstheme="minorHAnsi"/>
        </w:rPr>
        <w:t>Malgré le contexte actuel de crise sanitaire, il demeure impératif, de déclarer, et donc de transmettre, la Déclaration Sociale Nominative (DSN), au plus tard le dimanche 5 avril inclus. </w:t>
      </w:r>
    </w:p>
    <w:p w14:paraId="026DC67D" w14:textId="362804F3" w:rsidR="00BD04DE" w:rsidRPr="009C569F" w:rsidRDefault="00BD04DE" w:rsidP="00575985">
      <w:pPr>
        <w:spacing w:after="160" w:line="259" w:lineRule="auto"/>
        <w:jc w:val="both"/>
        <w:rPr>
          <w:rFonts w:asciiTheme="minorHAnsi" w:hAnsiTheme="minorHAnsi" w:cstheme="minorHAnsi"/>
        </w:rPr>
      </w:pPr>
      <w:r w:rsidRPr="009C569F">
        <w:rPr>
          <w:rFonts w:asciiTheme="minorHAnsi" w:hAnsiTheme="minorHAnsi" w:cstheme="minorHAnsi"/>
        </w:rPr>
        <w:t>Si vous n’avez pas tous les éléments requis pour disposer d’une paie et d’une DSN complète à cette date, vous transmettez malgré tout la DSN à partir des informations à votre disposition. </w:t>
      </w:r>
    </w:p>
    <w:p w14:paraId="4864637B" w14:textId="77777777" w:rsidR="00BD04DE" w:rsidRPr="009C569F" w:rsidRDefault="00BD04DE" w:rsidP="00575985">
      <w:pPr>
        <w:spacing w:after="160" w:line="259" w:lineRule="auto"/>
        <w:jc w:val="both"/>
        <w:rPr>
          <w:rFonts w:asciiTheme="minorHAnsi" w:hAnsiTheme="minorHAnsi" w:cstheme="minorHAnsi"/>
        </w:rPr>
      </w:pPr>
      <w:r w:rsidRPr="009C569F">
        <w:rPr>
          <w:rFonts w:asciiTheme="minorHAnsi" w:hAnsiTheme="minorHAnsi" w:cstheme="minorHAnsi"/>
          <w:u w:val="single"/>
        </w:rPr>
        <w:t>Rappel</w:t>
      </w:r>
      <w:r w:rsidRPr="009C569F">
        <w:rPr>
          <w:rFonts w:asciiTheme="minorHAnsi" w:hAnsiTheme="minorHAnsi" w:cstheme="minorHAnsi"/>
        </w:rPr>
        <w:t> :</w:t>
      </w:r>
    </w:p>
    <w:p w14:paraId="4E4936C2" w14:textId="77777777" w:rsidR="00BD04DE" w:rsidRPr="009C569F" w:rsidRDefault="00BD04DE" w:rsidP="00575985">
      <w:pPr>
        <w:spacing w:after="160" w:line="259" w:lineRule="auto"/>
        <w:jc w:val="both"/>
        <w:rPr>
          <w:rFonts w:asciiTheme="minorHAnsi" w:hAnsiTheme="minorHAnsi" w:cstheme="minorHAnsi"/>
        </w:rPr>
      </w:pPr>
      <w:r w:rsidRPr="009C569F">
        <w:rPr>
          <w:rFonts w:asciiTheme="minorHAnsi" w:hAnsiTheme="minorHAnsi" w:cstheme="minorHAnsi"/>
        </w:rPr>
        <w:t xml:space="preserve">La possibilité de reporter ou d’échelonner le paiement des cotisations sans pénalités ou majorations est uniquement ouverte aux entreprises qui sont actuellement en difficulté à cause de la crise du COVID 19. </w:t>
      </w:r>
    </w:p>
    <w:p w14:paraId="69C68F7C" w14:textId="2E2DFD36" w:rsidR="00BD04DE" w:rsidRPr="009C569F" w:rsidRDefault="00BD04DE" w:rsidP="00BD04DE">
      <w:pPr>
        <w:spacing w:after="160" w:line="259" w:lineRule="auto"/>
        <w:rPr>
          <w:rFonts w:asciiTheme="minorHAnsi" w:hAnsiTheme="minorHAnsi" w:cstheme="minorHAnsi"/>
        </w:rPr>
      </w:pPr>
    </w:p>
    <w:p w14:paraId="3557C9D3" w14:textId="251B8AF0" w:rsidR="0083483A" w:rsidRPr="009C569F" w:rsidRDefault="0083483A" w:rsidP="0083483A">
      <w:pPr>
        <w:pStyle w:val="Titre2"/>
      </w:pPr>
      <w:bookmarkStart w:id="146" w:name="_Toc40293673"/>
      <w:r w:rsidRPr="009C569F">
        <w:t>Report possible de paiement des loyers, factures de gaz</w:t>
      </w:r>
      <w:r w:rsidR="006B3A13" w:rsidRPr="009C569F">
        <w:t>, électricité, eau sans pénalités ou</w:t>
      </w:r>
      <w:r w:rsidR="003C40BD" w:rsidRPr="009C569F">
        <w:t xml:space="preserve"> tout autre frais financiers</w:t>
      </w:r>
      <w:bookmarkEnd w:id="146"/>
    </w:p>
    <w:p w14:paraId="5943E526" w14:textId="77777777" w:rsidR="003C40BD" w:rsidRPr="009C569F" w:rsidRDefault="003C40BD" w:rsidP="00BD04DE">
      <w:pPr>
        <w:spacing w:after="160" w:line="259" w:lineRule="auto"/>
        <w:rPr>
          <w:rFonts w:asciiTheme="minorHAnsi" w:hAnsiTheme="minorHAnsi" w:cstheme="minorHAnsi"/>
          <w:b/>
          <w:bCs/>
          <w:u w:val="single"/>
        </w:rPr>
      </w:pPr>
    </w:p>
    <w:p w14:paraId="773E7DED" w14:textId="16604F35" w:rsidR="00BD04DE" w:rsidRPr="009C569F" w:rsidRDefault="00BD04DE" w:rsidP="00575985">
      <w:pPr>
        <w:spacing w:after="160" w:line="259" w:lineRule="auto"/>
        <w:jc w:val="both"/>
        <w:rPr>
          <w:rFonts w:asciiTheme="minorHAnsi" w:hAnsiTheme="minorHAnsi" w:cstheme="minorHAnsi"/>
        </w:rPr>
      </w:pPr>
      <w:r w:rsidRPr="009C569F">
        <w:rPr>
          <w:rFonts w:asciiTheme="minorHAnsi" w:hAnsiTheme="minorHAnsi" w:cstheme="minorHAnsi"/>
        </w:rPr>
        <w:t>Ce dispositif restrictif est réservé aux plus petites structures qui seraient fortement impactées financièrement par le COVID19 ou aux établissements en procédure collective de sauvegarde, de redressement ou de liquidation judiciaire au vu de la communication d’une attestation du mandataire de justice.</w:t>
      </w:r>
    </w:p>
    <w:p w14:paraId="3371D52D" w14:textId="77777777" w:rsidR="00BD04DE" w:rsidRPr="009C569F" w:rsidRDefault="00BD04DE" w:rsidP="00575985">
      <w:pPr>
        <w:spacing w:after="160" w:line="259" w:lineRule="auto"/>
        <w:jc w:val="both"/>
        <w:rPr>
          <w:rFonts w:asciiTheme="minorHAnsi" w:hAnsiTheme="minorHAnsi" w:cstheme="minorHAnsi"/>
        </w:rPr>
      </w:pPr>
      <w:r w:rsidRPr="009C569F">
        <w:rPr>
          <w:rFonts w:asciiTheme="minorHAnsi" w:hAnsiTheme="minorHAnsi" w:cstheme="minorHAnsi"/>
        </w:rPr>
        <w:t>Il apparait que dans notre réseau CNEAP des établissements de 10 salariés au plus et de moins de 1 million d’€ de chiffre d’affaires, ne sont pas en principe, les établissements fortement impactés financièrement par le Coronavirus. Sauf exception parmi lesquelles figurent les établissements en redressement judiciaire, les lycées du CNEAP ne pourront pas recourir à ce dispositif.</w:t>
      </w:r>
    </w:p>
    <w:p w14:paraId="310BE9E7" w14:textId="77777777" w:rsidR="00BD04DE" w:rsidRPr="009C569F" w:rsidRDefault="00BD04DE" w:rsidP="00575985">
      <w:pPr>
        <w:spacing w:after="160" w:line="259" w:lineRule="auto"/>
        <w:jc w:val="both"/>
        <w:rPr>
          <w:rFonts w:asciiTheme="minorHAnsi" w:hAnsiTheme="minorHAnsi" w:cstheme="minorHAnsi"/>
        </w:rPr>
      </w:pPr>
      <w:r w:rsidRPr="009C569F">
        <w:rPr>
          <w:rFonts w:asciiTheme="minorHAnsi" w:hAnsiTheme="minorHAnsi" w:cstheme="minorHAnsi"/>
        </w:rPr>
        <w:t>Néanmoins, en dehors du cadre juridique, en cas de difficultés nous vous invitons à négocier des délais de paiement sans pénalités, voire à des diminutions temporaires de loyers avec vos structures propriétaires.</w:t>
      </w:r>
    </w:p>
    <w:p w14:paraId="3119127E" w14:textId="77777777" w:rsidR="00BD04DE" w:rsidRPr="009C569F" w:rsidRDefault="00BD04DE" w:rsidP="00575985">
      <w:pPr>
        <w:spacing w:after="160" w:line="259" w:lineRule="auto"/>
        <w:jc w:val="both"/>
        <w:rPr>
          <w:rFonts w:asciiTheme="minorHAnsi" w:hAnsiTheme="minorHAnsi" w:cstheme="minorHAnsi"/>
        </w:rPr>
      </w:pPr>
      <w:r w:rsidRPr="009C569F">
        <w:rPr>
          <w:rFonts w:asciiTheme="minorHAnsi" w:hAnsiTheme="minorHAnsi" w:cstheme="minorHAnsi"/>
        </w:rPr>
        <w:t>En cas d’accord à l’amiable, nous vous recommandons également de formaliser cet accord par un « Avenant Covid19 » à vos contrats qui s’appliquera pendant cette durée de crise sanitaire.</w:t>
      </w:r>
    </w:p>
    <w:p w14:paraId="29E741DE" w14:textId="77777777" w:rsidR="00BD04DE" w:rsidRPr="009C569F" w:rsidRDefault="00BD04DE" w:rsidP="00575985">
      <w:pPr>
        <w:spacing w:after="160" w:line="259" w:lineRule="auto"/>
        <w:jc w:val="both"/>
        <w:rPr>
          <w:rFonts w:asciiTheme="minorHAnsi" w:hAnsiTheme="minorHAnsi" w:cstheme="minorHAnsi"/>
          <w:u w:val="single"/>
        </w:rPr>
      </w:pPr>
      <w:r w:rsidRPr="009C569F">
        <w:rPr>
          <w:rFonts w:asciiTheme="minorHAnsi" w:hAnsiTheme="minorHAnsi" w:cstheme="minorHAnsi"/>
          <w:u w:val="single"/>
        </w:rPr>
        <w:t>Quel est le cadre juridique pour pouvoir y recourir ?</w:t>
      </w:r>
    </w:p>
    <w:p w14:paraId="27D6B02D" w14:textId="689F41D3" w:rsidR="00BD04DE" w:rsidRPr="009C569F" w:rsidRDefault="00BD04DE" w:rsidP="00575985">
      <w:pPr>
        <w:spacing w:after="160" w:line="259" w:lineRule="auto"/>
        <w:jc w:val="both"/>
        <w:rPr>
          <w:rFonts w:asciiTheme="minorHAnsi" w:hAnsiTheme="minorHAnsi" w:cstheme="minorHAnsi"/>
        </w:rPr>
      </w:pPr>
      <w:r w:rsidRPr="009C569F">
        <w:rPr>
          <w:rFonts w:asciiTheme="minorHAnsi" w:hAnsiTheme="minorHAnsi" w:cstheme="minorHAnsi"/>
        </w:rPr>
        <w:t xml:space="preserve">Un décret N° 2020-378 du 31 mars 2020 relatif au report de paiement des loyers, des factures d’eau, de gaz et d’électricité afférents aux locaux professionnels des entreprises dont l’activité est affectée par la propagation de l’épidémie de covid-19 est paru le 31 mars 2020, en application de l’ordonnance N° 2020-316 du 25 mars 2020. Il entre en application à partir du 1 avril 2020. Des conditions limitatives existent. </w:t>
      </w:r>
    </w:p>
    <w:p w14:paraId="40AD3736" w14:textId="77777777" w:rsidR="002C0EAD" w:rsidRPr="009C569F" w:rsidRDefault="002C0EAD" w:rsidP="00BD04DE">
      <w:pPr>
        <w:spacing w:after="160" w:line="259" w:lineRule="auto"/>
        <w:rPr>
          <w:rFonts w:asciiTheme="minorHAnsi" w:hAnsiTheme="minorHAnsi" w:cstheme="minorHAnsi"/>
        </w:rPr>
      </w:pPr>
    </w:p>
    <w:p w14:paraId="72316F9C" w14:textId="1D10D27A" w:rsidR="00BD04DE" w:rsidRPr="009C569F" w:rsidRDefault="00127624" w:rsidP="00127624">
      <w:pPr>
        <w:pStyle w:val="Titre2"/>
      </w:pPr>
      <w:bookmarkStart w:id="147" w:name="_Toc40293674"/>
      <w:r w:rsidRPr="009C569F">
        <w:t>Prêts garantis par l’</w:t>
      </w:r>
      <w:r w:rsidR="002C0EAD" w:rsidRPr="009C569F">
        <w:t>Etat</w:t>
      </w:r>
      <w:bookmarkEnd w:id="147"/>
    </w:p>
    <w:p w14:paraId="7A0193DF" w14:textId="77777777" w:rsidR="002C0EAD" w:rsidRPr="009C569F" w:rsidRDefault="002C0EAD" w:rsidP="00575985">
      <w:pPr>
        <w:spacing w:after="160" w:line="259" w:lineRule="auto"/>
        <w:jc w:val="both"/>
        <w:rPr>
          <w:rFonts w:asciiTheme="minorHAnsi" w:hAnsiTheme="minorHAnsi" w:cstheme="minorHAnsi"/>
        </w:rPr>
      </w:pPr>
    </w:p>
    <w:p w14:paraId="51DC3E93" w14:textId="29674652" w:rsidR="00BD04DE" w:rsidRPr="009C569F" w:rsidRDefault="00BD04DE" w:rsidP="00575985">
      <w:pPr>
        <w:spacing w:after="160" w:line="259" w:lineRule="auto"/>
        <w:jc w:val="both"/>
        <w:rPr>
          <w:rFonts w:asciiTheme="minorHAnsi" w:hAnsiTheme="minorHAnsi" w:cstheme="minorHAnsi"/>
        </w:rPr>
      </w:pPr>
      <w:r w:rsidRPr="009C569F">
        <w:rPr>
          <w:rFonts w:asciiTheme="minorHAnsi" w:hAnsiTheme="minorHAnsi" w:cstheme="minorHAnsi"/>
        </w:rPr>
        <w:t>En principe, toutes les associations ou fondations enregistrées au RNE qui emploient un salarié ou paient des impôts ou perçoivent une subvention sont éligibles à ces prêts bancaires garantis par l’Etat,</w:t>
      </w:r>
      <w:r w:rsidRPr="009C569F">
        <w:rPr>
          <w:rFonts w:asciiTheme="minorHAnsi" w:hAnsiTheme="minorHAnsi" w:cstheme="minorHAnsi"/>
          <w:b/>
          <w:bCs/>
        </w:rPr>
        <w:t xml:space="preserve"> </w:t>
      </w:r>
      <w:r w:rsidRPr="009C569F">
        <w:rPr>
          <w:rFonts w:asciiTheme="minorHAnsi" w:hAnsiTheme="minorHAnsi" w:cstheme="minorHAnsi"/>
        </w:rPr>
        <w:t>hormis les associations qui seraient en procédure collective (sauvegarde, redressement judiciaire, etc.).</w:t>
      </w:r>
    </w:p>
    <w:p w14:paraId="095961DA" w14:textId="77777777" w:rsidR="00BD04DE" w:rsidRPr="009C569F" w:rsidRDefault="00BD04DE" w:rsidP="00575985">
      <w:pPr>
        <w:spacing w:after="160" w:line="259" w:lineRule="auto"/>
        <w:jc w:val="both"/>
        <w:rPr>
          <w:rFonts w:asciiTheme="minorHAnsi" w:hAnsiTheme="minorHAnsi" w:cstheme="minorHAnsi"/>
        </w:rPr>
      </w:pPr>
      <w:r w:rsidRPr="009C569F">
        <w:rPr>
          <w:rFonts w:asciiTheme="minorHAnsi" w:hAnsiTheme="minorHAnsi" w:cstheme="minorHAnsi"/>
        </w:rPr>
        <w:t>Ce prêt pourra représenter jusqu’à 25% du Chiffres d’affaires, il doit être contracté avant le 1</w:t>
      </w:r>
      <w:r w:rsidRPr="009C569F">
        <w:rPr>
          <w:rFonts w:asciiTheme="minorHAnsi" w:hAnsiTheme="minorHAnsi" w:cstheme="minorHAnsi"/>
          <w:vertAlign w:val="superscript"/>
        </w:rPr>
        <w:t>er</w:t>
      </w:r>
      <w:r w:rsidRPr="009C569F">
        <w:rPr>
          <w:rFonts w:asciiTheme="minorHAnsi" w:hAnsiTheme="minorHAnsi" w:cstheme="minorHAnsi"/>
        </w:rPr>
        <w:t xml:space="preserve"> janvier 2021. Aucun remboursement ne sera exigé la première année ; à l’issue de la première année, les établissements pourront choisir unilatéralement d’amortir le prêt sur une durée maximale de cinq ans.</w:t>
      </w:r>
    </w:p>
    <w:p w14:paraId="450B9082" w14:textId="77777777" w:rsidR="00BD04DE" w:rsidRPr="009C569F" w:rsidRDefault="00BD04DE" w:rsidP="00575985">
      <w:pPr>
        <w:spacing w:after="160" w:line="259" w:lineRule="auto"/>
        <w:jc w:val="both"/>
        <w:rPr>
          <w:rFonts w:asciiTheme="minorHAnsi" w:hAnsiTheme="minorHAnsi" w:cstheme="minorHAnsi"/>
        </w:rPr>
      </w:pPr>
      <w:r w:rsidRPr="009C569F">
        <w:rPr>
          <w:rFonts w:asciiTheme="minorHAnsi" w:hAnsiTheme="minorHAnsi" w:cstheme="minorHAnsi"/>
          <w:b/>
          <w:bCs/>
        </w:rPr>
        <w:t xml:space="preserve">Pour en savoir plus sur le sujet, vous pouvez consulter le site du ministère de l’économie et des finances : </w:t>
      </w:r>
    </w:p>
    <w:p w14:paraId="67B39A6C" w14:textId="77777777" w:rsidR="00BD04DE" w:rsidRPr="009C569F" w:rsidRDefault="00810800" w:rsidP="00BD04DE">
      <w:pPr>
        <w:spacing w:after="160" w:line="259" w:lineRule="auto"/>
        <w:rPr>
          <w:rFonts w:asciiTheme="minorHAnsi" w:hAnsiTheme="minorHAnsi" w:cstheme="minorHAnsi"/>
          <w:b/>
          <w:bCs/>
          <w:u w:val="single"/>
        </w:rPr>
      </w:pPr>
      <w:hyperlink r:id="rId135" w:history="1">
        <w:r w:rsidR="00BD04DE" w:rsidRPr="009C569F">
          <w:rPr>
            <w:rFonts w:asciiTheme="minorHAnsi" w:hAnsiTheme="minorHAnsi" w:cstheme="minorHAnsi"/>
            <w:b/>
            <w:bCs/>
            <w:color w:val="0563C1" w:themeColor="hyperlink"/>
            <w:u w:val="single"/>
          </w:rPr>
          <w:t>https://www.economie.gouv.fr/files/files/PDF/2020/faq-pret-garanti.pdf</w:t>
        </w:r>
      </w:hyperlink>
    </w:p>
    <w:p w14:paraId="70382136" w14:textId="580D9CB5" w:rsidR="00BD04DE" w:rsidRPr="009C569F" w:rsidRDefault="00BD04DE" w:rsidP="00BD04DE">
      <w:pPr>
        <w:spacing w:after="160" w:line="259" w:lineRule="auto"/>
        <w:rPr>
          <w:rFonts w:asciiTheme="minorHAnsi" w:hAnsiTheme="minorHAnsi" w:cstheme="minorHAnsi"/>
        </w:rPr>
      </w:pPr>
    </w:p>
    <w:p w14:paraId="1D41AF30" w14:textId="0B1F86BD" w:rsidR="003F56E5" w:rsidRPr="009C569F" w:rsidRDefault="003F56E5" w:rsidP="003F56E5">
      <w:pPr>
        <w:pStyle w:val="Titre2"/>
      </w:pPr>
      <w:bookmarkStart w:id="148" w:name="_Toc40293675"/>
      <w:r w:rsidRPr="009C569F">
        <w:t>Recommandations sur la gestion des contrats avec les prestataires</w:t>
      </w:r>
      <w:bookmarkEnd w:id="148"/>
    </w:p>
    <w:p w14:paraId="79861D2F" w14:textId="77777777" w:rsidR="003F56E5" w:rsidRPr="009C569F" w:rsidRDefault="003F56E5" w:rsidP="00BD04DE">
      <w:pPr>
        <w:spacing w:after="160" w:line="259" w:lineRule="auto"/>
        <w:rPr>
          <w:rFonts w:asciiTheme="minorHAnsi" w:hAnsiTheme="minorHAnsi" w:cstheme="minorHAnsi"/>
          <w:b/>
          <w:bCs/>
          <w:u w:val="single"/>
        </w:rPr>
      </w:pPr>
    </w:p>
    <w:p w14:paraId="3A534037" w14:textId="660C1B74" w:rsidR="00BD04DE" w:rsidRPr="009C569F" w:rsidRDefault="00BD04DE" w:rsidP="00575985">
      <w:pPr>
        <w:spacing w:after="160" w:line="259" w:lineRule="auto"/>
        <w:jc w:val="both"/>
        <w:rPr>
          <w:rFonts w:asciiTheme="minorHAnsi" w:hAnsiTheme="minorHAnsi" w:cstheme="minorHAnsi"/>
        </w:rPr>
      </w:pPr>
      <w:r w:rsidRPr="009C569F">
        <w:rPr>
          <w:rFonts w:asciiTheme="minorHAnsi" w:hAnsiTheme="minorHAnsi" w:cstheme="minorHAnsi"/>
        </w:rPr>
        <w:t xml:space="preserve">En cette période de crise sanitaire inédite, nous vous recommandons de relire attentivement les différents contrats que vous avez avec vos différents prestataires (notamment avec les sociétés de restauration et de ménage si vous en avez) et en dehors du cadre contractuel et juridique, de négocier si possible des accords et ensuite de </w:t>
      </w:r>
      <w:r w:rsidRPr="009C569F">
        <w:rPr>
          <w:rFonts w:asciiTheme="minorHAnsi" w:hAnsiTheme="minorHAnsi" w:cstheme="minorHAnsi"/>
          <w:u w:val="single"/>
        </w:rPr>
        <w:t>les formaliser par des avenants « covid19 »</w:t>
      </w:r>
      <w:r w:rsidRPr="009C569F">
        <w:rPr>
          <w:rFonts w:asciiTheme="minorHAnsi" w:hAnsiTheme="minorHAnsi" w:cstheme="minorHAnsi"/>
        </w:rPr>
        <w:t xml:space="preserve"> applicables pendant la période de crise sanitaire.</w:t>
      </w:r>
    </w:p>
    <w:p w14:paraId="26D3520D" w14:textId="77777777" w:rsidR="00BD04DE" w:rsidRPr="009C569F" w:rsidRDefault="00BD04DE" w:rsidP="00575985">
      <w:pPr>
        <w:spacing w:after="160" w:line="259" w:lineRule="auto"/>
        <w:jc w:val="both"/>
        <w:rPr>
          <w:rFonts w:asciiTheme="minorHAnsi" w:hAnsiTheme="minorHAnsi" w:cstheme="minorHAnsi"/>
        </w:rPr>
      </w:pPr>
      <w:r w:rsidRPr="009C569F">
        <w:rPr>
          <w:rFonts w:asciiTheme="minorHAnsi" w:hAnsiTheme="minorHAnsi" w:cstheme="minorHAnsi"/>
        </w:rPr>
        <w:t>Cet avenant « Covid19 » traitera de  :</w:t>
      </w:r>
    </w:p>
    <w:p w14:paraId="13FF8EEC" w14:textId="77777777" w:rsidR="00BD04DE" w:rsidRPr="009C569F" w:rsidRDefault="00BD04DE" w:rsidP="00665CD2">
      <w:pPr>
        <w:numPr>
          <w:ilvl w:val="0"/>
          <w:numId w:val="29"/>
        </w:numPr>
        <w:spacing w:after="160" w:line="259" w:lineRule="auto"/>
        <w:jc w:val="both"/>
        <w:rPr>
          <w:rFonts w:asciiTheme="minorHAnsi" w:hAnsiTheme="minorHAnsi" w:cstheme="minorHAnsi"/>
        </w:rPr>
      </w:pPr>
      <w:r w:rsidRPr="009C569F">
        <w:rPr>
          <w:rFonts w:asciiTheme="minorHAnsi" w:hAnsiTheme="minorHAnsi" w:cstheme="minorHAnsi"/>
        </w:rPr>
        <w:t>la suspension des prestations</w:t>
      </w:r>
    </w:p>
    <w:p w14:paraId="4E1AB12D" w14:textId="77777777" w:rsidR="00BD04DE" w:rsidRPr="009C569F" w:rsidRDefault="00BD04DE" w:rsidP="00665CD2">
      <w:pPr>
        <w:numPr>
          <w:ilvl w:val="0"/>
          <w:numId w:val="29"/>
        </w:numPr>
        <w:spacing w:after="160" w:line="259" w:lineRule="auto"/>
        <w:jc w:val="both"/>
        <w:rPr>
          <w:rFonts w:asciiTheme="minorHAnsi" w:hAnsiTheme="minorHAnsi" w:cstheme="minorHAnsi"/>
        </w:rPr>
      </w:pPr>
      <w:r w:rsidRPr="009C569F">
        <w:rPr>
          <w:rFonts w:asciiTheme="minorHAnsi" w:hAnsiTheme="minorHAnsi" w:cstheme="minorHAnsi"/>
        </w:rPr>
        <w:t>l’absence de facturation (ou de facturation d’éventuelles charges fixes)</w:t>
      </w:r>
    </w:p>
    <w:p w14:paraId="710BE316" w14:textId="77777777" w:rsidR="00BD04DE" w:rsidRPr="009C569F" w:rsidRDefault="00BD04DE" w:rsidP="00665CD2">
      <w:pPr>
        <w:numPr>
          <w:ilvl w:val="0"/>
          <w:numId w:val="29"/>
        </w:numPr>
        <w:spacing w:after="160" w:line="259" w:lineRule="auto"/>
        <w:jc w:val="both"/>
        <w:rPr>
          <w:rFonts w:asciiTheme="minorHAnsi" w:hAnsiTheme="minorHAnsi" w:cstheme="minorHAnsi"/>
        </w:rPr>
      </w:pPr>
      <w:r w:rsidRPr="009C569F">
        <w:rPr>
          <w:rFonts w:asciiTheme="minorHAnsi" w:hAnsiTheme="minorHAnsi" w:cstheme="minorHAnsi"/>
        </w:rPr>
        <w:t>à l’issue de cette période et au moment de la réouverture de l’établissement, la poursuite du contrat  dans les conditions initialement prévues (et éventuellement, d’une stabilité des tarifs sur la prochaine rentrée scolaire).</w:t>
      </w:r>
    </w:p>
    <w:p w14:paraId="3F7C5AC6" w14:textId="77D94992" w:rsidR="00BD04DE" w:rsidRPr="009C569F" w:rsidRDefault="00BD04DE" w:rsidP="00575985">
      <w:pPr>
        <w:spacing w:after="160" w:line="259" w:lineRule="auto"/>
        <w:jc w:val="both"/>
        <w:rPr>
          <w:rFonts w:asciiTheme="minorHAnsi" w:hAnsiTheme="minorHAnsi" w:cstheme="minorHAnsi"/>
        </w:rPr>
      </w:pPr>
      <w:r w:rsidRPr="009C569F">
        <w:rPr>
          <w:rFonts w:asciiTheme="minorHAnsi" w:hAnsiTheme="minorHAnsi" w:cstheme="minorHAnsi"/>
        </w:rPr>
        <w:t xml:space="preserve">En cas de difficultés à trouver un accord à l’amiable, penser à demander un avis juridique sur l’application des clauses contractuelles dans ce contexte exceptionnel (contrat Quartese et/ou services nationaux du CNEAP).  </w:t>
      </w:r>
    </w:p>
    <w:p w14:paraId="20B32FAE" w14:textId="77777777" w:rsidR="00BD04DE" w:rsidRPr="009C569F" w:rsidRDefault="00BD04DE" w:rsidP="00575985">
      <w:pPr>
        <w:spacing w:after="160" w:line="259" w:lineRule="auto"/>
        <w:jc w:val="both"/>
        <w:rPr>
          <w:rFonts w:asciiTheme="minorHAnsi" w:hAnsiTheme="minorHAnsi" w:cstheme="minorHAnsi"/>
          <w:u w:val="single"/>
        </w:rPr>
      </w:pPr>
      <w:r w:rsidRPr="009C569F">
        <w:rPr>
          <w:rFonts w:asciiTheme="minorHAnsi" w:hAnsiTheme="minorHAnsi" w:cstheme="minorHAnsi"/>
          <w:b/>
          <w:bCs/>
        </w:rPr>
        <w:t xml:space="preserve">                    </w:t>
      </w:r>
      <w:r w:rsidRPr="009C569F">
        <w:rPr>
          <w:rFonts w:asciiTheme="minorHAnsi" w:hAnsiTheme="minorHAnsi" w:cstheme="minorHAnsi"/>
        </w:rPr>
        <w:t xml:space="preserve"> </w:t>
      </w:r>
      <w:r w:rsidRPr="009C569F">
        <w:rPr>
          <w:rFonts w:asciiTheme="minorHAnsi" w:hAnsiTheme="minorHAnsi" w:cstheme="minorHAnsi"/>
          <w:u w:val="single"/>
        </w:rPr>
        <w:t>Pourquoi négocier avec les prestataires ?</w:t>
      </w:r>
    </w:p>
    <w:p w14:paraId="1538E035" w14:textId="77777777" w:rsidR="00BD04DE" w:rsidRPr="009C569F" w:rsidRDefault="00BD04DE" w:rsidP="00575985">
      <w:pPr>
        <w:spacing w:after="160" w:line="259" w:lineRule="auto"/>
        <w:jc w:val="both"/>
        <w:rPr>
          <w:rFonts w:asciiTheme="minorHAnsi" w:hAnsiTheme="minorHAnsi" w:cstheme="minorHAnsi"/>
        </w:rPr>
      </w:pPr>
      <w:r w:rsidRPr="009C569F">
        <w:rPr>
          <w:rFonts w:asciiTheme="minorHAnsi" w:hAnsiTheme="minorHAnsi" w:cstheme="minorHAnsi"/>
        </w:rPr>
        <w:t>Certains fournisseurs, tout comme vous, supportent des charges fixes, frais de personnels, contrat de maintenance, amortissements etc….</w:t>
      </w:r>
    </w:p>
    <w:p w14:paraId="41FE1B5C" w14:textId="77777777" w:rsidR="00BD04DE" w:rsidRPr="009C569F" w:rsidRDefault="00BD04DE" w:rsidP="00575985">
      <w:pPr>
        <w:spacing w:after="160" w:line="259" w:lineRule="auto"/>
        <w:jc w:val="both"/>
        <w:rPr>
          <w:rFonts w:asciiTheme="minorHAnsi" w:hAnsiTheme="minorHAnsi" w:cstheme="minorHAnsi"/>
        </w:rPr>
      </w:pPr>
      <w:r w:rsidRPr="009C569F">
        <w:rPr>
          <w:rFonts w:asciiTheme="minorHAnsi" w:hAnsiTheme="minorHAnsi" w:cstheme="minorHAnsi"/>
        </w:rPr>
        <w:t>Pour y faire face, il est inévitable qu’ils cherchent à vous refacturer, tout ou partie, de ces frais fixes, et/ ou de vous répercuter, à l’issue de cette période de crise, leurs pertes actuelles, par des augmentations de tarifs significatives, par exemple.</w:t>
      </w:r>
    </w:p>
    <w:p w14:paraId="4C6C648C" w14:textId="77777777" w:rsidR="00BD04DE" w:rsidRPr="009C569F" w:rsidRDefault="00BD04DE" w:rsidP="00575985">
      <w:pPr>
        <w:spacing w:after="160" w:line="259" w:lineRule="auto"/>
        <w:jc w:val="both"/>
        <w:rPr>
          <w:rFonts w:asciiTheme="minorHAnsi" w:hAnsiTheme="minorHAnsi" w:cstheme="minorHAnsi"/>
        </w:rPr>
      </w:pPr>
      <w:r w:rsidRPr="009C569F">
        <w:rPr>
          <w:rFonts w:asciiTheme="minorHAnsi" w:hAnsiTheme="minorHAnsi" w:cstheme="minorHAnsi"/>
        </w:rPr>
        <w:t xml:space="preserve">La refacturation de ces charges fixes se fera soit à l’issue de la période de sortie de crise, soit en fin d’année lorsqu’il y a des clauses de fréquentation minimum pour les prestataires de restauration, par exemple, et qu’en raison de la crise, le niveau de fréquentation n’aura pas été atteint. </w:t>
      </w:r>
    </w:p>
    <w:p w14:paraId="755A3DAD" w14:textId="77777777" w:rsidR="00BD04DE" w:rsidRPr="009C569F" w:rsidRDefault="00BD04DE" w:rsidP="00575985">
      <w:pPr>
        <w:spacing w:after="160" w:line="259" w:lineRule="auto"/>
        <w:jc w:val="both"/>
        <w:rPr>
          <w:rFonts w:asciiTheme="minorHAnsi" w:hAnsiTheme="minorHAnsi" w:cstheme="minorHAnsi"/>
        </w:rPr>
      </w:pPr>
      <w:r w:rsidRPr="009C569F">
        <w:rPr>
          <w:rFonts w:asciiTheme="minorHAnsi" w:hAnsiTheme="minorHAnsi" w:cstheme="minorHAnsi"/>
        </w:rPr>
        <w:t>La perspective de prochaines augmentations de tarifs des prestataires seront d’autant plus préjudiciables aux établissements que les tarifs aux familles ont déjà été arrêtés par les conseils d’administration et déjà communiqués aux familles dans la quasi-totalité des établissements pour la rentrée 2020.</w:t>
      </w:r>
    </w:p>
    <w:p w14:paraId="21FD087D" w14:textId="77777777" w:rsidR="00BD04DE" w:rsidRPr="009C569F" w:rsidRDefault="00BD04DE" w:rsidP="00575985">
      <w:pPr>
        <w:spacing w:after="160" w:line="259" w:lineRule="auto"/>
        <w:jc w:val="both"/>
        <w:rPr>
          <w:rFonts w:asciiTheme="minorHAnsi" w:hAnsiTheme="minorHAnsi" w:cstheme="minorHAnsi"/>
          <w:b/>
          <w:bCs/>
        </w:rPr>
      </w:pPr>
      <w:r w:rsidRPr="009C569F">
        <w:rPr>
          <w:rFonts w:asciiTheme="minorHAnsi" w:hAnsiTheme="minorHAnsi" w:cstheme="minorHAnsi"/>
          <w:b/>
          <w:bCs/>
        </w:rPr>
        <w:t>Il convient donc de se rapprocher de vos principaux prestataires, notamment, les prestataires de restauration et de ménages et de négocier avec eux, la gestion de la période de crise et/ou éventuellement une stabilité des prix sur la rentrée prochaine.</w:t>
      </w:r>
    </w:p>
    <w:p w14:paraId="033B79F5" w14:textId="77777777" w:rsidR="00BD04DE" w:rsidRPr="009C569F" w:rsidRDefault="00BD04DE" w:rsidP="00575985">
      <w:pPr>
        <w:spacing w:after="160" w:line="259" w:lineRule="auto"/>
        <w:jc w:val="both"/>
        <w:rPr>
          <w:rFonts w:asciiTheme="minorHAnsi" w:hAnsiTheme="minorHAnsi" w:cstheme="minorHAnsi"/>
        </w:rPr>
      </w:pPr>
      <w:r w:rsidRPr="009C569F">
        <w:rPr>
          <w:rFonts w:asciiTheme="minorHAnsi" w:hAnsiTheme="minorHAnsi" w:cstheme="minorHAnsi"/>
        </w:rPr>
        <w:t>Pendant cette période de crise sanitaire et quelles que soient les clauses et modalités de facturation, il semble prudent, dans un premier temps de surseoir au paiement des prestations non réalisées, sauf concernant d’éventuels refacturation liées aux investissements financés par la société de restauration. En effet, les sociétés de restauration qui auraient investi largement dans des équipements de cuisines ou réfectoires (et qui doivent rembourser des emprunts liés à ces investissements) pourraient, si la crise sanitaire se prolonge, vous réclamer des dommages et intérêts pour le préjudice subi.</w:t>
      </w:r>
    </w:p>
    <w:p w14:paraId="1BC2579D" w14:textId="77777777" w:rsidR="00BD04DE" w:rsidRPr="009C569F" w:rsidRDefault="00BD04DE" w:rsidP="00575985">
      <w:pPr>
        <w:spacing w:after="160" w:line="259" w:lineRule="auto"/>
        <w:jc w:val="both"/>
        <w:rPr>
          <w:rFonts w:asciiTheme="minorHAnsi" w:hAnsiTheme="minorHAnsi" w:cstheme="minorHAnsi"/>
        </w:rPr>
      </w:pPr>
      <w:r w:rsidRPr="009C569F">
        <w:rPr>
          <w:rFonts w:asciiTheme="minorHAnsi" w:hAnsiTheme="minorHAnsi" w:cstheme="minorHAnsi"/>
        </w:rPr>
        <w:t>Pour autant, il faut être vigilant dans le cadre de négociations, il ne faudrait pas accepter toute refacturation de charge fixe sans demander au préalable de justification au prestataire, ce qui lui permettrait de tirer profit de cette crise aux dépens de l’établissement (recours massif à l’activité partielle, sans maintien de salaire des personnels et refacturation de frais fixes surestimés…).</w:t>
      </w:r>
    </w:p>
    <w:p w14:paraId="09A7F0F1" w14:textId="77777777" w:rsidR="00BD04DE" w:rsidRPr="009C569F" w:rsidRDefault="00BD04DE" w:rsidP="00575985">
      <w:pPr>
        <w:spacing w:after="160" w:line="259" w:lineRule="auto"/>
        <w:jc w:val="both"/>
        <w:rPr>
          <w:rFonts w:asciiTheme="minorHAnsi" w:hAnsiTheme="minorHAnsi" w:cstheme="minorHAnsi"/>
        </w:rPr>
      </w:pPr>
      <w:r w:rsidRPr="009C569F">
        <w:rPr>
          <w:rFonts w:asciiTheme="minorHAnsi" w:hAnsiTheme="minorHAnsi" w:cstheme="minorHAnsi"/>
        </w:rPr>
        <w:t>En effet, les prestataires de restauration plus fortement présents sur le marché des cantines des établissements publics n’auront pas la possibilité de refacturer leurs coûts fixes sur des prestations non réalisées, aux collectivités locales (disposition spécifique en matière de commande publique). Ces prestataires (plus fortement impactés financièrement que d’autres) pourraient alors être tentés de surestimer les frais fixes qu’ils refacturent à l’établissement.</w:t>
      </w:r>
    </w:p>
    <w:p w14:paraId="0AD2FBEF" w14:textId="77777777" w:rsidR="00BD04DE" w:rsidRPr="00BD04DE" w:rsidRDefault="00BD04DE" w:rsidP="00575985">
      <w:pPr>
        <w:spacing w:after="160" w:line="259" w:lineRule="auto"/>
        <w:jc w:val="both"/>
        <w:rPr>
          <w:rFonts w:asciiTheme="minorHAnsi" w:hAnsiTheme="minorHAnsi" w:cstheme="minorHAnsi"/>
          <w:b/>
          <w:bCs/>
          <w:u w:val="single"/>
        </w:rPr>
      </w:pPr>
      <w:r w:rsidRPr="009C569F">
        <w:rPr>
          <w:rFonts w:asciiTheme="minorHAnsi" w:hAnsiTheme="minorHAnsi" w:cstheme="minorHAnsi"/>
        </w:rPr>
        <w:t>Dans la plupart des cas, il convient de négocier un avenant au contrat avant le 31 mai 2020, car souvent les contrats arrivent à échéance au 31 Aout de chaque année avec un préavis de résiliation de 3 mois. Ainsi, si vous n’êtes pas satisfait des concessions faites par les prestataires, il sera toujours possible de résilier les contrats.</w:t>
      </w:r>
    </w:p>
    <w:p w14:paraId="5B17C402" w14:textId="77777777" w:rsidR="00BD04DE" w:rsidRPr="00BD04DE" w:rsidRDefault="00BD04DE" w:rsidP="00BD04DE">
      <w:pPr>
        <w:spacing w:after="160" w:line="259" w:lineRule="auto"/>
        <w:rPr>
          <w:rFonts w:asciiTheme="minorHAnsi" w:hAnsiTheme="minorHAnsi" w:cstheme="minorHAnsi"/>
        </w:rPr>
      </w:pPr>
    </w:p>
    <w:p w14:paraId="39C765CE" w14:textId="77777777" w:rsidR="00BD04DE" w:rsidRPr="00BD04DE" w:rsidRDefault="00BD04DE" w:rsidP="00BD04DE">
      <w:pPr>
        <w:spacing w:after="160" w:line="259" w:lineRule="auto"/>
        <w:rPr>
          <w:rFonts w:asciiTheme="minorHAnsi" w:hAnsiTheme="minorHAnsi" w:cstheme="minorHAnsi"/>
        </w:rPr>
      </w:pPr>
    </w:p>
    <w:p w14:paraId="31996AF3" w14:textId="77777777" w:rsidR="00BD04DE" w:rsidRPr="00BD04DE" w:rsidRDefault="00BD04DE" w:rsidP="00BD04DE">
      <w:pPr>
        <w:rPr>
          <w:rFonts w:asciiTheme="minorHAnsi" w:eastAsia="Times New Roman" w:hAnsiTheme="minorHAnsi" w:cstheme="minorHAnsi"/>
        </w:rPr>
      </w:pPr>
    </w:p>
    <w:p w14:paraId="65A8C152" w14:textId="77777777" w:rsidR="00BD04DE" w:rsidRPr="00BD04DE" w:rsidRDefault="00BD04DE" w:rsidP="00BD04DE">
      <w:pPr>
        <w:rPr>
          <w:rFonts w:asciiTheme="minorHAnsi" w:eastAsia="Times New Roman" w:hAnsiTheme="minorHAnsi" w:cstheme="minorHAnsi"/>
        </w:rPr>
      </w:pPr>
    </w:p>
    <w:p w14:paraId="160D46DA" w14:textId="77777777" w:rsidR="00BD04DE" w:rsidRPr="00BD04DE" w:rsidRDefault="00BD04DE" w:rsidP="00BD04DE">
      <w:pPr>
        <w:rPr>
          <w:rFonts w:asciiTheme="minorHAnsi" w:hAnsiTheme="minorHAnsi" w:cstheme="minorHAnsi"/>
        </w:rPr>
      </w:pPr>
    </w:p>
    <w:p w14:paraId="43F68E50" w14:textId="11AEDF98" w:rsidR="00BD04DE" w:rsidRPr="00BD04DE" w:rsidRDefault="00BD04DE" w:rsidP="00886DBF">
      <w:pPr>
        <w:jc w:val="both"/>
        <w:rPr>
          <w:rFonts w:asciiTheme="minorHAnsi" w:hAnsiTheme="minorHAnsi" w:cstheme="minorHAnsi"/>
        </w:rPr>
      </w:pPr>
    </w:p>
    <w:sectPr w:rsidR="00BD04DE" w:rsidRPr="00BD04DE" w:rsidSect="00DE62B5">
      <w:headerReference w:type="default" r:id="rId136"/>
      <w:footerReference w:type="default" r:id="rId137"/>
      <w:headerReference w:type="first" r:id="rId138"/>
      <w:footerReference w:type="first" r:id="rId13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128A71" w14:textId="77777777" w:rsidR="00810800" w:rsidRDefault="00810800" w:rsidP="004E6EC6">
      <w:r>
        <w:separator/>
      </w:r>
    </w:p>
  </w:endnote>
  <w:endnote w:type="continuationSeparator" w:id="0">
    <w:p w14:paraId="31581E93" w14:textId="77777777" w:rsidR="00810800" w:rsidRDefault="00810800" w:rsidP="004E6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ebkit-standard">
    <w:altName w:val="Calibri"/>
    <w:charset w:val="00"/>
    <w:family w:val="auto"/>
    <w:pitch w:val="default"/>
  </w:font>
  <w:font w:name="ArialMT">
    <w:altName w:val="Arial"/>
    <w:panose1 w:val="00000000000000000000"/>
    <w:charset w:val="00"/>
    <w:family w:val="roman"/>
    <w:notTrueType/>
    <w:pitch w:val="default"/>
  </w:font>
  <w:font w:name="Univers LT Std">
    <w:altName w:val="Calibri"/>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D6C4D" w14:textId="7F8170C9" w:rsidR="009C569F" w:rsidRPr="00F679A1" w:rsidRDefault="009C569F">
    <w:pPr>
      <w:pStyle w:val="Pieddepage"/>
      <w:rPr>
        <w:sz w:val="16"/>
        <w:szCs w:val="16"/>
      </w:rPr>
    </w:pPr>
    <w:r w:rsidRPr="00F679A1">
      <w:rPr>
        <w:sz w:val="16"/>
        <w:szCs w:val="16"/>
      </w:rPr>
      <w:t>Note COVID</w:t>
    </w:r>
    <w:r>
      <w:rPr>
        <w:sz w:val="16"/>
        <w:szCs w:val="16"/>
      </w:rPr>
      <w:t xml:space="preserve"> 19</w:t>
    </w:r>
    <w:r w:rsidRPr="00F679A1">
      <w:rPr>
        <w:sz w:val="16"/>
        <w:szCs w:val="16"/>
      </w:rPr>
      <w:t xml:space="preserve"> V</w:t>
    </w:r>
    <w:r>
      <w:rPr>
        <w:sz w:val="16"/>
        <w:szCs w:val="16"/>
      </w:rPr>
      <w:t>2</w:t>
    </w:r>
    <w:r w:rsidR="003877F1">
      <w:rPr>
        <w:sz w:val="16"/>
        <w:szCs w:val="16"/>
      </w:rPr>
      <w:t>9</w:t>
    </w:r>
    <w:r>
      <w:rPr>
        <w:sz w:val="16"/>
        <w:szCs w:val="16"/>
      </w:rPr>
      <w:t xml:space="preserve"> </w:t>
    </w:r>
    <w:r w:rsidR="005E22D6">
      <w:rPr>
        <w:sz w:val="16"/>
        <w:szCs w:val="16"/>
      </w:rPr>
      <w:t>20</w:t>
    </w:r>
    <w:r>
      <w:rPr>
        <w:sz w:val="16"/>
        <w:szCs w:val="16"/>
      </w:rPr>
      <w:t xml:space="preserve"> h le </w:t>
    </w:r>
    <w:r w:rsidR="00F07F72">
      <w:rPr>
        <w:sz w:val="16"/>
        <w:szCs w:val="16"/>
      </w:rPr>
      <w:t>1</w:t>
    </w:r>
    <w:r w:rsidR="005E22D6">
      <w:rPr>
        <w:sz w:val="16"/>
        <w:szCs w:val="16"/>
      </w:rPr>
      <w:t>3</w:t>
    </w:r>
    <w:r>
      <w:rPr>
        <w:sz w:val="16"/>
        <w:szCs w:val="16"/>
      </w:rPr>
      <w:t xml:space="preserve"> mai 2020</w:t>
    </w:r>
  </w:p>
  <w:p w14:paraId="3FDEF658" w14:textId="77777777" w:rsidR="009C569F" w:rsidRDefault="009C569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8257284"/>
      <w:docPartObj>
        <w:docPartGallery w:val="Page Numbers (Bottom of Page)"/>
        <w:docPartUnique/>
      </w:docPartObj>
    </w:sdtPr>
    <w:sdtEndPr/>
    <w:sdtContent>
      <w:p w14:paraId="250D795F" w14:textId="4713506A" w:rsidR="009C569F" w:rsidRDefault="009C569F">
        <w:pPr>
          <w:pStyle w:val="Pieddepage"/>
          <w:jc w:val="right"/>
        </w:pPr>
        <w:r>
          <w:fldChar w:fldCharType="begin"/>
        </w:r>
        <w:r>
          <w:instrText>PAGE   \* MERGEFORMAT</w:instrText>
        </w:r>
        <w:r>
          <w:fldChar w:fldCharType="separate"/>
        </w:r>
        <w:r>
          <w:t>2</w:t>
        </w:r>
        <w:r>
          <w:fldChar w:fldCharType="end"/>
        </w:r>
      </w:p>
    </w:sdtContent>
  </w:sdt>
  <w:p w14:paraId="53121778" w14:textId="5C0DAFC6" w:rsidR="009C569F" w:rsidRPr="006A019A" w:rsidRDefault="009C569F" w:rsidP="006A019A">
    <w:pPr>
      <w:pStyle w:val="Pieddepage"/>
      <w:jc w:val="center"/>
      <w:rPr>
        <w:rFonts w:asciiTheme="minorHAnsi" w:hAnsiTheme="minorHAnsi" w:cstheme="minorHAnsi"/>
        <w:sz w:val="21"/>
        <w:szCs w:val="21"/>
      </w:rPr>
    </w:pPr>
    <w:r w:rsidRPr="006A019A">
      <w:rPr>
        <w:rFonts w:asciiTheme="minorHAnsi" w:hAnsiTheme="minorHAnsi" w:cstheme="minorHAnsi"/>
        <w:sz w:val="21"/>
        <w:szCs w:val="21"/>
      </w:rPr>
      <w:t xml:space="preserve">CNEAP – 277 rue Saint Jacques – 75240 Paris cedex 05 – </w:t>
    </w:r>
    <w:hyperlink r:id="rId1" w:history="1">
      <w:r w:rsidRPr="006A019A">
        <w:rPr>
          <w:rStyle w:val="Lienhypertexte"/>
          <w:rFonts w:asciiTheme="minorHAnsi" w:hAnsiTheme="minorHAnsi" w:cstheme="minorHAnsi"/>
          <w:sz w:val="21"/>
          <w:szCs w:val="21"/>
        </w:rPr>
        <w:t>cneap@cneap.fr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87176B" w14:textId="77777777" w:rsidR="00810800" w:rsidRDefault="00810800" w:rsidP="004E6EC6">
      <w:r>
        <w:separator/>
      </w:r>
    </w:p>
  </w:footnote>
  <w:footnote w:type="continuationSeparator" w:id="0">
    <w:p w14:paraId="279E2195" w14:textId="77777777" w:rsidR="00810800" w:rsidRDefault="00810800" w:rsidP="004E6EC6">
      <w:r>
        <w:continuationSeparator/>
      </w:r>
    </w:p>
  </w:footnote>
  <w:footnote w:id="1">
    <w:p w14:paraId="2ADA4647" w14:textId="5DC193F3" w:rsidR="009C569F" w:rsidRDefault="009C569F">
      <w:pPr>
        <w:pStyle w:val="Notedebasdepage"/>
      </w:pPr>
      <w:r w:rsidRPr="009F1856">
        <w:rPr>
          <w:rStyle w:val="Appelnotedebasdep"/>
        </w:rPr>
        <w:footnoteRef/>
      </w:r>
      <w:r w:rsidRPr="009F1856">
        <w:t xml:space="preserve"> Cette mention n’est pas obligatoire lorsque l’établissement dispose d’un CSE. Seule l’information du CSE est obligatoire. Dans les établissements de moins de 11 salariés et dans celles de plus de 11 salariés qui disposent d'un PV de carence, l'employeur a l'obligation d'informer tout le personnel.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354036"/>
      <w:docPartObj>
        <w:docPartGallery w:val="Page Numbers (Top of Page)"/>
        <w:docPartUnique/>
      </w:docPartObj>
    </w:sdtPr>
    <w:sdtEndPr/>
    <w:sdtContent>
      <w:p w14:paraId="25697A19" w14:textId="27298545" w:rsidR="009C569F" w:rsidRDefault="009C569F">
        <w:pPr>
          <w:pStyle w:val="En-tte"/>
          <w:jc w:val="right"/>
        </w:pPr>
        <w:r>
          <w:fldChar w:fldCharType="begin"/>
        </w:r>
        <w:r>
          <w:instrText>PAGE   \* MERGEFORMAT</w:instrText>
        </w:r>
        <w:r>
          <w:fldChar w:fldCharType="separate"/>
        </w:r>
        <w:r>
          <w:t>2</w:t>
        </w:r>
        <w:r>
          <w:fldChar w:fldCharType="end"/>
        </w:r>
      </w:p>
    </w:sdtContent>
  </w:sdt>
  <w:p w14:paraId="28DCCB1C" w14:textId="77777777" w:rsidR="009C569F" w:rsidRDefault="009C569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CB79C" w14:textId="688D31D8" w:rsidR="009C569F" w:rsidRDefault="009C569F" w:rsidP="00DE62B5">
    <w:pPr>
      <w:pStyle w:val="En-tte"/>
      <w:ind w:left="-993"/>
    </w:pPr>
    <w:r>
      <w:rPr>
        <w:noProof/>
        <w:lang w:eastAsia="fr-FR"/>
      </w:rPr>
      <w:drawing>
        <wp:inline distT="0" distB="0" distL="0" distR="0" wp14:anchorId="0BBE0B01" wp14:editId="09289E8C">
          <wp:extent cx="2089150" cy="1029031"/>
          <wp:effectExtent l="0" t="0" r="0" b="0"/>
          <wp:docPr id="4" name="Image 4"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
                    <a:extLst>
                      <a:ext uri="{28A0092B-C50C-407E-A947-70E740481C1C}">
                        <a14:useLocalDpi xmlns:a14="http://schemas.microsoft.com/office/drawing/2010/main" val="0"/>
                      </a:ext>
                    </a:extLst>
                  </a:blip>
                  <a:stretch>
                    <a:fillRect/>
                  </a:stretch>
                </pic:blipFill>
                <pic:spPr>
                  <a:xfrm>
                    <a:off x="0" y="0"/>
                    <a:ext cx="2089150" cy="10290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2" type="#_x0000_t75" style="width:15.5pt;height:15.5pt" o:bullet="t">
        <v:imagedata r:id="rId1" o:title="mso19EE"/>
      </v:shape>
    </w:pict>
  </w:numPicBullet>
  <w:abstractNum w:abstractNumId="0" w15:restartNumberingAfterBreak="0">
    <w:nsid w:val="01803FE2"/>
    <w:multiLevelType w:val="hybridMultilevel"/>
    <w:tmpl w:val="5868EA5C"/>
    <w:lvl w:ilvl="0" w:tplc="DE8E78EC">
      <w:numFmt w:val="bullet"/>
      <w:lvlText w:val="-"/>
      <w:lvlJc w:val="left"/>
      <w:pPr>
        <w:ind w:left="1068" w:hanging="360"/>
      </w:pPr>
      <w:rPr>
        <w:rFonts w:ascii="Calibri" w:eastAsia="Calibr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 w15:restartNumberingAfterBreak="0">
    <w:nsid w:val="02342DAF"/>
    <w:multiLevelType w:val="multilevel"/>
    <w:tmpl w:val="7E62D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77F64"/>
    <w:multiLevelType w:val="hybridMultilevel"/>
    <w:tmpl w:val="A77A62B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7AC0BE8"/>
    <w:multiLevelType w:val="hybridMultilevel"/>
    <w:tmpl w:val="BF76C2AC"/>
    <w:lvl w:ilvl="0" w:tplc="F340656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D779B1"/>
    <w:multiLevelType w:val="hybridMultilevel"/>
    <w:tmpl w:val="D76615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1221F9"/>
    <w:multiLevelType w:val="hybridMultilevel"/>
    <w:tmpl w:val="E7D0A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CF30A6"/>
    <w:multiLevelType w:val="multilevel"/>
    <w:tmpl w:val="38B24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AE2A0E"/>
    <w:multiLevelType w:val="hybridMultilevel"/>
    <w:tmpl w:val="4AA872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543824"/>
    <w:multiLevelType w:val="hybridMultilevel"/>
    <w:tmpl w:val="48D6C1AA"/>
    <w:lvl w:ilvl="0" w:tplc="9D50ACD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B8227C"/>
    <w:multiLevelType w:val="hybridMultilevel"/>
    <w:tmpl w:val="88F82836"/>
    <w:lvl w:ilvl="0" w:tplc="1ADE2270">
      <w:start w:val="1"/>
      <w:numFmt w:val="lowerLetter"/>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BEA0766"/>
    <w:multiLevelType w:val="multilevel"/>
    <w:tmpl w:val="05108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A3421F"/>
    <w:multiLevelType w:val="hybridMultilevel"/>
    <w:tmpl w:val="4D5AE18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D323E1F"/>
    <w:multiLevelType w:val="hybridMultilevel"/>
    <w:tmpl w:val="7F2070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4E6E15"/>
    <w:multiLevelType w:val="multilevel"/>
    <w:tmpl w:val="E4A88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753271"/>
    <w:multiLevelType w:val="hybridMultilevel"/>
    <w:tmpl w:val="DE3645AA"/>
    <w:lvl w:ilvl="0" w:tplc="B186D93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F2517C4"/>
    <w:multiLevelType w:val="hybridMultilevel"/>
    <w:tmpl w:val="E2CC3E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FD26E4C"/>
    <w:multiLevelType w:val="hybridMultilevel"/>
    <w:tmpl w:val="3AB21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2217362"/>
    <w:multiLevelType w:val="hybridMultilevel"/>
    <w:tmpl w:val="A9F0CD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4022390"/>
    <w:multiLevelType w:val="hybridMultilevel"/>
    <w:tmpl w:val="EF92625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249B0EA1"/>
    <w:multiLevelType w:val="hybridMultilevel"/>
    <w:tmpl w:val="55FE50EA"/>
    <w:lvl w:ilvl="0" w:tplc="F99EA76C">
      <w:numFmt w:val="bullet"/>
      <w:lvlText w:val="-"/>
      <w:lvlJc w:val="left"/>
      <w:pPr>
        <w:ind w:left="1080" w:hanging="360"/>
      </w:pPr>
      <w:rPr>
        <w:rFonts w:ascii="Calibri" w:eastAsia="Calibr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0" w15:restartNumberingAfterBreak="0">
    <w:nsid w:val="25527FE0"/>
    <w:multiLevelType w:val="multilevel"/>
    <w:tmpl w:val="02DCE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2B3438"/>
    <w:multiLevelType w:val="multilevel"/>
    <w:tmpl w:val="FB50B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1F1044"/>
    <w:multiLevelType w:val="hybridMultilevel"/>
    <w:tmpl w:val="1D6C3B5E"/>
    <w:lvl w:ilvl="0" w:tplc="DE8E78E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BBF7EC6"/>
    <w:multiLevelType w:val="hybridMultilevel"/>
    <w:tmpl w:val="CAF0E9E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C37713E"/>
    <w:multiLevelType w:val="hybridMultilevel"/>
    <w:tmpl w:val="72F828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D5B4568"/>
    <w:multiLevelType w:val="hybridMultilevel"/>
    <w:tmpl w:val="F01602D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F953007"/>
    <w:multiLevelType w:val="multilevel"/>
    <w:tmpl w:val="54E64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FF213BC"/>
    <w:multiLevelType w:val="hybridMultilevel"/>
    <w:tmpl w:val="AF5E2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1C47477"/>
    <w:multiLevelType w:val="multilevel"/>
    <w:tmpl w:val="ADCCF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4D45CD"/>
    <w:multiLevelType w:val="hybridMultilevel"/>
    <w:tmpl w:val="2B96953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7033978"/>
    <w:multiLevelType w:val="hybridMultilevel"/>
    <w:tmpl w:val="6916020A"/>
    <w:lvl w:ilvl="0" w:tplc="DE864820">
      <w:start w:val="1"/>
      <w:numFmt w:val="lowerLetter"/>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71F4DF2"/>
    <w:multiLevelType w:val="hybridMultilevel"/>
    <w:tmpl w:val="29FC15D6"/>
    <w:lvl w:ilvl="0" w:tplc="0F14DDD2">
      <w:start w:val="1"/>
      <w:numFmt w:val="decimal"/>
      <w:pStyle w:val="Titre1"/>
      <w:lvlText w:val="%1)"/>
      <w:lvlJc w:val="left"/>
      <w:pPr>
        <w:ind w:left="785" w:hanging="360"/>
      </w:p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32" w15:restartNumberingAfterBreak="0">
    <w:nsid w:val="37463DB3"/>
    <w:multiLevelType w:val="hybridMultilevel"/>
    <w:tmpl w:val="760E9B80"/>
    <w:lvl w:ilvl="0" w:tplc="DE8E78EC">
      <w:numFmt w:val="bullet"/>
      <w:lvlText w:val="-"/>
      <w:lvlJc w:val="left"/>
      <w:pPr>
        <w:ind w:left="1068" w:hanging="360"/>
      </w:pPr>
      <w:rPr>
        <w:rFonts w:ascii="Calibri" w:eastAsia="Calibr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3" w15:restartNumberingAfterBreak="0">
    <w:nsid w:val="3A5E5546"/>
    <w:multiLevelType w:val="multilevel"/>
    <w:tmpl w:val="61EE8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030EF7"/>
    <w:multiLevelType w:val="hybridMultilevel"/>
    <w:tmpl w:val="42A65DF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BCC4C81"/>
    <w:multiLevelType w:val="hybridMultilevel"/>
    <w:tmpl w:val="D4A08CD2"/>
    <w:lvl w:ilvl="0" w:tplc="54C0A05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D9828E1"/>
    <w:multiLevelType w:val="hybridMultilevel"/>
    <w:tmpl w:val="FFC834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E563727"/>
    <w:multiLevelType w:val="hybridMultilevel"/>
    <w:tmpl w:val="036CC084"/>
    <w:lvl w:ilvl="0" w:tplc="54E43D66">
      <w:start w:val="18"/>
      <w:numFmt w:val="bullet"/>
      <w:lvlText w:val="-"/>
      <w:lvlJc w:val="left"/>
      <w:pPr>
        <w:ind w:left="1068" w:hanging="360"/>
      </w:pPr>
      <w:rPr>
        <w:rFonts w:ascii="Calibri" w:eastAsia="Times New Roman"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cs="Wingdings" w:hint="default"/>
      </w:rPr>
    </w:lvl>
    <w:lvl w:ilvl="3" w:tplc="040C0001" w:tentative="1">
      <w:start w:val="1"/>
      <w:numFmt w:val="bullet"/>
      <w:lvlText w:val=""/>
      <w:lvlJc w:val="left"/>
      <w:pPr>
        <w:ind w:left="3228" w:hanging="360"/>
      </w:pPr>
      <w:rPr>
        <w:rFonts w:ascii="Symbol" w:hAnsi="Symbol" w:cs="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cs="Wingdings" w:hint="default"/>
      </w:rPr>
    </w:lvl>
    <w:lvl w:ilvl="6" w:tplc="040C0001" w:tentative="1">
      <w:start w:val="1"/>
      <w:numFmt w:val="bullet"/>
      <w:lvlText w:val=""/>
      <w:lvlJc w:val="left"/>
      <w:pPr>
        <w:ind w:left="5388" w:hanging="360"/>
      </w:pPr>
      <w:rPr>
        <w:rFonts w:ascii="Symbol" w:hAnsi="Symbol" w:cs="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cs="Wingdings" w:hint="default"/>
      </w:rPr>
    </w:lvl>
  </w:abstractNum>
  <w:abstractNum w:abstractNumId="38" w15:restartNumberingAfterBreak="0">
    <w:nsid w:val="4211527F"/>
    <w:multiLevelType w:val="hybridMultilevel"/>
    <w:tmpl w:val="33CECB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2730938"/>
    <w:multiLevelType w:val="multilevel"/>
    <w:tmpl w:val="C8BC8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2835559"/>
    <w:multiLevelType w:val="multilevel"/>
    <w:tmpl w:val="04AA2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36778DC"/>
    <w:multiLevelType w:val="hybridMultilevel"/>
    <w:tmpl w:val="B36A9C02"/>
    <w:lvl w:ilvl="0" w:tplc="2B1C3506">
      <w:start w:val="1"/>
      <w:numFmt w:val="lowerLetter"/>
      <w:lvlText w:val="%1)"/>
      <w:lvlJc w:val="left"/>
      <w:pPr>
        <w:ind w:left="720" w:hanging="360"/>
      </w:pPr>
      <w:rPr>
        <w:rFonts w:eastAsia="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46992DE7"/>
    <w:multiLevelType w:val="hybridMultilevel"/>
    <w:tmpl w:val="6EB8E600"/>
    <w:lvl w:ilvl="0" w:tplc="040C0001">
      <w:start w:val="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69E6343"/>
    <w:multiLevelType w:val="hybridMultilevel"/>
    <w:tmpl w:val="24BEE940"/>
    <w:lvl w:ilvl="0" w:tplc="08BA18D6">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92E33B3"/>
    <w:multiLevelType w:val="hybridMultilevel"/>
    <w:tmpl w:val="31B2EE92"/>
    <w:lvl w:ilvl="0" w:tplc="DE8E78E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ACF1C57"/>
    <w:multiLevelType w:val="hybridMultilevel"/>
    <w:tmpl w:val="B61E43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BA25D9C"/>
    <w:multiLevelType w:val="hybridMultilevel"/>
    <w:tmpl w:val="8638A0D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4D28487A"/>
    <w:multiLevelType w:val="hybridMultilevel"/>
    <w:tmpl w:val="242C375A"/>
    <w:lvl w:ilvl="0" w:tplc="887A36A0">
      <w:start w:val="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F8B4C3C"/>
    <w:multiLevelType w:val="hybridMultilevel"/>
    <w:tmpl w:val="88B4FE62"/>
    <w:lvl w:ilvl="0" w:tplc="040C000D">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49" w15:restartNumberingAfterBreak="0">
    <w:nsid w:val="50A22BAE"/>
    <w:multiLevelType w:val="multilevel"/>
    <w:tmpl w:val="FDCAF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0D11ADB"/>
    <w:multiLevelType w:val="multilevel"/>
    <w:tmpl w:val="E5C2D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46455A2"/>
    <w:multiLevelType w:val="hybridMultilevel"/>
    <w:tmpl w:val="903CB254"/>
    <w:lvl w:ilvl="0" w:tplc="14D23BF4">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52" w15:restartNumberingAfterBreak="0">
    <w:nsid w:val="55B26565"/>
    <w:multiLevelType w:val="multilevel"/>
    <w:tmpl w:val="7B7E05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5B9684E"/>
    <w:multiLevelType w:val="hybridMultilevel"/>
    <w:tmpl w:val="6BEE1C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4" w15:restartNumberingAfterBreak="0">
    <w:nsid w:val="5B7A138B"/>
    <w:multiLevelType w:val="hybridMultilevel"/>
    <w:tmpl w:val="BFEA0CDC"/>
    <w:lvl w:ilvl="0" w:tplc="040C0003">
      <w:start w:val="1"/>
      <w:numFmt w:val="bullet"/>
      <w:lvlText w:val="o"/>
      <w:lvlJc w:val="left"/>
      <w:pPr>
        <w:ind w:left="2140" w:hanging="360"/>
      </w:pPr>
      <w:rPr>
        <w:rFonts w:ascii="Courier New" w:hAnsi="Courier New" w:cs="Courier New" w:hint="default"/>
      </w:rPr>
    </w:lvl>
    <w:lvl w:ilvl="1" w:tplc="040C0003" w:tentative="1">
      <w:start w:val="1"/>
      <w:numFmt w:val="bullet"/>
      <w:lvlText w:val="o"/>
      <w:lvlJc w:val="left"/>
      <w:pPr>
        <w:ind w:left="2860" w:hanging="360"/>
      </w:pPr>
      <w:rPr>
        <w:rFonts w:ascii="Courier New" w:hAnsi="Courier New" w:cs="Courier New" w:hint="default"/>
      </w:rPr>
    </w:lvl>
    <w:lvl w:ilvl="2" w:tplc="040C0005" w:tentative="1">
      <w:start w:val="1"/>
      <w:numFmt w:val="bullet"/>
      <w:lvlText w:val=""/>
      <w:lvlJc w:val="left"/>
      <w:pPr>
        <w:ind w:left="3580" w:hanging="360"/>
      </w:pPr>
      <w:rPr>
        <w:rFonts w:ascii="Wingdings" w:hAnsi="Wingdings" w:hint="default"/>
      </w:rPr>
    </w:lvl>
    <w:lvl w:ilvl="3" w:tplc="040C0001" w:tentative="1">
      <w:start w:val="1"/>
      <w:numFmt w:val="bullet"/>
      <w:lvlText w:val=""/>
      <w:lvlJc w:val="left"/>
      <w:pPr>
        <w:ind w:left="4300" w:hanging="360"/>
      </w:pPr>
      <w:rPr>
        <w:rFonts w:ascii="Symbol" w:hAnsi="Symbol" w:hint="default"/>
      </w:rPr>
    </w:lvl>
    <w:lvl w:ilvl="4" w:tplc="040C0003" w:tentative="1">
      <w:start w:val="1"/>
      <w:numFmt w:val="bullet"/>
      <w:lvlText w:val="o"/>
      <w:lvlJc w:val="left"/>
      <w:pPr>
        <w:ind w:left="5020" w:hanging="360"/>
      </w:pPr>
      <w:rPr>
        <w:rFonts w:ascii="Courier New" w:hAnsi="Courier New" w:cs="Courier New" w:hint="default"/>
      </w:rPr>
    </w:lvl>
    <w:lvl w:ilvl="5" w:tplc="040C0005" w:tentative="1">
      <w:start w:val="1"/>
      <w:numFmt w:val="bullet"/>
      <w:lvlText w:val=""/>
      <w:lvlJc w:val="left"/>
      <w:pPr>
        <w:ind w:left="5740" w:hanging="360"/>
      </w:pPr>
      <w:rPr>
        <w:rFonts w:ascii="Wingdings" w:hAnsi="Wingdings" w:hint="default"/>
      </w:rPr>
    </w:lvl>
    <w:lvl w:ilvl="6" w:tplc="040C0001" w:tentative="1">
      <w:start w:val="1"/>
      <w:numFmt w:val="bullet"/>
      <w:lvlText w:val=""/>
      <w:lvlJc w:val="left"/>
      <w:pPr>
        <w:ind w:left="6460" w:hanging="360"/>
      </w:pPr>
      <w:rPr>
        <w:rFonts w:ascii="Symbol" w:hAnsi="Symbol" w:hint="default"/>
      </w:rPr>
    </w:lvl>
    <w:lvl w:ilvl="7" w:tplc="040C0003" w:tentative="1">
      <w:start w:val="1"/>
      <w:numFmt w:val="bullet"/>
      <w:lvlText w:val="o"/>
      <w:lvlJc w:val="left"/>
      <w:pPr>
        <w:ind w:left="7180" w:hanging="360"/>
      </w:pPr>
      <w:rPr>
        <w:rFonts w:ascii="Courier New" w:hAnsi="Courier New" w:cs="Courier New" w:hint="default"/>
      </w:rPr>
    </w:lvl>
    <w:lvl w:ilvl="8" w:tplc="040C0005" w:tentative="1">
      <w:start w:val="1"/>
      <w:numFmt w:val="bullet"/>
      <w:lvlText w:val=""/>
      <w:lvlJc w:val="left"/>
      <w:pPr>
        <w:ind w:left="7900" w:hanging="360"/>
      </w:pPr>
      <w:rPr>
        <w:rFonts w:ascii="Wingdings" w:hAnsi="Wingdings" w:hint="default"/>
      </w:rPr>
    </w:lvl>
  </w:abstractNum>
  <w:abstractNum w:abstractNumId="55" w15:restartNumberingAfterBreak="0">
    <w:nsid w:val="600D12CB"/>
    <w:multiLevelType w:val="hybridMultilevel"/>
    <w:tmpl w:val="66F8B4A0"/>
    <w:lvl w:ilvl="0" w:tplc="3F6EC336">
      <w:numFmt w:val="bullet"/>
      <w:lvlText w:val="-"/>
      <w:lvlJc w:val="left"/>
      <w:pPr>
        <w:ind w:left="1080" w:hanging="360"/>
      </w:pPr>
      <w:rPr>
        <w:rFonts w:ascii="Calibri" w:eastAsia="Times New Roman"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cs="Wingdings" w:hint="default"/>
      </w:rPr>
    </w:lvl>
    <w:lvl w:ilvl="3" w:tplc="040C0001" w:tentative="1">
      <w:start w:val="1"/>
      <w:numFmt w:val="bullet"/>
      <w:lvlText w:val=""/>
      <w:lvlJc w:val="left"/>
      <w:pPr>
        <w:ind w:left="3240" w:hanging="360"/>
      </w:pPr>
      <w:rPr>
        <w:rFonts w:ascii="Symbol" w:hAnsi="Symbol" w:cs="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cs="Wingdings" w:hint="default"/>
      </w:rPr>
    </w:lvl>
    <w:lvl w:ilvl="6" w:tplc="040C0001" w:tentative="1">
      <w:start w:val="1"/>
      <w:numFmt w:val="bullet"/>
      <w:lvlText w:val=""/>
      <w:lvlJc w:val="left"/>
      <w:pPr>
        <w:ind w:left="5400" w:hanging="360"/>
      </w:pPr>
      <w:rPr>
        <w:rFonts w:ascii="Symbol" w:hAnsi="Symbol" w:cs="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cs="Wingdings" w:hint="default"/>
      </w:rPr>
    </w:lvl>
  </w:abstractNum>
  <w:abstractNum w:abstractNumId="56" w15:restartNumberingAfterBreak="0">
    <w:nsid w:val="60474123"/>
    <w:multiLevelType w:val="multilevel"/>
    <w:tmpl w:val="53820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11E0BD8"/>
    <w:multiLevelType w:val="multilevel"/>
    <w:tmpl w:val="3572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1827D48"/>
    <w:multiLevelType w:val="hybridMultilevel"/>
    <w:tmpl w:val="94D8B78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4F84521"/>
    <w:multiLevelType w:val="hybridMultilevel"/>
    <w:tmpl w:val="E8E2D712"/>
    <w:lvl w:ilvl="0" w:tplc="49745A26">
      <w:start w:val="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0" w15:restartNumberingAfterBreak="0">
    <w:nsid w:val="66AC22F6"/>
    <w:multiLevelType w:val="hybridMultilevel"/>
    <w:tmpl w:val="60FACB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7B01935"/>
    <w:multiLevelType w:val="hybridMultilevel"/>
    <w:tmpl w:val="D36EBA4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81A6A4C"/>
    <w:multiLevelType w:val="hybridMultilevel"/>
    <w:tmpl w:val="5A82B556"/>
    <w:lvl w:ilvl="0" w:tplc="DE8E78E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9C45567"/>
    <w:multiLevelType w:val="hybridMultilevel"/>
    <w:tmpl w:val="EDCC5A8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4" w15:restartNumberingAfterBreak="0">
    <w:nsid w:val="6A3D0426"/>
    <w:multiLevelType w:val="hybridMultilevel"/>
    <w:tmpl w:val="3C285476"/>
    <w:lvl w:ilvl="0" w:tplc="B5A63416">
      <w:start w:val="1"/>
      <w:numFmt w:val="lowerLetter"/>
      <w:lvlText w:val="%1)"/>
      <w:lvlJc w:val="left"/>
      <w:pPr>
        <w:ind w:left="720" w:hanging="360"/>
      </w:pPr>
      <w:rPr>
        <w:rFonts w:asciiTheme="minorHAnsi" w:eastAsiaTheme="minorHAnsi" w:hAnsiTheme="minorHAnsi" w:cstheme="minorHAns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7013558C"/>
    <w:multiLevelType w:val="hybridMultilevel"/>
    <w:tmpl w:val="CF965F1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5836A04"/>
    <w:multiLevelType w:val="hybridMultilevel"/>
    <w:tmpl w:val="B2F282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6D05A80"/>
    <w:multiLevelType w:val="hybridMultilevel"/>
    <w:tmpl w:val="48BA5E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77124D55"/>
    <w:multiLevelType w:val="hybridMultilevel"/>
    <w:tmpl w:val="A40249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81F20DC"/>
    <w:multiLevelType w:val="multilevel"/>
    <w:tmpl w:val="8CC4C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8C20880"/>
    <w:multiLevelType w:val="hybridMultilevel"/>
    <w:tmpl w:val="6A1E7B5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D6E4494"/>
    <w:multiLevelType w:val="hybridMultilevel"/>
    <w:tmpl w:val="047C7D38"/>
    <w:lvl w:ilvl="0" w:tplc="3FD058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7DE62FC9"/>
    <w:multiLevelType w:val="hybridMultilevel"/>
    <w:tmpl w:val="F412E014"/>
    <w:lvl w:ilvl="0" w:tplc="88EC3BF8">
      <w:start w:val="1"/>
      <w:numFmt w:val="decimal"/>
      <w:pStyle w:val="Titre2"/>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7E973832"/>
    <w:multiLevelType w:val="multilevel"/>
    <w:tmpl w:val="303E0242"/>
    <w:lvl w:ilvl="0">
      <w:numFmt w:val="bullet"/>
      <w:lvlText w:val="-"/>
      <w:lvlJc w:val="left"/>
      <w:pPr>
        <w:tabs>
          <w:tab w:val="num" w:pos="720"/>
        </w:tabs>
        <w:ind w:left="720" w:hanging="360"/>
      </w:pPr>
      <w:rPr>
        <w:rFonts w:ascii="Calibri" w:eastAsia="Calibr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EEB3FD1"/>
    <w:multiLevelType w:val="hybridMultilevel"/>
    <w:tmpl w:val="B82290E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5" w15:restartNumberingAfterBreak="0">
    <w:nsid w:val="7F511902"/>
    <w:multiLevelType w:val="hybridMultilevel"/>
    <w:tmpl w:val="EF52BE84"/>
    <w:lvl w:ilvl="0" w:tplc="C1FA413C">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F842D83"/>
    <w:multiLevelType w:val="multilevel"/>
    <w:tmpl w:val="713430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4"/>
  </w:num>
  <w:num w:numId="2">
    <w:abstractNumId w:val="0"/>
  </w:num>
  <w:num w:numId="3">
    <w:abstractNumId w:val="53"/>
  </w:num>
  <w:num w:numId="4">
    <w:abstractNumId w:val="59"/>
  </w:num>
  <w:num w:numId="5">
    <w:abstractNumId w:val="71"/>
  </w:num>
  <w:num w:numId="6">
    <w:abstractNumId w:val="22"/>
  </w:num>
  <w:num w:numId="7">
    <w:abstractNumId w:val="69"/>
  </w:num>
  <w:num w:numId="8">
    <w:abstractNumId w:val="26"/>
  </w:num>
  <w:num w:numId="9">
    <w:abstractNumId w:val="75"/>
  </w:num>
  <w:num w:numId="10">
    <w:abstractNumId w:val="31"/>
  </w:num>
  <w:num w:numId="11">
    <w:abstractNumId w:val="72"/>
  </w:num>
  <w:num w:numId="12">
    <w:abstractNumId w:val="9"/>
  </w:num>
  <w:num w:numId="13">
    <w:abstractNumId w:val="9"/>
    <w:lvlOverride w:ilvl="0">
      <w:startOverride w:val="1"/>
    </w:lvlOverride>
  </w:num>
  <w:num w:numId="14">
    <w:abstractNumId w:val="63"/>
  </w:num>
  <w:num w:numId="15">
    <w:abstractNumId w:val="19"/>
  </w:num>
  <w:num w:numId="16">
    <w:abstractNumId w:val="7"/>
  </w:num>
  <w:num w:numId="17">
    <w:abstractNumId w:val="29"/>
  </w:num>
  <w:num w:numId="18">
    <w:abstractNumId w:val="35"/>
  </w:num>
  <w:num w:numId="19">
    <w:abstractNumId w:val="2"/>
  </w:num>
  <w:num w:numId="20">
    <w:abstractNumId w:val="6"/>
  </w:num>
  <w:num w:numId="21">
    <w:abstractNumId w:val="76"/>
  </w:num>
  <w:num w:numId="22">
    <w:abstractNumId w:val="28"/>
  </w:num>
  <w:num w:numId="23">
    <w:abstractNumId w:val="65"/>
  </w:num>
  <w:num w:numId="24">
    <w:abstractNumId w:val="64"/>
  </w:num>
  <w:num w:numId="25">
    <w:abstractNumId w:val="44"/>
  </w:num>
  <w:num w:numId="26">
    <w:abstractNumId w:val="66"/>
  </w:num>
  <w:num w:numId="27">
    <w:abstractNumId w:val="32"/>
  </w:num>
  <w:num w:numId="28">
    <w:abstractNumId w:val="41"/>
  </w:num>
  <w:num w:numId="29">
    <w:abstractNumId w:val="37"/>
  </w:num>
  <w:num w:numId="30">
    <w:abstractNumId w:val="72"/>
    <w:lvlOverride w:ilvl="0">
      <w:startOverride w:val="1"/>
    </w:lvlOverride>
  </w:num>
  <w:num w:numId="31">
    <w:abstractNumId w:val="9"/>
    <w:lvlOverride w:ilvl="0">
      <w:startOverride w:val="1"/>
    </w:lvlOverride>
  </w:num>
  <w:num w:numId="32">
    <w:abstractNumId w:val="62"/>
  </w:num>
  <w:num w:numId="33">
    <w:abstractNumId w:val="11"/>
  </w:num>
  <w:num w:numId="34">
    <w:abstractNumId w:val="49"/>
  </w:num>
  <w:num w:numId="35">
    <w:abstractNumId w:val="50"/>
  </w:num>
  <w:num w:numId="36">
    <w:abstractNumId w:val="15"/>
  </w:num>
  <w:num w:numId="37">
    <w:abstractNumId w:val="72"/>
    <w:lvlOverride w:ilvl="0">
      <w:startOverride w:val="1"/>
    </w:lvlOverride>
  </w:num>
  <w:num w:numId="38">
    <w:abstractNumId w:val="72"/>
    <w:lvlOverride w:ilvl="0">
      <w:startOverride w:val="1"/>
    </w:lvlOverride>
  </w:num>
  <w:num w:numId="39">
    <w:abstractNumId w:val="58"/>
  </w:num>
  <w:num w:numId="40">
    <w:abstractNumId w:val="24"/>
  </w:num>
  <w:num w:numId="41">
    <w:abstractNumId w:val="34"/>
  </w:num>
  <w:num w:numId="42">
    <w:abstractNumId w:val="72"/>
    <w:lvlOverride w:ilvl="0">
      <w:startOverride w:val="1"/>
    </w:lvlOverride>
  </w:num>
  <w:num w:numId="43">
    <w:abstractNumId w:val="4"/>
  </w:num>
  <w:num w:numId="44">
    <w:abstractNumId w:val="73"/>
  </w:num>
  <w:num w:numId="45">
    <w:abstractNumId w:val="10"/>
  </w:num>
  <w:num w:numId="46">
    <w:abstractNumId w:val="1"/>
  </w:num>
  <w:num w:numId="47">
    <w:abstractNumId w:val="56"/>
  </w:num>
  <w:num w:numId="48">
    <w:abstractNumId w:val="33"/>
  </w:num>
  <w:num w:numId="49">
    <w:abstractNumId w:val="72"/>
    <w:lvlOverride w:ilvl="0">
      <w:startOverride w:val="1"/>
    </w:lvlOverride>
  </w:num>
  <w:num w:numId="50">
    <w:abstractNumId w:val="60"/>
  </w:num>
  <w:num w:numId="51">
    <w:abstractNumId w:val="36"/>
  </w:num>
  <w:num w:numId="52">
    <w:abstractNumId w:val="8"/>
  </w:num>
  <w:num w:numId="53">
    <w:abstractNumId w:val="13"/>
  </w:num>
  <w:num w:numId="54">
    <w:abstractNumId w:val="39"/>
  </w:num>
  <w:num w:numId="55">
    <w:abstractNumId w:val="40"/>
  </w:num>
  <w:num w:numId="56">
    <w:abstractNumId w:val="68"/>
  </w:num>
  <w:num w:numId="57">
    <w:abstractNumId w:val="23"/>
  </w:num>
  <w:num w:numId="58">
    <w:abstractNumId w:val="42"/>
  </w:num>
  <w:num w:numId="59">
    <w:abstractNumId w:val="30"/>
  </w:num>
  <w:num w:numId="60">
    <w:abstractNumId w:val="14"/>
  </w:num>
  <w:num w:numId="61">
    <w:abstractNumId w:val="55"/>
  </w:num>
  <w:num w:numId="62">
    <w:abstractNumId w:val="52"/>
  </w:num>
  <w:num w:numId="63">
    <w:abstractNumId w:val="54"/>
  </w:num>
  <w:num w:numId="64">
    <w:abstractNumId w:val="27"/>
  </w:num>
  <w:num w:numId="65">
    <w:abstractNumId w:val="25"/>
  </w:num>
  <w:num w:numId="66">
    <w:abstractNumId w:val="67"/>
  </w:num>
  <w:num w:numId="67">
    <w:abstractNumId w:val="43"/>
  </w:num>
  <w:num w:numId="68">
    <w:abstractNumId w:val="46"/>
  </w:num>
  <w:num w:numId="69">
    <w:abstractNumId w:val="3"/>
  </w:num>
  <w:num w:numId="70">
    <w:abstractNumId w:val="18"/>
  </w:num>
  <w:num w:numId="71">
    <w:abstractNumId w:val="70"/>
  </w:num>
  <w:num w:numId="72">
    <w:abstractNumId w:val="5"/>
  </w:num>
  <w:num w:numId="73">
    <w:abstractNumId w:val="47"/>
  </w:num>
  <w:num w:numId="74">
    <w:abstractNumId w:val="48"/>
  </w:num>
  <w:num w:numId="75">
    <w:abstractNumId w:val="51"/>
  </w:num>
  <w:num w:numId="76">
    <w:abstractNumId w:val="9"/>
    <w:lvlOverride w:ilvl="0">
      <w:startOverride w:val="1"/>
    </w:lvlOverride>
  </w:num>
  <w:num w:numId="77">
    <w:abstractNumId w:val="9"/>
    <w:lvlOverride w:ilvl="0">
      <w:startOverride w:val="1"/>
    </w:lvlOverride>
  </w:num>
  <w:num w:numId="78">
    <w:abstractNumId w:val="38"/>
  </w:num>
  <w:num w:numId="79">
    <w:abstractNumId w:val="17"/>
  </w:num>
  <w:num w:numId="80">
    <w:abstractNumId w:val="16"/>
  </w:num>
  <w:num w:numId="81">
    <w:abstractNumId w:val="12"/>
  </w:num>
  <w:num w:numId="82">
    <w:abstractNumId w:val="61"/>
  </w:num>
  <w:num w:numId="83">
    <w:abstractNumId w:val="45"/>
  </w:num>
  <w:num w:numId="84">
    <w:abstractNumId w:val="20"/>
  </w:num>
  <w:num w:numId="85">
    <w:abstractNumId w:val="57"/>
  </w:num>
  <w:num w:numId="86">
    <w:abstractNumId w:val="2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C6D"/>
    <w:rsid w:val="000000A3"/>
    <w:rsid w:val="00001A9D"/>
    <w:rsid w:val="0000223D"/>
    <w:rsid w:val="000032C6"/>
    <w:rsid w:val="000036F1"/>
    <w:rsid w:val="00003ABE"/>
    <w:rsid w:val="000063FF"/>
    <w:rsid w:val="00006EBE"/>
    <w:rsid w:val="00006F7B"/>
    <w:rsid w:val="000070CD"/>
    <w:rsid w:val="000075DD"/>
    <w:rsid w:val="000105EB"/>
    <w:rsid w:val="000111EB"/>
    <w:rsid w:val="00011B69"/>
    <w:rsid w:val="00011E09"/>
    <w:rsid w:val="00011F46"/>
    <w:rsid w:val="00011FB4"/>
    <w:rsid w:val="00013E30"/>
    <w:rsid w:val="00014730"/>
    <w:rsid w:val="00014CC9"/>
    <w:rsid w:val="000155F7"/>
    <w:rsid w:val="00015E0D"/>
    <w:rsid w:val="00016F29"/>
    <w:rsid w:val="00017BD2"/>
    <w:rsid w:val="00020EED"/>
    <w:rsid w:val="00021176"/>
    <w:rsid w:val="000217A2"/>
    <w:rsid w:val="00021AC0"/>
    <w:rsid w:val="00021E9C"/>
    <w:rsid w:val="00022002"/>
    <w:rsid w:val="0002257E"/>
    <w:rsid w:val="0002297A"/>
    <w:rsid w:val="00023F0E"/>
    <w:rsid w:val="000240CA"/>
    <w:rsid w:val="000245F1"/>
    <w:rsid w:val="00024893"/>
    <w:rsid w:val="000275F6"/>
    <w:rsid w:val="00027B21"/>
    <w:rsid w:val="00027C8A"/>
    <w:rsid w:val="00027FBA"/>
    <w:rsid w:val="000308E0"/>
    <w:rsid w:val="00031D26"/>
    <w:rsid w:val="00032359"/>
    <w:rsid w:val="00032E75"/>
    <w:rsid w:val="00032E80"/>
    <w:rsid w:val="00033317"/>
    <w:rsid w:val="00033609"/>
    <w:rsid w:val="00034F1E"/>
    <w:rsid w:val="00035387"/>
    <w:rsid w:val="00035889"/>
    <w:rsid w:val="00035DB6"/>
    <w:rsid w:val="000366FF"/>
    <w:rsid w:val="00036970"/>
    <w:rsid w:val="00036E81"/>
    <w:rsid w:val="000379CE"/>
    <w:rsid w:val="00037DB8"/>
    <w:rsid w:val="00037F76"/>
    <w:rsid w:val="000417AF"/>
    <w:rsid w:val="00042206"/>
    <w:rsid w:val="0004353B"/>
    <w:rsid w:val="000441F9"/>
    <w:rsid w:val="0004429C"/>
    <w:rsid w:val="0004507A"/>
    <w:rsid w:val="0004516A"/>
    <w:rsid w:val="000465AF"/>
    <w:rsid w:val="00046EFE"/>
    <w:rsid w:val="000478A8"/>
    <w:rsid w:val="0005034D"/>
    <w:rsid w:val="000517E4"/>
    <w:rsid w:val="000537A3"/>
    <w:rsid w:val="00053C5A"/>
    <w:rsid w:val="00054080"/>
    <w:rsid w:val="00055134"/>
    <w:rsid w:val="00056D3C"/>
    <w:rsid w:val="00057C34"/>
    <w:rsid w:val="0006088A"/>
    <w:rsid w:val="000618EE"/>
    <w:rsid w:val="00061DE2"/>
    <w:rsid w:val="00061EE4"/>
    <w:rsid w:val="000639C2"/>
    <w:rsid w:val="00063FA8"/>
    <w:rsid w:val="00064396"/>
    <w:rsid w:val="000643B2"/>
    <w:rsid w:val="0006546E"/>
    <w:rsid w:val="00065787"/>
    <w:rsid w:val="00067352"/>
    <w:rsid w:val="000678C9"/>
    <w:rsid w:val="00070084"/>
    <w:rsid w:val="00070408"/>
    <w:rsid w:val="00071342"/>
    <w:rsid w:val="00072752"/>
    <w:rsid w:val="000740B8"/>
    <w:rsid w:val="00074802"/>
    <w:rsid w:val="000758F1"/>
    <w:rsid w:val="000761D9"/>
    <w:rsid w:val="000764CD"/>
    <w:rsid w:val="000765DF"/>
    <w:rsid w:val="00076ACA"/>
    <w:rsid w:val="00076B0F"/>
    <w:rsid w:val="00077043"/>
    <w:rsid w:val="000806B5"/>
    <w:rsid w:val="00081351"/>
    <w:rsid w:val="00081DB4"/>
    <w:rsid w:val="000823AB"/>
    <w:rsid w:val="000823F5"/>
    <w:rsid w:val="00082B2D"/>
    <w:rsid w:val="00083B0D"/>
    <w:rsid w:val="000846D8"/>
    <w:rsid w:val="00085B36"/>
    <w:rsid w:val="0008679F"/>
    <w:rsid w:val="00086FA3"/>
    <w:rsid w:val="0008784A"/>
    <w:rsid w:val="00090F93"/>
    <w:rsid w:val="0009217D"/>
    <w:rsid w:val="0009288A"/>
    <w:rsid w:val="00092CC2"/>
    <w:rsid w:val="00093040"/>
    <w:rsid w:val="0009382D"/>
    <w:rsid w:val="00093BBF"/>
    <w:rsid w:val="000940AE"/>
    <w:rsid w:val="00094CA7"/>
    <w:rsid w:val="00094E68"/>
    <w:rsid w:val="00095143"/>
    <w:rsid w:val="00095A30"/>
    <w:rsid w:val="000960CD"/>
    <w:rsid w:val="00096D90"/>
    <w:rsid w:val="00097835"/>
    <w:rsid w:val="000978AB"/>
    <w:rsid w:val="000A09E1"/>
    <w:rsid w:val="000A16F3"/>
    <w:rsid w:val="000A22F9"/>
    <w:rsid w:val="000A34B5"/>
    <w:rsid w:val="000A47AE"/>
    <w:rsid w:val="000A63BD"/>
    <w:rsid w:val="000A6CDE"/>
    <w:rsid w:val="000A7A47"/>
    <w:rsid w:val="000B1AF2"/>
    <w:rsid w:val="000B1B5A"/>
    <w:rsid w:val="000B26BE"/>
    <w:rsid w:val="000B2F43"/>
    <w:rsid w:val="000B3174"/>
    <w:rsid w:val="000B508A"/>
    <w:rsid w:val="000B50D6"/>
    <w:rsid w:val="000B526A"/>
    <w:rsid w:val="000B5D4B"/>
    <w:rsid w:val="000B618E"/>
    <w:rsid w:val="000B6A79"/>
    <w:rsid w:val="000C0BB1"/>
    <w:rsid w:val="000C153A"/>
    <w:rsid w:val="000C2761"/>
    <w:rsid w:val="000C2E31"/>
    <w:rsid w:val="000C4866"/>
    <w:rsid w:val="000C4D2C"/>
    <w:rsid w:val="000C5034"/>
    <w:rsid w:val="000C5108"/>
    <w:rsid w:val="000C55C4"/>
    <w:rsid w:val="000C6152"/>
    <w:rsid w:val="000C6B01"/>
    <w:rsid w:val="000C6BC0"/>
    <w:rsid w:val="000D0040"/>
    <w:rsid w:val="000D0A3C"/>
    <w:rsid w:val="000D1052"/>
    <w:rsid w:val="000D12E3"/>
    <w:rsid w:val="000D2F91"/>
    <w:rsid w:val="000D310B"/>
    <w:rsid w:val="000D3C65"/>
    <w:rsid w:val="000D427F"/>
    <w:rsid w:val="000D52B2"/>
    <w:rsid w:val="000D54DA"/>
    <w:rsid w:val="000D5595"/>
    <w:rsid w:val="000D57D7"/>
    <w:rsid w:val="000D6939"/>
    <w:rsid w:val="000D7217"/>
    <w:rsid w:val="000E13DE"/>
    <w:rsid w:val="000E311E"/>
    <w:rsid w:val="000E3A4C"/>
    <w:rsid w:val="000E4371"/>
    <w:rsid w:val="000E5E70"/>
    <w:rsid w:val="000E632D"/>
    <w:rsid w:val="000E711F"/>
    <w:rsid w:val="000E7235"/>
    <w:rsid w:val="000E7D35"/>
    <w:rsid w:val="000E7F13"/>
    <w:rsid w:val="000E7FF7"/>
    <w:rsid w:val="000F13C6"/>
    <w:rsid w:val="000F1463"/>
    <w:rsid w:val="000F1AF6"/>
    <w:rsid w:val="000F1BA4"/>
    <w:rsid w:val="000F22AD"/>
    <w:rsid w:val="000F2770"/>
    <w:rsid w:val="000F49C8"/>
    <w:rsid w:val="000F5394"/>
    <w:rsid w:val="000F6432"/>
    <w:rsid w:val="000F73F2"/>
    <w:rsid w:val="000F765D"/>
    <w:rsid w:val="000F7D0C"/>
    <w:rsid w:val="00100A13"/>
    <w:rsid w:val="00101955"/>
    <w:rsid w:val="0010319C"/>
    <w:rsid w:val="001048E0"/>
    <w:rsid w:val="00104E5F"/>
    <w:rsid w:val="00105264"/>
    <w:rsid w:val="0010727D"/>
    <w:rsid w:val="00107A44"/>
    <w:rsid w:val="00110AFC"/>
    <w:rsid w:val="0011123F"/>
    <w:rsid w:val="001113F4"/>
    <w:rsid w:val="00111DA5"/>
    <w:rsid w:val="00111DDF"/>
    <w:rsid w:val="0011352B"/>
    <w:rsid w:val="00113FB5"/>
    <w:rsid w:val="001145A9"/>
    <w:rsid w:val="00114BAE"/>
    <w:rsid w:val="001169AC"/>
    <w:rsid w:val="00116CBB"/>
    <w:rsid w:val="00120145"/>
    <w:rsid w:val="00121355"/>
    <w:rsid w:val="001214A5"/>
    <w:rsid w:val="0012187B"/>
    <w:rsid w:val="001224DA"/>
    <w:rsid w:val="00122EC3"/>
    <w:rsid w:val="00123E9C"/>
    <w:rsid w:val="001242BA"/>
    <w:rsid w:val="00125ECC"/>
    <w:rsid w:val="001262EF"/>
    <w:rsid w:val="00126506"/>
    <w:rsid w:val="00127624"/>
    <w:rsid w:val="001305CE"/>
    <w:rsid w:val="00130CD8"/>
    <w:rsid w:val="001316E7"/>
    <w:rsid w:val="00131F2F"/>
    <w:rsid w:val="001327E5"/>
    <w:rsid w:val="00132A6A"/>
    <w:rsid w:val="00132EF3"/>
    <w:rsid w:val="00134CEE"/>
    <w:rsid w:val="0013505A"/>
    <w:rsid w:val="00135D4E"/>
    <w:rsid w:val="00137184"/>
    <w:rsid w:val="0013720F"/>
    <w:rsid w:val="00137232"/>
    <w:rsid w:val="00137271"/>
    <w:rsid w:val="00137DC4"/>
    <w:rsid w:val="00142398"/>
    <w:rsid w:val="0014255B"/>
    <w:rsid w:val="00142969"/>
    <w:rsid w:val="00144B55"/>
    <w:rsid w:val="0014556E"/>
    <w:rsid w:val="00147314"/>
    <w:rsid w:val="0014733A"/>
    <w:rsid w:val="00147956"/>
    <w:rsid w:val="001513D6"/>
    <w:rsid w:val="00151843"/>
    <w:rsid w:val="00151927"/>
    <w:rsid w:val="00151A64"/>
    <w:rsid w:val="00152C46"/>
    <w:rsid w:val="00154EF2"/>
    <w:rsid w:val="0015588D"/>
    <w:rsid w:val="00155AA8"/>
    <w:rsid w:val="00156381"/>
    <w:rsid w:val="001575F0"/>
    <w:rsid w:val="0015786C"/>
    <w:rsid w:val="001605D1"/>
    <w:rsid w:val="00160E50"/>
    <w:rsid w:val="001613A8"/>
    <w:rsid w:val="00161909"/>
    <w:rsid w:val="00161BF1"/>
    <w:rsid w:val="00162078"/>
    <w:rsid w:val="001624F4"/>
    <w:rsid w:val="00162FA9"/>
    <w:rsid w:val="00163D10"/>
    <w:rsid w:val="001642C6"/>
    <w:rsid w:val="0016447E"/>
    <w:rsid w:val="001647F8"/>
    <w:rsid w:val="0016556A"/>
    <w:rsid w:val="00165A23"/>
    <w:rsid w:val="00165D3A"/>
    <w:rsid w:val="00166592"/>
    <w:rsid w:val="00167441"/>
    <w:rsid w:val="00167C0A"/>
    <w:rsid w:val="0017094E"/>
    <w:rsid w:val="00171862"/>
    <w:rsid w:val="00171D31"/>
    <w:rsid w:val="00175CC9"/>
    <w:rsid w:val="00176AA4"/>
    <w:rsid w:val="001774FF"/>
    <w:rsid w:val="00180DF5"/>
    <w:rsid w:val="00180DFB"/>
    <w:rsid w:val="00180F80"/>
    <w:rsid w:val="00181092"/>
    <w:rsid w:val="00181661"/>
    <w:rsid w:val="00181EAA"/>
    <w:rsid w:val="001824A5"/>
    <w:rsid w:val="001826B9"/>
    <w:rsid w:val="0018327A"/>
    <w:rsid w:val="0018351C"/>
    <w:rsid w:val="001838E3"/>
    <w:rsid w:val="0018454B"/>
    <w:rsid w:val="00184B90"/>
    <w:rsid w:val="00184BC8"/>
    <w:rsid w:val="0018789E"/>
    <w:rsid w:val="00187F20"/>
    <w:rsid w:val="00187F94"/>
    <w:rsid w:val="00191938"/>
    <w:rsid w:val="001930DE"/>
    <w:rsid w:val="00195EF1"/>
    <w:rsid w:val="001A0BC1"/>
    <w:rsid w:val="001A0C4D"/>
    <w:rsid w:val="001A203C"/>
    <w:rsid w:val="001A281A"/>
    <w:rsid w:val="001A30B9"/>
    <w:rsid w:val="001A33F6"/>
    <w:rsid w:val="001A3750"/>
    <w:rsid w:val="001A3CD9"/>
    <w:rsid w:val="001A4E40"/>
    <w:rsid w:val="001A559D"/>
    <w:rsid w:val="001A587A"/>
    <w:rsid w:val="001A5DA2"/>
    <w:rsid w:val="001A6F97"/>
    <w:rsid w:val="001A72DF"/>
    <w:rsid w:val="001B071E"/>
    <w:rsid w:val="001B0D7D"/>
    <w:rsid w:val="001B1381"/>
    <w:rsid w:val="001B2335"/>
    <w:rsid w:val="001B2A1A"/>
    <w:rsid w:val="001B3972"/>
    <w:rsid w:val="001B5043"/>
    <w:rsid w:val="001B604E"/>
    <w:rsid w:val="001B6E0C"/>
    <w:rsid w:val="001B73DD"/>
    <w:rsid w:val="001B7C84"/>
    <w:rsid w:val="001C13C6"/>
    <w:rsid w:val="001C25EC"/>
    <w:rsid w:val="001C2CEB"/>
    <w:rsid w:val="001C330E"/>
    <w:rsid w:val="001C41AE"/>
    <w:rsid w:val="001C50E9"/>
    <w:rsid w:val="001D013D"/>
    <w:rsid w:val="001D23E8"/>
    <w:rsid w:val="001D2887"/>
    <w:rsid w:val="001D3CDE"/>
    <w:rsid w:val="001D4DC7"/>
    <w:rsid w:val="001D7224"/>
    <w:rsid w:val="001E06F4"/>
    <w:rsid w:val="001E09D0"/>
    <w:rsid w:val="001E1B84"/>
    <w:rsid w:val="001E211D"/>
    <w:rsid w:val="001E2A88"/>
    <w:rsid w:val="001E434A"/>
    <w:rsid w:val="001E4632"/>
    <w:rsid w:val="001E4804"/>
    <w:rsid w:val="001E575D"/>
    <w:rsid w:val="001E5ED6"/>
    <w:rsid w:val="001E6370"/>
    <w:rsid w:val="001E6A09"/>
    <w:rsid w:val="001E6FC0"/>
    <w:rsid w:val="001F0012"/>
    <w:rsid w:val="001F2205"/>
    <w:rsid w:val="001F2E0E"/>
    <w:rsid w:val="001F3059"/>
    <w:rsid w:val="001F4230"/>
    <w:rsid w:val="001F4791"/>
    <w:rsid w:val="001F4932"/>
    <w:rsid w:val="001F64F7"/>
    <w:rsid w:val="001F6756"/>
    <w:rsid w:val="001F6A6C"/>
    <w:rsid w:val="001F7015"/>
    <w:rsid w:val="00200DAC"/>
    <w:rsid w:val="00201223"/>
    <w:rsid w:val="00201B9B"/>
    <w:rsid w:val="002028ED"/>
    <w:rsid w:val="00202BEF"/>
    <w:rsid w:val="00202EEC"/>
    <w:rsid w:val="002030A6"/>
    <w:rsid w:val="00203250"/>
    <w:rsid w:val="00204B26"/>
    <w:rsid w:val="00204D47"/>
    <w:rsid w:val="00204E5E"/>
    <w:rsid w:val="0020658E"/>
    <w:rsid w:val="0021045E"/>
    <w:rsid w:val="002104B9"/>
    <w:rsid w:val="00210503"/>
    <w:rsid w:val="00210EBB"/>
    <w:rsid w:val="0021100C"/>
    <w:rsid w:val="002113EE"/>
    <w:rsid w:val="00211897"/>
    <w:rsid w:val="00212E4C"/>
    <w:rsid w:val="00213E2E"/>
    <w:rsid w:val="00214BC3"/>
    <w:rsid w:val="0021581B"/>
    <w:rsid w:val="00215F57"/>
    <w:rsid w:val="00217159"/>
    <w:rsid w:val="00217671"/>
    <w:rsid w:val="00221332"/>
    <w:rsid w:val="002220AA"/>
    <w:rsid w:val="002233EB"/>
    <w:rsid w:val="0022368E"/>
    <w:rsid w:val="00224263"/>
    <w:rsid w:val="00224E75"/>
    <w:rsid w:val="00225ACA"/>
    <w:rsid w:val="00225B7A"/>
    <w:rsid w:val="00225D51"/>
    <w:rsid w:val="0022650C"/>
    <w:rsid w:val="00227190"/>
    <w:rsid w:val="00231365"/>
    <w:rsid w:val="00232A36"/>
    <w:rsid w:val="0023541D"/>
    <w:rsid w:val="002357F9"/>
    <w:rsid w:val="00236B4D"/>
    <w:rsid w:val="00240004"/>
    <w:rsid w:val="0024031C"/>
    <w:rsid w:val="002405C6"/>
    <w:rsid w:val="0024286B"/>
    <w:rsid w:val="00242E80"/>
    <w:rsid w:val="00243EE2"/>
    <w:rsid w:val="0024450F"/>
    <w:rsid w:val="00244861"/>
    <w:rsid w:val="00244CC2"/>
    <w:rsid w:val="002454E4"/>
    <w:rsid w:val="0024677C"/>
    <w:rsid w:val="00247ACD"/>
    <w:rsid w:val="00247F9D"/>
    <w:rsid w:val="002542FB"/>
    <w:rsid w:val="00254A5F"/>
    <w:rsid w:val="00254A7F"/>
    <w:rsid w:val="0025590E"/>
    <w:rsid w:val="00256B32"/>
    <w:rsid w:val="00257DAE"/>
    <w:rsid w:val="0026001E"/>
    <w:rsid w:val="00260CEF"/>
    <w:rsid w:val="002614E7"/>
    <w:rsid w:val="00265191"/>
    <w:rsid w:val="00266098"/>
    <w:rsid w:val="00266162"/>
    <w:rsid w:val="002666AD"/>
    <w:rsid w:val="00267168"/>
    <w:rsid w:val="00267386"/>
    <w:rsid w:val="00267729"/>
    <w:rsid w:val="00267BA3"/>
    <w:rsid w:val="002702B7"/>
    <w:rsid w:val="002705E9"/>
    <w:rsid w:val="00272BBD"/>
    <w:rsid w:val="00274A87"/>
    <w:rsid w:val="002751F0"/>
    <w:rsid w:val="00275791"/>
    <w:rsid w:val="00276F1A"/>
    <w:rsid w:val="00280B32"/>
    <w:rsid w:val="00280B73"/>
    <w:rsid w:val="00280ECF"/>
    <w:rsid w:val="002810B9"/>
    <w:rsid w:val="002811B7"/>
    <w:rsid w:val="002824EF"/>
    <w:rsid w:val="002826C2"/>
    <w:rsid w:val="00282EA7"/>
    <w:rsid w:val="00283120"/>
    <w:rsid w:val="0028330C"/>
    <w:rsid w:val="00283759"/>
    <w:rsid w:val="00283D54"/>
    <w:rsid w:val="00284968"/>
    <w:rsid w:val="0028575B"/>
    <w:rsid w:val="00286C83"/>
    <w:rsid w:val="002875D3"/>
    <w:rsid w:val="00290B06"/>
    <w:rsid w:val="002919CB"/>
    <w:rsid w:val="00292345"/>
    <w:rsid w:val="002927FA"/>
    <w:rsid w:val="00292A70"/>
    <w:rsid w:val="00292BEA"/>
    <w:rsid w:val="002944E2"/>
    <w:rsid w:val="002949D5"/>
    <w:rsid w:val="00294B1C"/>
    <w:rsid w:val="00295FAD"/>
    <w:rsid w:val="002965FD"/>
    <w:rsid w:val="0029677B"/>
    <w:rsid w:val="002970C5"/>
    <w:rsid w:val="00297E0B"/>
    <w:rsid w:val="002A022A"/>
    <w:rsid w:val="002A06E7"/>
    <w:rsid w:val="002A1680"/>
    <w:rsid w:val="002A193C"/>
    <w:rsid w:val="002A26C8"/>
    <w:rsid w:val="002A47E1"/>
    <w:rsid w:val="002A599C"/>
    <w:rsid w:val="002A68F9"/>
    <w:rsid w:val="002B1C69"/>
    <w:rsid w:val="002B299E"/>
    <w:rsid w:val="002B2C90"/>
    <w:rsid w:val="002B65E3"/>
    <w:rsid w:val="002C0EAD"/>
    <w:rsid w:val="002C19D0"/>
    <w:rsid w:val="002C2088"/>
    <w:rsid w:val="002C3910"/>
    <w:rsid w:val="002C4A85"/>
    <w:rsid w:val="002C4CD8"/>
    <w:rsid w:val="002C5910"/>
    <w:rsid w:val="002C7FE1"/>
    <w:rsid w:val="002D0358"/>
    <w:rsid w:val="002D05AD"/>
    <w:rsid w:val="002D0918"/>
    <w:rsid w:val="002D0A1C"/>
    <w:rsid w:val="002D1103"/>
    <w:rsid w:val="002D2031"/>
    <w:rsid w:val="002D2EC6"/>
    <w:rsid w:val="002D2FC4"/>
    <w:rsid w:val="002D39C9"/>
    <w:rsid w:val="002D44A9"/>
    <w:rsid w:val="002D4D50"/>
    <w:rsid w:val="002D75B6"/>
    <w:rsid w:val="002D7B58"/>
    <w:rsid w:val="002E12A3"/>
    <w:rsid w:val="002E132D"/>
    <w:rsid w:val="002E154B"/>
    <w:rsid w:val="002E280F"/>
    <w:rsid w:val="002E352C"/>
    <w:rsid w:val="002E3916"/>
    <w:rsid w:val="002E3E44"/>
    <w:rsid w:val="002E4EBE"/>
    <w:rsid w:val="002E5ABD"/>
    <w:rsid w:val="002E65BB"/>
    <w:rsid w:val="002F19BB"/>
    <w:rsid w:val="002F2B21"/>
    <w:rsid w:val="002F2DAF"/>
    <w:rsid w:val="002F3928"/>
    <w:rsid w:val="002F39A0"/>
    <w:rsid w:val="002F3C77"/>
    <w:rsid w:val="002F7727"/>
    <w:rsid w:val="002F79B9"/>
    <w:rsid w:val="00300004"/>
    <w:rsid w:val="003010DD"/>
    <w:rsid w:val="00303839"/>
    <w:rsid w:val="0030392E"/>
    <w:rsid w:val="00303A63"/>
    <w:rsid w:val="00304085"/>
    <w:rsid w:val="00304FF1"/>
    <w:rsid w:val="00305202"/>
    <w:rsid w:val="00305CCD"/>
    <w:rsid w:val="00305EE7"/>
    <w:rsid w:val="003063E8"/>
    <w:rsid w:val="00306D93"/>
    <w:rsid w:val="00310BB3"/>
    <w:rsid w:val="0031139C"/>
    <w:rsid w:val="00314F23"/>
    <w:rsid w:val="00315080"/>
    <w:rsid w:val="0031550A"/>
    <w:rsid w:val="00315ADB"/>
    <w:rsid w:val="00315C24"/>
    <w:rsid w:val="00315D8C"/>
    <w:rsid w:val="003200F2"/>
    <w:rsid w:val="0032104A"/>
    <w:rsid w:val="0032132D"/>
    <w:rsid w:val="00321A32"/>
    <w:rsid w:val="0032271C"/>
    <w:rsid w:val="00323654"/>
    <w:rsid w:val="00324383"/>
    <w:rsid w:val="003243AB"/>
    <w:rsid w:val="00324574"/>
    <w:rsid w:val="00324CAA"/>
    <w:rsid w:val="003251D5"/>
    <w:rsid w:val="003254C9"/>
    <w:rsid w:val="003272AE"/>
    <w:rsid w:val="003276F1"/>
    <w:rsid w:val="003277E8"/>
    <w:rsid w:val="003279E6"/>
    <w:rsid w:val="0033044D"/>
    <w:rsid w:val="003313C6"/>
    <w:rsid w:val="00331617"/>
    <w:rsid w:val="003321DF"/>
    <w:rsid w:val="003323BE"/>
    <w:rsid w:val="0033253C"/>
    <w:rsid w:val="0033279B"/>
    <w:rsid w:val="003337B1"/>
    <w:rsid w:val="003338B4"/>
    <w:rsid w:val="00334454"/>
    <w:rsid w:val="00334C60"/>
    <w:rsid w:val="003354A5"/>
    <w:rsid w:val="00335998"/>
    <w:rsid w:val="003360C1"/>
    <w:rsid w:val="00336FA4"/>
    <w:rsid w:val="00337E49"/>
    <w:rsid w:val="0034060D"/>
    <w:rsid w:val="00340A42"/>
    <w:rsid w:val="003413B9"/>
    <w:rsid w:val="0034319E"/>
    <w:rsid w:val="00344216"/>
    <w:rsid w:val="003448CE"/>
    <w:rsid w:val="00344D59"/>
    <w:rsid w:val="00344FDF"/>
    <w:rsid w:val="00345351"/>
    <w:rsid w:val="0034558D"/>
    <w:rsid w:val="00345958"/>
    <w:rsid w:val="00347185"/>
    <w:rsid w:val="003517EA"/>
    <w:rsid w:val="00351A93"/>
    <w:rsid w:val="00352639"/>
    <w:rsid w:val="003529C4"/>
    <w:rsid w:val="0035306A"/>
    <w:rsid w:val="00354520"/>
    <w:rsid w:val="00355906"/>
    <w:rsid w:val="00355CB6"/>
    <w:rsid w:val="00356634"/>
    <w:rsid w:val="0035668F"/>
    <w:rsid w:val="00356DAD"/>
    <w:rsid w:val="00361696"/>
    <w:rsid w:val="00361A49"/>
    <w:rsid w:val="003642B1"/>
    <w:rsid w:val="003650DA"/>
    <w:rsid w:val="00365CED"/>
    <w:rsid w:val="00367393"/>
    <w:rsid w:val="00367FC8"/>
    <w:rsid w:val="0037082F"/>
    <w:rsid w:val="0037134F"/>
    <w:rsid w:val="00371620"/>
    <w:rsid w:val="00372220"/>
    <w:rsid w:val="00372255"/>
    <w:rsid w:val="003723B4"/>
    <w:rsid w:val="0037257A"/>
    <w:rsid w:val="00372BF5"/>
    <w:rsid w:val="003736D4"/>
    <w:rsid w:val="00373D85"/>
    <w:rsid w:val="0037408D"/>
    <w:rsid w:val="00374887"/>
    <w:rsid w:val="00374D00"/>
    <w:rsid w:val="003750A1"/>
    <w:rsid w:val="0038002A"/>
    <w:rsid w:val="00380207"/>
    <w:rsid w:val="00380ABB"/>
    <w:rsid w:val="003820D2"/>
    <w:rsid w:val="00382551"/>
    <w:rsid w:val="003825CF"/>
    <w:rsid w:val="00382A52"/>
    <w:rsid w:val="00383112"/>
    <w:rsid w:val="00383358"/>
    <w:rsid w:val="00383933"/>
    <w:rsid w:val="00384792"/>
    <w:rsid w:val="00385ACF"/>
    <w:rsid w:val="003861C6"/>
    <w:rsid w:val="00386E04"/>
    <w:rsid w:val="003877F1"/>
    <w:rsid w:val="00387BEB"/>
    <w:rsid w:val="003901AD"/>
    <w:rsid w:val="00390B87"/>
    <w:rsid w:val="0039166B"/>
    <w:rsid w:val="003918E0"/>
    <w:rsid w:val="00391D15"/>
    <w:rsid w:val="00392A9D"/>
    <w:rsid w:val="00393B67"/>
    <w:rsid w:val="003941DA"/>
    <w:rsid w:val="00394E94"/>
    <w:rsid w:val="00397421"/>
    <w:rsid w:val="003974CD"/>
    <w:rsid w:val="003A0837"/>
    <w:rsid w:val="003A084F"/>
    <w:rsid w:val="003A0882"/>
    <w:rsid w:val="003A30B6"/>
    <w:rsid w:val="003A37AC"/>
    <w:rsid w:val="003A39D2"/>
    <w:rsid w:val="003A41DB"/>
    <w:rsid w:val="003A4CD3"/>
    <w:rsid w:val="003A595A"/>
    <w:rsid w:val="003A608F"/>
    <w:rsid w:val="003A6D5D"/>
    <w:rsid w:val="003A6F7A"/>
    <w:rsid w:val="003A7686"/>
    <w:rsid w:val="003B0A07"/>
    <w:rsid w:val="003B10B9"/>
    <w:rsid w:val="003B179F"/>
    <w:rsid w:val="003B2D2E"/>
    <w:rsid w:val="003B2DCA"/>
    <w:rsid w:val="003B313C"/>
    <w:rsid w:val="003B3EE4"/>
    <w:rsid w:val="003B48D3"/>
    <w:rsid w:val="003B4B50"/>
    <w:rsid w:val="003B4FD3"/>
    <w:rsid w:val="003B55DD"/>
    <w:rsid w:val="003B65CB"/>
    <w:rsid w:val="003B6A27"/>
    <w:rsid w:val="003B6C54"/>
    <w:rsid w:val="003B736D"/>
    <w:rsid w:val="003B741F"/>
    <w:rsid w:val="003B7B4F"/>
    <w:rsid w:val="003C071B"/>
    <w:rsid w:val="003C083B"/>
    <w:rsid w:val="003C08FF"/>
    <w:rsid w:val="003C0D29"/>
    <w:rsid w:val="003C40BD"/>
    <w:rsid w:val="003C433D"/>
    <w:rsid w:val="003C4DC4"/>
    <w:rsid w:val="003C53A7"/>
    <w:rsid w:val="003C56B8"/>
    <w:rsid w:val="003D04D1"/>
    <w:rsid w:val="003D0F29"/>
    <w:rsid w:val="003D199B"/>
    <w:rsid w:val="003D4266"/>
    <w:rsid w:val="003D4A7E"/>
    <w:rsid w:val="003D4D47"/>
    <w:rsid w:val="003D512A"/>
    <w:rsid w:val="003D62A2"/>
    <w:rsid w:val="003D63EC"/>
    <w:rsid w:val="003D728D"/>
    <w:rsid w:val="003D7811"/>
    <w:rsid w:val="003E0097"/>
    <w:rsid w:val="003E1792"/>
    <w:rsid w:val="003E3C80"/>
    <w:rsid w:val="003E5C12"/>
    <w:rsid w:val="003E5DEB"/>
    <w:rsid w:val="003E609F"/>
    <w:rsid w:val="003E673A"/>
    <w:rsid w:val="003E6E25"/>
    <w:rsid w:val="003F0871"/>
    <w:rsid w:val="003F0F84"/>
    <w:rsid w:val="003F1463"/>
    <w:rsid w:val="003F217C"/>
    <w:rsid w:val="003F2594"/>
    <w:rsid w:val="003F2B19"/>
    <w:rsid w:val="003F2BB8"/>
    <w:rsid w:val="003F38B5"/>
    <w:rsid w:val="003F429A"/>
    <w:rsid w:val="003F56C6"/>
    <w:rsid w:val="003F56E5"/>
    <w:rsid w:val="003F6220"/>
    <w:rsid w:val="003F6999"/>
    <w:rsid w:val="003F6BEB"/>
    <w:rsid w:val="003F7679"/>
    <w:rsid w:val="004004FD"/>
    <w:rsid w:val="004010F0"/>
    <w:rsid w:val="00401D6F"/>
    <w:rsid w:val="0040244F"/>
    <w:rsid w:val="00402B41"/>
    <w:rsid w:val="00403A6E"/>
    <w:rsid w:val="00403CF0"/>
    <w:rsid w:val="004041E6"/>
    <w:rsid w:val="0040491E"/>
    <w:rsid w:val="0040495D"/>
    <w:rsid w:val="004055DB"/>
    <w:rsid w:val="00410480"/>
    <w:rsid w:val="004105FB"/>
    <w:rsid w:val="004112D0"/>
    <w:rsid w:val="0041270E"/>
    <w:rsid w:val="00413178"/>
    <w:rsid w:val="00415198"/>
    <w:rsid w:val="004151B5"/>
    <w:rsid w:val="004159A7"/>
    <w:rsid w:val="0041608F"/>
    <w:rsid w:val="004221C0"/>
    <w:rsid w:val="004236CA"/>
    <w:rsid w:val="00423BFD"/>
    <w:rsid w:val="00423D67"/>
    <w:rsid w:val="004258F7"/>
    <w:rsid w:val="004260A0"/>
    <w:rsid w:val="00426981"/>
    <w:rsid w:val="004270B1"/>
    <w:rsid w:val="004308D0"/>
    <w:rsid w:val="0043228B"/>
    <w:rsid w:val="00432459"/>
    <w:rsid w:val="00433B53"/>
    <w:rsid w:val="00434B85"/>
    <w:rsid w:val="00434B9F"/>
    <w:rsid w:val="00434E15"/>
    <w:rsid w:val="00434E94"/>
    <w:rsid w:val="004353C9"/>
    <w:rsid w:val="00436175"/>
    <w:rsid w:val="004363F2"/>
    <w:rsid w:val="004367DB"/>
    <w:rsid w:val="004370A5"/>
    <w:rsid w:val="00437C67"/>
    <w:rsid w:val="00440926"/>
    <w:rsid w:val="00440A77"/>
    <w:rsid w:val="00440C17"/>
    <w:rsid w:val="00442961"/>
    <w:rsid w:val="00446D76"/>
    <w:rsid w:val="00446EB1"/>
    <w:rsid w:val="00446F46"/>
    <w:rsid w:val="0045093E"/>
    <w:rsid w:val="00452D13"/>
    <w:rsid w:val="004544AA"/>
    <w:rsid w:val="0045564B"/>
    <w:rsid w:val="00455E3A"/>
    <w:rsid w:val="00455F53"/>
    <w:rsid w:val="004564A5"/>
    <w:rsid w:val="004566E4"/>
    <w:rsid w:val="00456DD5"/>
    <w:rsid w:val="00457670"/>
    <w:rsid w:val="00457B22"/>
    <w:rsid w:val="004610F7"/>
    <w:rsid w:val="00463F46"/>
    <w:rsid w:val="00464258"/>
    <w:rsid w:val="00465057"/>
    <w:rsid w:val="00465C72"/>
    <w:rsid w:val="004663A1"/>
    <w:rsid w:val="0046685D"/>
    <w:rsid w:val="00466FC8"/>
    <w:rsid w:val="00467FD4"/>
    <w:rsid w:val="004714C8"/>
    <w:rsid w:val="0047173A"/>
    <w:rsid w:val="004717BE"/>
    <w:rsid w:val="00473604"/>
    <w:rsid w:val="00473D35"/>
    <w:rsid w:val="00474260"/>
    <w:rsid w:val="00475FC4"/>
    <w:rsid w:val="004774FD"/>
    <w:rsid w:val="00482137"/>
    <w:rsid w:val="00483085"/>
    <w:rsid w:val="00483F1C"/>
    <w:rsid w:val="00484870"/>
    <w:rsid w:val="00484E19"/>
    <w:rsid w:val="004853BA"/>
    <w:rsid w:val="00485988"/>
    <w:rsid w:val="00485C20"/>
    <w:rsid w:val="00485EB3"/>
    <w:rsid w:val="00491346"/>
    <w:rsid w:val="004936D2"/>
    <w:rsid w:val="00494A2F"/>
    <w:rsid w:val="00494F91"/>
    <w:rsid w:val="0049659C"/>
    <w:rsid w:val="00496B66"/>
    <w:rsid w:val="00496BCD"/>
    <w:rsid w:val="00496F3A"/>
    <w:rsid w:val="00497C52"/>
    <w:rsid w:val="00497CC9"/>
    <w:rsid w:val="004A039E"/>
    <w:rsid w:val="004A066F"/>
    <w:rsid w:val="004A2DF8"/>
    <w:rsid w:val="004A2E90"/>
    <w:rsid w:val="004A53A9"/>
    <w:rsid w:val="004A643C"/>
    <w:rsid w:val="004B1809"/>
    <w:rsid w:val="004B375E"/>
    <w:rsid w:val="004B4109"/>
    <w:rsid w:val="004B5194"/>
    <w:rsid w:val="004B566C"/>
    <w:rsid w:val="004B67A7"/>
    <w:rsid w:val="004B69E4"/>
    <w:rsid w:val="004C0428"/>
    <w:rsid w:val="004C12B5"/>
    <w:rsid w:val="004C2878"/>
    <w:rsid w:val="004C2D71"/>
    <w:rsid w:val="004C31DB"/>
    <w:rsid w:val="004C3D6B"/>
    <w:rsid w:val="004C4536"/>
    <w:rsid w:val="004C4672"/>
    <w:rsid w:val="004C56FA"/>
    <w:rsid w:val="004C5A1D"/>
    <w:rsid w:val="004C6004"/>
    <w:rsid w:val="004C6C03"/>
    <w:rsid w:val="004C6F06"/>
    <w:rsid w:val="004C74F5"/>
    <w:rsid w:val="004C7F3D"/>
    <w:rsid w:val="004D0FFA"/>
    <w:rsid w:val="004D114C"/>
    <w:rsid w:val="004D3764"/>
    <w:rsid w:val="004D39BF"/>
    <w:rsid w:val="004D6BDF"/>
    <w:rsid w:val="004D6E0D"/>
    <w:rsid w:val="004D7C4C"/>
    <w:rsid w:val="004E05D2"/>
    <w:rsid w:val="004E0B7A"/>
    <w:rsid w:val="004E135E"/>
    <w:rsid w:val="004E2565"/>
    <w:rsid w:val="004E258B"/>
    <w:rsid w:val="004E32AD"/>
    <w:rsid w:val="004E42AB"/>
    <w:rsid w:val="004E555A"/>
    <w:rsid w:val="004E62C1"/>
    <w:rsid w:val="004E6EC6"/>
    <w:rsid w:val="004E70DD"/>
    <w:rsid w:val="004E7B97"/>
    <w:rsid w:val="004F060A"/>
    <w:rsid w:val="004F0BAD"/>
    <w:rsid w:val="004F27EE"/>
    <w:rsid w:val="004F3102"/>
    <w:rsid w:val="004F472B"/>
    <w:rsid w:val="004F68FF"/>
    <w:rsid w:val="004F6C88"/>
    <w:rsid w:val="004F7D1E"/>
    <w:rsid w:val="00500B96"/>
    <w:rsid w:val="0050135E"/>
    <w:rsid w:val="00501C0D"/>
    <w:rsid w:val="00502799"/>
    <w:rsid w:val="00502BAF"/>
    <w:rsid w:val="00502DB8"/>
    <w:rsid w:val="00504E38"/>
    <w:rsid w:val="005050B8"/>
    <w:rsid w:val="00505ED6"/>
    <w:rsid w:val="005076ED"/>
    <w:rsid w:val="00510B0E"/>
    <w:rsid w:val="00510F27"/>
    <w:rsid w:val="00511A2F"/>
    <w:rsid w:val="0051240B"/>
    <w:rsid w:val="00512AA2"/>
    <w:rsid w:val="00512BB1"/>
    <w:rsid w:val="00514A28"/>
    <w:rsid w:val="0051518F"/>
    <w:rsid w:val="005153BE"/>
    <w:rsid w:val="00515ADA"/>
    <w:rsid w:val="0051648D"/>
    <w:rsid w:val="0051649D"/>
    <w:rsid w:val="005173FF"/>
    <w:rsid w:val="00520D3A"/>
    <w:rsid w:val="00521C11"/>
    <w:rsid w:val="00522F58"/>
    <w:rsid w:val="005233A6"/>
    <w:rsid w:val="0052491E"/>
    <w:rsid w:val="0052503A"/>
    <w:rsid w:val="00525090"/>
    <w:rsid w:val="0052619F"/>
    <w:rsid w:val="005275D2"/>
    <w:rsid w:val="00527755"/>
    <w:rsid w:val="00527903"/>
    <w:rsid w:val="00530714"/>
    <w:rsid w:val="00533BB5"/>
    <w:rsid w:val="00533DE2"/>
    <w:rsid w:val="0053411E"/>
    <w:rsid w:val="00534924"/>
    <w:rsid w:val="005350A0"/>
    <w:rsid w:val="00535349"/>
    <w:rsid w:val="00536276"/>
    <w:rsid w:val="00536360"/>
    <w:rsid w:val="00537C82"/>
    <w:rsid w:val="005413EB"/>
    <w:rsid w:val="00542A63"/>
    <w:rsid w:val="00544C51"/>
    <w:rsid w:val="00545194"/>
    <w:rsid w:val="005479AB"/>
    <w:rsid w:val="00550EF5"/>
    <w:rsid w:val="0055253C"/>
    <w:rsid w:val="005528D3"/>
    <w:rsid w:val="00552BB4"/>
    <w:rsid w:val="00553C00"/>
    <w:rsid w:val="00554BFE"/>
    <w:rsid w:val="00555783"/>
    <w:rsid w:val="00555926"/>
    <w:rsid w:val="0055694A"/>
    <w:rsid w:val="00557A9D"/>
    <w:rsid w:val="00560652"/>
    <w:rsid w:val="00561C0F"/>
    <w:rsid w:val="00561DFB"/>
    <w:rsid w:val="00562542"/>
    <w:rsid w:val="00562D7C"/>
    <w:rsid w:val="005658AC"/>
    <w:rsid w:val="00565EF2"/>
    <w:rsid w:val="00566969"/>
    <w:rsid w:val="005679E4"/>
    <w:rsid w:val="005706F7"/>
    <w:rsid w:val="0057178A"/>
    <w:rsid w:val="00572570"/>
    <w:rsid w:val="005730F7"/>
    <w:rsid w:val="00575985"/>
    <w:rsid w:val="005770F2"/>
    <w:rsid w:val="0057761F"/>
    <w:rsid w:val="00577AC1"/>
    <w:rsid w:val="00580B67"/>
    <w:rsid w:val="00583B3D"/>
    <w:rsid w:val="00584591"/>
    <w:rsid w:val="005845E9"/>
    <w:rsid w:val="0058552D"/>
    <w:rsid w:val="00585A26"/>
    <w:rsid w:val="00586165"/>
    <w:rsid w:val="00587CF7"/>
    <w:rsid w:val="005900B6"/>
    <w:rsid w:val="005901FA"/>
    <w:rsid w:val="00590386"/>
    <w:rsid w:val="00590991"/>
    <w:rsid w:val="00591203"/>
    <w:rsid w:val="00593A51"/>
    <w:rsid w:val="00594A14"/>
    <w:rsid w:val="0059672E"/>
    <w:rsid w:val="005967DE"/>
    <w:rsid w:val="0059682E"/>
    <w:rsid w:val="005975EF"/>
    <w:rsid w:val="005A03F7"/>
    <w:rsid w:val="005A05A7"/>
    <w:rsid w:val="005A0B1F"/>
    <w:rsid w:val="005A1188"/>
    <w:rsid w:val="005A119F"/>
    <w:rsid w:val="005A18A4"/>
    <w:rsid w:val="005A1C52"/>
    <w:rsid w:val="005A2486"/>
    <w:rsid w:val="005A3555"/>
    <w:rsid w:val="005A3ADD"/>
    <w:rsid w:val="005A4D15"/>
    <w:rsid w:val="005A5115"/>
    <w:rsid w:val="005A5CBB"/>
    <w:rsid w:val="005A70BC"/>
    <w:rsid w:val="005A7A62"/>
    <w:rsid w:val="005B07DD"/>
    <w:rsid w:val="005B0B48"/>
    <w:rsid w:val="005B1F25"/>
    <w:rsid w:val="005B22FE"/>
    <w:rsid w:val="005B3A72"/>
    <w:rsid w:val="005B6382"/>
    <w:rsid w:val="005C0CCB"/>
    <w:rsid w:val="005C1378"/>
    <w:rsid w:val="005C2129"/>
    <w:rsid w:val="005C281C"/>
    <w:rsid w:val="005C3C29"/>
    <w:rsid w:val="005C4135"/>
    <w:rsid w:val="005C6B05"/>
    <w:rsid w:val="005C7288"/>
    <w:rsid w:val="005C72E7"/>
    <w:rsid w:val="005D0C6A"/>
    <w:rsid w:val="005D1C1C"/>
    <w:rsid w:val="005D2261"/>
    <w:rsid w:val="005D2C72"/>
    <w:rsid w:val="005D368A"/>
    <w:rsid w:val="005D48D3"/>
    <w:rsid w:val="005D6901"/>
    <w:rsid w:val="005E066E"/>
    <w:rsid w:val="005E08DD"/>
    <w:rsid w:val="005E0F4E"/>
    <w:rsid w:val="005E154A"/>
    <w:rsid w:val="005E163D"/>
    <w:rsid w:val="005E20C1"/>
    <w:rsid w:val="005E22D6"/>
    <w:rsid w:val="005E2867"/>
    <w:rsid w:val="005E2928"/>
    <w:rsid w:val="005E3525"/>
    <w:rsid w:val="005E377D"/>
    <w:rsid w:val="005E4289"/>
    <w:rsid w:val="005E69F4"/>
    <w:rsid w:val="005E730B"/>
    <w:rsid w:val="005E76A4"/>
    <w:rsid w:val="005F07AD"/>
    <w:rsid w:val="005F0A6B"/>
    <w:rsid w:val="005F0A87"/>
    <w:rsid w:val="005F1FA0"/>
    <w:rsid w:val="005F238A"/>
    <w:rsid w:val="005F23CE"/>
    <w:rsid w:val="005F2AB1"/>
    <w:rsid w:val="005F44FA"/>
    <w:rsid w:val="005F5276"/>
    <w:rsid w:val="005F53C4"/>
    <w:rsid w:val="005F5E7B"/>
    <w:rsid w:val="005F6BFE"/>
    <w:rsid w:val="005F7987"/>
    <w:rsid w:val="005F7D7E"/>
    <w:rsid w:val="00600144"/>
    <w:rsid w:val="0060019E"/>
    <w:rsid w:val="00600972"/>
    <w:rsid w:val="006016BC"/>
    <w:rsid w:val="00603FCB"/>
    <w:rsid w:val="006047BE"/>
    <w:rsid w:val="0060493E"/>
    <w:rsid w:val="00604EC9"/>
    <w:rsid w:val="006063F9"/>
    <w:rsid w:val="00607741"/>
    <w:rsid w:val="00610AC9"/>
    <w:rsid w:val="00610BBE"/>
    <w:rsid w:val="00613330"/>
    <w:rsid w:val="00613D88"/>
    <w:rsid w:val="00613E11"/>
    <w:rsid w:val="00613EAB"/>
    <w:rsid w:val="00614CA0"/>
    <w:rsid w:val="006156ED"/>
    <w:rsid w:val="006161D1"/>
    <w:rsid w:val="00616AF4"/>
    <w:rsid w:val="00616C06"/>
    <w:rsid w:val="0061718C"/>
    <w:rsid w:val="00617724"/>
    <w:rsid w:val="00620509"/>
    <w:rsid w:val="00620588"/>
    <w:rsid w:val="006205E3"/>
    <w:rsid w:val="0062201A"/>
    <w:rsid w:val="00623EC3"/>
    <w:rsid w:val="0062568F"/>
    <w:rsid w:val="00626DA8"/>
    <w:rsid w:val="006276E9"/>
    <w:rsid w:val="0063062B"/>
    <w:rsid w:val="00632B30"/>
    <w:rsid w:val="00633A19"/>
    <w:rsid w:val="00633BA8"/>
    <w:rsid w:val="006343A1"/>
    <w:rsid w:val="00634FF2"/>
    <w:rsid w:val="00636483"/>
    <w:rsid w:val="00640D41"/>
    <w:rsid w:val="00640EF5"/>
    <w:rsid w:val="0064221D"/>
    <w:rsid w:val="006437B5"/>
    <w:rsid w:val="006443A4"/>
    <w:rsid w:val="00644526"/>
    <w:rsid w:val="0064558B"/>
    <w:rsid w:val="00645CD6"/>
    <w:rsid w:val="00647ECB"/>
    <w:rsid w:val="0065035C"/>
    <w:rsid w:val="0065187C"/>
    <w:rsid w:val="00651B7F"/>
    <w:rsid w:val="0065236F"/>
    <w:rsid w:val="006532D3"/>
    <w:rsid w:val="006534D0"/>
    <w:rsid w:val="00654005"/>
    <w:rsid w:val="00654103"/>
    <w:rsid w:val="00654B05"/>
    <w:rsid w:val="00656496"/>
    <w:rsid w:val="0065752F"/>
    <w:rsid w:val="00661B87"/>
    <w:rsid w:val="00662E03"/>
    <w:rsid w:val="00663B44"/>
    <w:rsid w:val="00664489"/>
    <w:rsid w:val="006651ED"/>
    <w:rsid w:val="00665C86"/>
    <w:rsid w:val="00665CD2"/>
    <w:rsid w:val="006661E0"/>
    <w:rsid w:val="00666404"/>
    <w:rsid w:val="00667ED6"/>
    <w:rsid w:val="006737CC"/>
    <w:rsid w:val="00674168"/>
    <w:rsid w:val="006743BB"/>
    <w:rsid w:val="00674EC4"/>
    <w:rsid w:val="006759ED"/>
    <w:rsid w:val="00675F9D"/>
    <w:rsid w:val="00676580"/>
    <w:rsid w:val="00676F88"/>
    <w:rsid w:val="006779B5"/>
    <w:rsid w:val="00680B95"/>
    <w:rsid w:val="00680FEF"/>
    <w:rsid w:val="0068214A"/>
    <w:rsid w:val="00682A69"/>
    <w:rsid w:val="00684BFB"/>
    <w:rsid w:val="00690377"/>
    <w:rsid w:val="00690712"/>
    <w:rsid w:val="00690DC1"/>
    <w:rsid w:val="006916A4"/>
    <w:rsid w:val="006930D2"/>
    <w:rsid w:val="006945BC"/>
    <w:rsid w:val="00694D67"/>
    <w:rsid w:val="00695334"/>
    <w:rsid w:val="006971AF"/>
    <w:rsid w:val="0069753C"/>
    <w:rsid w:val="00697738"/>
    <w:rsid w:val="006A019A"/>
    <w:rsid w:val="006A1530"/>
    <w:rsid w:val="006A1C91"/>
    <w:rsid w:val="006A1CC6"/>
    <w:rsid w:val="006A21EA"/>
    <w:rsid w:val="006A2D4A"/>
    <w:rsid w:val="006A4B2D"/>
    <w:rsid w:val="006A4E3B"/>
    <w:rsid w:val="006A5063"/>
    <w:rsid w:val="006A54D1"/>
    <w:rsid w:val="006A5ABD"/>
    <w:rsid w:val="006A74A9"/>
    <w:rsid w:val="006B0D55"/>
    <w:rsid w:val="006B1345"/>
    <w:rsid w:val="006B13EA"/>
    <w:rsid w:val="006B22D1"/>
    <w:rsid w:val="006B2B2A"/>
    <w:rsid w:val="006B2D0F"/>
    <w:rsid w:val="006B39D8"/>
    <w:rsid w:val="006B3A13"/>
    <w:rsid w:val="006B45EF"/>
    <w:rsid w:val="006B4B71"/>
    <w:rsid w:val="006B4B86"/>
    <w:rsid w:val="006B51B0"/>
    <w:rsid w:val="006B5E3D"/>
    <w:rsid w:val="006B667E"/>
    <w:rsid w:val="006B7BA0"/>
    <w:rsid w:val="006C0C01"/>
    <w:rsid w:val="006C11FB"/>
    <w:rsid w:val="006C17F9"/>
    <w:rsid w:val="006C2857"/>
    <w:rsid w:val="006C2F78"/>
    <w:rsid w:val="006C414D"/>
    <w:rsid w:val="006C59FC"/>
    <w:rsid w:val="006C658A"/>
    <w:rsid w:val="006C6E29"/>
    <w:rsid w:val="006D0248"/>
    <w:rsid w:val="006D3148"/>
    <w:rsid w:val="006D3577"/>
    <w:rsid w:val="006D3592"/>
    <w:rsid w:val="006D3E1C"/>
    <w:rsid w:val="006D5976"/>
    <w:rsid w:val="006D5E26"/>
    <w:rsid w:val="006D6114"/>
    <w:rsid w:val="006D6AE2"/>
    <w:rsid w:val="006E05AB"/>
    <w:rsid w:val="006E1C3A"/>
    <w:rsid w:val="006E234B"/>
    <w:rsid w:val="006E36BA"/>
    <w:rsid w:val="006E3F87"/>
    <w:rsid w:val="006E46DB"/>
    <w:rsid w:val="006E4786"/>
    <w:rsid w:val="006E5328"/>
    <w:rsid w:val="006E5F4B"/>
    <w:rsid w:val="006E6D97"/>
    <w:rsid w:val="006E73BC"/>
    <w:rsid w:val="006E7ADD"/>
    <w:rsid w:val="006E7E9C"/>
    <w:rsid w:val="006E7ED7"/>
    <w:rsid w:val="006F0185"/>
    <w:rsid w:val="006F1E2A"/>
    <w:rsid w:val="006F2062"/>
    <w:rsid w:val="006F20EB"/>
    <w:rsid w:val="006F25A5"/>
    <w:rsid w:val="006F66B1"/>
    <w:rsid w:val="006F6886"/>
    <w:rsid w:val="006F751D"/>
    <w:rsid w:val="007033CB"/>
    <w:rsid w:val="00703529"/>
    <w:rsid w:val="0070363E"/>
    <w:rsid w:val="00703B64"/>
    <w:rsid w:val="007041BE"/>
    <w:rsid w:val="00706170"/>
    <w:rsid w:val="00707123"/>
    <w:rsid w:val="007102B6"/>
    <w:rsid w:val="00710E9A"/>
    <w:rsid w:val="00710FD1"/>
    <w:rsid w:val="00712182"/>
    <w:rsid w:val="0071419B"/>
    <w:rsid w:val="00714C9E"/>
    <w:rsid w:val="00714D62"/>
    <w:rsid w:val="00715DBF"/>
    <w:rsid w:val="00717266"/>
    <w:rsid w:val="0071729E"/>
    <w:rsid w:val="00717DA3"/>
    <w:rsid w:val="00717F0B"/>
    <w:rsid w:val="00720BE1"/>
    <w:rsid w:val="00722067"/>
    <w:rsid w:val="007228F5"/>
    <w:rsid w:val="0072333F"/>
    <w:rsid w:val="0072394B"/>
    <w:rsid w:val="00723E75"/>
    <w:rsid w:val="007241CB"/>
    <w:rsid w:val="00724856"/>
    <w:rsid w:val="007248A7"/>
    <w:rsid w:val="007254C1"/>
    <w:rsid w:val="00725EE9"/>
    <w:rsid w:val="007269DE"/>
    <w:rsid w:val="007319DD"/>
    <w:rsid w:val="00731F66"/>
    <w:rsid w:val="007323BA"/>
    <w:rsid w:val="00732E52"/>
    <w:rsid w:val="00733AF8"/>
    <w:rsid w:val="007369D0"/>
    <w:rsid w:val="00736DB0"/>
    <w:rsid w:val="0073733F"/>
    <w:rsid w:val="00737563"/>
    <w:rsid w:val="00737AD4"/>
    <w:rsid w:val="00740191"/>
    <w:rsid w:val="0074064C"/>
    <w:rsid w:val="0074106A"/>
    <w:rsid w:val="007414A6"/>
    <w:rsid w:val="007426E2"/>
    <w:rsid w:val="00742CE8"/>
    <w:rsid w:val="00743AC5"/>
    <w:rsid w:val="007457F6"/>
    <w:rsid w:val="00745C81"/>
    <w:rsid w:val="007468D3"/>
    <w:rsid w:val="007502D7"/>
    <w:rsid w:val="007504DC"/>
    <w:rsid w:val="00752FDD"/>
    <w:rsid w:val="0075309F"/>
    <w:rsid w:val="00753EF9"/>
    <w:rsid w:val="00754BD0"/>
    <w:rsid w:val="00754F3F"/>
    <w:rsid w:val="00755E2F"/>
    <w:rsid w:val="0075630C"/>
    <w:rsid w:val="0075638E"/>
    <w:rsid w:val="00757EC7"/>
    <w:rsid w:val="00761498"/>
    <w:rsid w:val="007624F3"/>
    <w:rsid w:val="00762521"/>
    <w:rsid w:val="007633AA"/>
    <w:rsid w:val="00763847"/>
    <w:rsid w:val="007641D8"/>
    <w:rsid w:val="007653A6"/>
    <w:rsid w:val="00765EFE"/>
    <w:rsid w:val="00766F2F"/>
    <w:rsid w:val="00770ECD"/>
    <w:rsid w:val="00771573"/>
    <w:rsid w:val="00774BB4"/>
    <w:rsid w:val="00776A08"/>
    <w:rsid w:val="0078001E"/>
    <w:rsid w:val="007809C5"/>
    <w:rsid w:val="007816EE"/>
    <w:rsid w:val="0078190D"/>
    <w:rsid w:val="00781F88"/>
    <w:rsid w:val="007828D2"/>
    <w:rsid w:val="00783D0D"/>
    <w:rsid w:val="00786126"/>
    <w:rsid w:val="00786B09"/>
    <w:rsid w:val="007870B4"/>
    <w:rsid w:val="0079080C"/>
    <w:rsid w:val="00791163"/>
    <w:rsid w:val="00791ED5"/>
    <w:rsid w:val="00794495"/>
    <w:rsid w:val="00797209"/>
    <w:rsid w:val="0079728B"/>
    <w:rsid w:val="007A227C"/>
    <w:rsid w:val="007A276D"/>
    <w:rsid w:val="007A3267"/>
    <w:rsid w:val="007A34DD"/>
    <w:rsid w:val="007A444B"/>
    <w:rsid w:val="007A4CBE"/>
    <w:rsid w:val="007A6684"/>
    <w:rsid w:val="007A7A9A"/>
    <w:rsid w:val="007B0CA6"/>
    <w:rsid w:val="007B1F13"/>
    <w:rsid w:val="007B2401"/>
    <w:rsid w:val="007B286E"/>
    <w:rsid w:val="007B342B"/>
    <w:rsid w:val="007B36AF"/>
    <w:rsid w:val="007B52F2"/>
    <w:rsid w:val="007B5DEB"/>
    <w:rsid w:val="007B6198"/>
    <w:rsid w:val="007B62CF"/>
    <w:rsid w:val="007C26E9"/>
    <w:rsid w:val="007C2A80"/>
    <w:rsid w:val="007C3188"/>
    <w:rsid w:val="007C4F87"/>
    <w:rsid w:val="007C52DB"/>
    <w:rsid w:val="007C6418"/>
    <w:rsid w:val="007D05C2"/>
    <w:rsid w:val="007D08F7"/>
    <w:rsid w:val="007D1D98"/>
    <w:rsid w:val="007D3364"/>
    <w:rsid w:val="007D3669"/>
    <w:rsid w:val="007D43F8"/>
    <w:rsid w:val="007E04B8"/>
    <w:rsid w:val="007E237D"/>
    <w:rsid w:val="007E2DFA"/>
    <w:rsid w:val="007E2E07"/>
    <w:rsid w:val="007E312F"/>
    <w:rsid w:val="007E50CD"/>
    <w:rsid w:val="007E5D36"/>
    <w:rsid w:val="007E5DB2"/>
    <w:rsid w:val="007E5FE7"/>
    <w:rsid w:val="007E65A2"/>
    <w:rsid w:val="007E6F22"/>
    <w:rsid w:val="007E6FAE"/>
    <w:rsid w:val="007E7D0F"/>
    <w:rsid w:val="007F0AFB"/>
    <w:rsid w:val="007F0D51"/>
    <w:rsid w:val="007F1229"/>
    <w:rsid w:val="007F2284"/>
    <w:rsid w:val="007F2AA1"/>
    <w:rsid w:val="007F31F8"/>
    <w:rsid w:val="007F4733"/>
    <w:rsid w:val="007F48BB"/>
    <w:rsid w:val="007F6940"/>
    <w:rsid w:val="007F71E3"/>
    <w:rsid w:val="007F753E"/>
    <w:rsid w:val="007F7804"/>
    <w:rsid w:val="007F7E6A"/>
    <w:rsid w:val="008019E7"/>
    <w:rsid w:val="00802427"/>
    <w:rsid w:val="00804075"/>
    <w:rsid w:val="008044C9"/>
    <w:rsid w:val="008046CD"/>
    <w:rsid w:val="008059BD"/>
    <w:rsid w:val="00805CB3"/>
    <w:rsid w:val="00805F4C"/>
    <w:rsid w:val="00810228"/>
    <w:rsid w:val="00810800"/>
    <w:rsid w:val="00811207"/>
    <w:rsid w:val="008129C0"/>
    <w:rsid w:val="00814666"/>
    <w:rsid w:val="00814C3C"/>
    <w:rsid w:val="0081504C"/>
    <w:rsid w:val="008154B9"/>
    <w:rsid w:val="0081626F"/>
    <w:rsid w:val="00816E11"/>
    <w:rsid w:val="00817626"/>
    <w:rsid w:val="00820459"/>
    <w:rsid w:val="008214A3"/>
    <w:rsid w:val="00821E0A"/>
    <w:rsid w:val="0082433B"/>
    <w:rsid w:val="00824678"/>
    <w:rsid w:val="008257C7"/>
    <w:rsid w:val="00826F37"/>
    <w:rsid w:val="008275AA"/>
    <w:rsid w:val="00827E98"/>
    <w:rsid w:val="00830623"/>
    <w:rsid w:val="0083150A"/>
    <w:rsid w:val="00831754"/>
    <w:rsid w:val="0083176B"/>
    <w:rsid w:val="00832DD5"/>
    <w:rsid w:val="00833B4F"/>
    <w:rsid w:val="00834573"/>
    <w:rsid w:val="0083483A"/>
    <w:rsid w:val="00834CD7"/>
    <w:rsid w:val="00835902"/>
    <w:rsid w:val="00836FA3"/>
    <w:rsid w:val="00837206"/>
    <w:rsid w:val="008413EE"/>
    <w:rsid w:val="00841A36"/>
    <w:rsid w:val="00841B12"/>
    <w:rsid w:val="008432FE"/>
    <w:rsid w:val="00844D9E"/>
    <w:rsid w:val="008450F7"/>
    <w:rsid w:val="00845443"/>
    <w:rsid w:val="0084557A"/>
    <w:rsid w:val="00847D9B"/>
    <w:rsid w:val="00851D51"/>
    <w:rsid w:val="0085417A"/>
    <w:rsid w:val="00854AB4"/>
    <w:rsid w:val="008553EB"/>
    <w:rsid w:val="00856FA4"/>
    <w:rsid w:val="00857F42"/>
    <w:rsid w:val="0086096E"/>
    <w:rsid w:val="00862B70"/>
    <w:rsid w:val="00865186"/>
    <w:rsid w:val="00865AF7"/>
    <w:rsid w:val="00866486"/>
    <w:rsid w:val="008664BE"/>
    <w:rsid w:val="008668C2"/>
    <w:rsid w:val="00866FAB"/>
    <w:rsid w:val="008675FE"/>
    <w:rsid w:val="008701C5"/>
    <w:rsid w:val="0087114B"/>
    <w:rsid w:val="008718DF"/>
    <w:rsid w:val="008725F2"/>
    <w:rsid w:val="008736CA"/>
    <w:rsid w:val="008740CB"/>
    <w:rsid w:val="00874122"/>
    <w:rsid w:val="00875079"/>
    <w:rsid w:val="0087538C"/>
    <w:rsid w:val="0087539E"/>
    <w:rsid w:val="00876208"/>
    <w:rsid w:val="008765C0"/>
    <w:rsid w:val="0087724B"/>
    <w:rsid w:val="00877600"/>
    <w:rsid w:val="00877B2C"/>
    <w:rsid w:val="0088064E"/>
    <w:rsid w:val="00881170"/>
    <w:rsid w:val="00881579"/>
    <w:rsid w:val="008818C3"/>
    <w:rsid w:val="00883A3A"/>
    <w:rsid w:val="00884095"/>
    <w:rsid w:val="008840D7"/>
    <w:rsid w:val="00884510"/>
    <w:rsid w:val="00884D29"/>
    <w:rsid w:val="00886DBF"/>
    <w:rsid w:val="008914D8"/>
    <w:rsid w:val="00892B40"/>
    <w:rsid w:val="00893FC6"/>
    <w:rsid w:val="00895526"/>
    <w:rsid w:val="00896200"/>
    <w:rsid w:val="008973AF"/>
    <w:rsid w:val="008A1DE1"/>
    <w:rsid w:val="008A2015"/>
    <w:rsid w:val="008A2A19"/>
    <w:rsid w:val="008A300D"/>
    <w:rsid w:val="008A3E1A"/>
    <w:rsid w:val="008A3FFE"/>
    <w:rsid w:val="008A5AAF"/>
    <w:rsid w:val="008A740D"/>
    <w:rsid w:val="008A760C"/>
    <w:rsid w:val="008A7DB9"/>
    <w:rsid w:val="008A7EAD"/>
    <w:rsid w:val="008B0C2C"/>
    <w:rsid w:val="008B0D8C"/>
    <w:rsid w:val="008B148F"/>
    <w:rsid w:val="008B14EB"/>
    <w:rsid w:val="008B1B52"/>
    <w:rsid w:val="008B1F4E"/>
    <w:rsid w:val="008B2319"/>
    <w:rsid w:val="008B2C99"/>
    <w:rsid w:val="008B301D"/>
    <w:rsid w:val="008B3A21"/>
    <w:rsid w:val="008B4568"/>
    <w:rsid w:val="008B4CB3"/>
    <w:rsid w:val="008B5313"/>
    <w:rsid w:val="008B55F2"/>
    <w:rsid w:val="008C1C99"/>
    <w:rsid w:val="008C23DA"/>
    <w:rsid w:val="008C5884"/>
    <w:rsid w:val="008C631B"/>
    <w:rsid w:val="008D05EF"/>
    <w:rsid w:val="008D0B3A"/>
    <w:rsid w:val="008D108D"/>
    <w:rsid w:val="008D23EE"/>
    <w:rsid w:val="008D2E3A"/>
    <w:rsid w:val="008D34F6"/>
    <w:rsid w:val="008D3712"/>
    <w:rsid w:val="008D51BB"/>
    <w:rsid w:val="008D5984"/>
    <w:rsid w:val="008D63FC"/>
    <w:rsid w:val="008D6776"/>
    <w:rsid w:val="008D6CF9"/>
    <w:rsid w:val="008D7B1F"/>
    <w:rsid w:val="008D7E46"/>
    <w:rsid w:val="008E0101"/>
    <w:rsid w:val="008E01E7"/>
    <w:rsid w:val="008E0877"/>
    <w:rsid w:val="008E0E2C"/>
    <w:rsid w:val="008E19D5"/>
    <w:rsid w:val="008E310D"/>
    <w:rsid w:val="008E351B"/>
    <w:rsid w:val="008E3B8B"/>
    <w:rsid w:val="008E3F35"/>
    <w:rsid w:val="008E661E"/>
    <w:rsid w:val="008E6730"/>
    <w:rsid w:val="008E7B8D"/>
    <w:rsid w:val="008E7BFA"/>
    <w:rsid w:val="008E7DF5"/>
    <w:rsid w:val="008F09FC"/>
    <w:rsid w:val="008F0A9B"/>
    <w:rsid w:val="008F0AB7"/>
    <w:rsid w:val="008F108B"/>
    <w:rsid w:val="008F10C8"/>
    <w:rsid w:val="008F42EB"/>
    <w:rsid w:val="008F4C90"/>
    <w:rsid w:val="008F65FD"/>
    <w:rsid w:val="008F78B6"/>
    <w:rsid w:val="009000E3"/>
    <w:rsid w:val="009004F4"/>
    <w:rsid w:val="00901800"/>
    <w:rsid w:val="00901CA1"/>
    <w:rsid w:val="00901D6F"/>
    <w:rsid w:val="0090270C"/>
    <w:rsid w:val="00904186"/>
    <w:rsid w:val="00904BB2"/>
    <w:rsid w:val="00905C13"/>
    <w:rsid w:val="0090643C"/>
    <w:rsid w:val="0090660F"/>
    <w:rsid w:val="0090671B"/>
    <w:rsid w:val="00910530"/>
    <w:rsid w:val="00910AB9"/>
    <w:rsid w:val="00910D3B"/>
    <w:rsid w:val="00913B91"/>
    <w:rsid w:val="00914E06"/>
    <w:rsid w:val="009162AA"/>
    <w:rsid w:val="0092002E"/>
    <w:rsid w:val="00920250"/>
    <w:rsid w:val="00920672"/>
    <w:rsid w:val="00920C03"/>
    <w:rsid w:val="00923AD3"/>
    <w:rsid w:val="00923D11"/>
    <w:rsid w:val="009240B8"/>
    <w:rsid w:val="00924774"/>
    <w:rsid w:val="00924C20"/>
    <w:rsid w:val="00925651"/>
    <w:rsid w:val="00925EC4"/>
    <w:rsid w:val="009267C2"/>
    <w:rsid w:val="00927029"/>
    <w:rsid w:val="00927359"/>
    <w:rsid w:val="00927C0A"/>
    <w:rsid w:val="00930470"/>
    <w:rsid w:val="00930577"/>
    <w:rsid w:val="0093062B"/>
    <w:rsid w:val="00931260"/>
    <w:rsid w:val="00931411"/>
    <w:rsid w:val="0093200F"/>
    <w:rsid w:val="0093205F"/>
    <w:rsid w:val="00932320"/>
    <w:rsid w:val="0093335C"/>
    <w:rsid w:val="009338F0"/>
    <w:rsid w:val="00933BC8"/>
    <w:rsid w:val="0093602E"/>
    <w:rsid w:val="0093660C"/>
    <w:rsid w:val="009368C1"/>
    <w:rsid w:val="00936EF8"/>
    <w:rsid w:val="0093731A"/>
    <w:rsid w:val="009404E7"/>
    <w:rsid w:val="00940B69"/>
    <w:rsid w:val="00941111"/>
    <w:rsid w:val="009413C0"/>
    <w:rsid w:val="009415C9"/>
    <w:rsid w:val="009417C4"/>
    <w:rsid w:val="00941AF9"/>
    <w:rsid w:val="0094314E"/>
    <w:rsid w:val="00943CBD"/>
    <w:rsid w:val="00943D75"/>
    <w:rsid w:val="009447BC"/>
    <w:rsid w:val="00945355"/>
    <w:rsid w:val="00945C02"/>
    <w:rsid w:val="00945CA0"/>
    <w:rsid w:val="009472C8"/>
    <w:rsid w:val="00947E1E"/>
    <w:rsid w:val="00950215"/>
    <w:rsid w:val="00950517"/>
    <w:rsid w:val="00950DA2"/>
    <w:rsid w:val="00951392"/>
    <w:rsid w:val="00951B40"/>
    <w:rsid w:val="00952313"/>
    <w:rsid w:val="009523D4"/>
    <w:rsid w:val="00952D4A"/>
    <w:rsid w:val="00953587"/>
    <w:rsid w:val="00954333"/>
    <w:rsid w:val="009561CC"/>
    <w:rsid w:val="00956614"/>
    <w:rsid w:val="0096024A"/>
    <w:rsid w:val="00961931"/>
    <w:rsid w:val="00961C60"/>
    <w:rsid w:val="009623F9"/>
    <w:rsid w:val="00964609"/>
    <w:rsid w:val="00965542"/>
    <w:rsid w:val="009666A4"/>
    <w:rsid w:val="00966DD1"/>
    <w:rsid w:val="00970453"/>
    <w:rsid w:val="009708BD"/>
    <w:rsid w:val="00970AD6"/>
    <w:rsid w:val="00973F50"/>
    <w:rsid w:val="009754A6"/>
    <w:rsid w:val="009761E6"/>
    <w:rsid w:val="009764DA"/>
    <w:rsid w:val="00976703"/>
    <w:rsid w:val="009777C7"/>
    <w:rsid w:val="00977D4C"/>
    <w:rsid w:val="00980D6B"/>
    <w:rsid w:val="009811E3"/>
    <w:rsid w:val="00981EAD"/>
    <w:rsid w:val="00982EAB"/>
    <w:rsid w:val="00982EB5"/>
    <w:rsid w:val="009836B8"/>
    <w:rsid w:val="009858AC"/>
    <w:rsid w:val="0098605A"/>
    <w:rsid w:val="00986AB7"/>
    <w:rsid w:val="00987F70"/>
    <w:rsid w:val="00990883"/>
    <w:rsid w:val="0099091B"/>
    <w:rsid w:val="009909DF"/>
    <w:rsid w:val="0099121D"/>
    <w:rsid w:val="009915AB"/>
    <w:rsid w:val="00991CD5"/>
    <w:rsid w:val="00992638"/>
    <w:rsid w:val="0099452D"/>
    <w:rsid w:val="00995551"/>
    <w:rsid w:val="009962DB"/>
    <w:rsid w:val="0099683E"/>
    <w:rsid w:val="0099707E"/>
    <w:rsid w:val="009971D9"/>
    <w:rsid w:val="009A026F"/>
    <w:rsid w:val="009A07B3"/>
    <w:rsid w:val="009A0A97"/>
    <w:rsid w:val="009A0DD6"/>
    <w:rsid w:val="009A0DFF"/>
    <w:rsid w:val="009A43C5"/>
    <w:rsid w:val="009A6400"/>
    <w:rsid w:val="009A6565"/>
    <w:rsid w:val="009A6C6D"/>
    <w:rsid w:val="009B085B"/>
    <w:rsid w:val="009B1266"/>
    <w:rsid w:val="009B1504"/>
    <w:rsid w:val="009B42C3"/>
    <w:rsid w:val="009B4ACE"/>
    <w:rsid w:val="009B541D"/>
    <w:rsid w:val="009B587F"/>
    <w:rsid w:val="009B7010"/>
    <w:rsid w:val="009B785B"/>
    <w:rsid w:val="009C0AB4"/>
    <w:rsid w:val="009C153B"/>
    <w:rsid w:val="009C2A8B"/>
    <w:rsid w:val="009C308A"/>
    <w:rsid w:val="009C32DB"/>
    <w:rsid w:val="009C3394"/>
    <w:rsid w:val="009C347A"/>
    <w:rsid w:val="009C4DDD"/>
    <w:rsid w:val="009C569F"/>
    <w:rsid w:val="009D02FB"/>
    <w:rsid w:val="009D05E8"/>
    <w:rsid w:val="009D205B"/>
    <w:rsid w:val="009D2E51"/>
    <w:rsid w:val="009D315B"/>
    <w:rsid w:val="009D4441"/>
    <w:rsid w:val="009D4852"/>
    <w:rsid w:val="009D5966"/>
    <w:rsid w:val="009D5C94"/>
    <w:rsid w:val="009D5FEB"/>
    <w:rsid w:val="009D79C6"/>
    <w:rsid w:val="009E059E"/>
    <w:rsid w:val="009E1343"/>
    <w:rsid w:val="009E3623"/>
    <w:rsid w:val="009E4444"/>
    <w:rsid w:val="009E4FF9"/>
    <w:rsid w:val="009E5F00"/>
    <w:rsid w:val="009E684D"/>
    <w:rsid w:val="009E7008"/>
    <w:rsid w:val="009E75AD"/>
    <w:rsid w:val="009F1856"/>
    <w:rsid w:val="009F313A"/>
    <w:rsid w:val="009F3E6C"/>
    <w:rsid w:val="009F460C"/>
    <w:rsid w:val="009F5BB0"/>
    <w:rsid w:val="009F7394"/>
    <w:rsid w:val="00A01C59"/>
    <w:rsid w:val="00A0214A"/>
    <w:rsid w:val="00A0353A"/>
    <w:rsid w:val="00A04D39"/>
    <w:rsid w:val="00A053B7"/>
    <w:rsid w:val="00A05548"/>
    <w:rsid w:val="00A057A5"/>
    <w:rsid w:val="00A05873"/>
    <w:rsid w:val="00A06B23"/>
    <w:rsid w:val="00A07101"/>
    <w:rsid w:val="00A07B0E"/>
    <w:rsid w:val="00A102FC"/>
    <w:rsid w:val="00A1146D"/>
    <w:rsid w:val="00A1196A"/>
    <w:rsid w:val="00A14324"/>
    <w:rsid w:val="00A14E42"/>
    <w:rsid w:val="00A1503F"/>
    <w:rsid w:val="00A151C5"/>
    <w:rsid w:val="00A15C91"/>
    <w:rsid w:val="00A15D0B"/>
    <w:rsid w:val="00A176FE"/>
    <w:rsid w:val="00A17EE3"/>
    <w:rsid w:val="00A21C6C"/>
    <w:rsid w:val="00A2227C"/>
    <w:rsid w:val="00A24815"/>
    <w:rsid w:val="00A249E6"/>
    <w:rsid w:val="00A24A4B"/>
    <w:rsid w:val="00A24F5A"/>
    <w:rsid w:val="00A2550A"/>
    <w:rsid w:val="00A26AD8"/>
    <w:rsid w:val="00A3042F"/>
    <w:rsid w:val="00A30E1D"/>
    <w:rsid w:val="00A30F84"/>
    <w:rsid w:val="00A313B0"/>
    <w:rsid w:val="00A31CDA"/>
    <w:rsid w:val="00A32D1E"/>
    <w:rsid w:val="00A32EE8"/>
    <w:rsid w:val="00A34A61"/>
    <w:rsid w:val="00A35604"/>
    <w:rsid w:val="00A4024D"/>
    <w:rsid w:val="00A4145B"/>
    <w:rsid w:val="00A41C17"/>
    <w:rsid w:val="00A41ECE"/>
    <w:rsid w:val="00A422D0"/>
    <w:rsid w:val="00A4390E"/>
    <w:rsid w:val="00A454F8"/>
    <w:rsid w:val="00A4698A"/>
    <w:rsid w:val="00A46D84"/>
    <w:rsid w:val="00A4746D"/>
    <w:rsid w:val="00A502DB"/>
    <w:rsid w:val="00A52099"/>
    <w:rsid w:val="00A52724"/>
    <w:rsid w:val="00A528C2"/>
    <w:rsid w:val="00A549DC"/>
    <w:rsid w:val="00A552C8"/>
    <w:rsid w:val="00A55613"/>
    <w:rsid w:val="00A55A7F"/>
    <w:rsid w:val="00A566A5"/>
    <w:rsid w:val="00A60EBA"/>
    <w:rsid w:val="00A61BFD"/>
    <w:rsid w:val="00A61FC4"/>
    <w:rsid w:val="00A6202C"/>
    <w:rsid w:val="00A62203"/>
    <w:rsid w:val="00A63162"/>
    <w:rsid w:val="00A6410E"/>
    <w:rsid w:val="00A64673"/>
    <w:rsid w:val="00A6508D"/>
    <w:rsid w:val="00A65534"/>
    <w:rsid w:val="00A65560"/>
    <w:rsid w:val="00A65D5D"/>
    <w:rsid w:val="00A67A9A"/>
    <w:rsid w:val="00A70108"/>
    <w:rsid w:val="00A70DD4"/>
    <w:rsid w:val="00A70EB1"/>
    <w:rsid w:val="00A714A3"/>
    <w:rsid w:val="00A71D33"/>
    <w:rsid w:val="00A72965"/>
    <w:rsid w:val="00A72D45"/>
    <w:rsid w:val="00A72D82"/>
    <w:rsid w:val="00A7307F"/>
    <w:rsid w:val="00A730F3"/>
    <w:rsid w:val="00A736B1"/>
    <w:rsid w:val="00A74896"/>
    <w:rsid w:val="00A74C2F"/>
    <w:rsid w:val="00A75244"/>
    <w:rsid w:val="00A75B11"/>
    <w:rsid w:val="00A808B4"/>
    <w:rsid w:val="00A81273"/>
    <w:rsid w:val="00A81A78"/>
    <w:rsid w:val="00A83296"/>
    <w:rsid w:val="00A83C4E"/>
    <w:rsid w:val="00A843C2"/>
    <w:rsid w:val="00A84401"/>
    <w:rsid w:val="00A8495B"/>
    <w:rsid w:val="00A85725"/>
    <w:rsid w:val="00A862F8"/>
    <w:rsid w:val="00A869B0"/>
    <w:rsid w:val="00A86F3A"/>
    <w:rsid w:val="00A91752"/>
    <w:rsid w:val="00A92011"/>
    <w:rsid w:val="00A9217A"/>
    <w:rsid w:val="00A92F38"/>
    <w:rsid w:val="00A94CC9"/>
    <w:rsid w:val="00A94F09"/>
    <w:rsid w:val="00A96401"/>
    <w:rsid w:val="00A96AE5"/>
    <w:rsid w:val="00AA10B3"/>
    <w:rsid w:val="00AA26C6"/>
    <w:rsid w:val="00AA2F1B"/>
    <w:rsid w:val="00AA3147"/>
    <w:rsid w:val="00AA4259"/>
    <w:rsid w:val="00AA48D1"/>
    <w:rsid w:val="00AA49F9"/>
    <w:rsid w:val="00AA4DA0"/>
    <w:rsid w:val="00AA4E63"/>
    <w:rsid w:val="00AA52C9"/>
    <w:rsid w:val="00AA68E3"/>
    <w:rsid w:val="00AA6EF0"/>
    <w:rsid w:val="00AA79AA"/>
    <w:rsid w:val="00AB00BA"/>
    <w:rsid w:val="00AB21DB"/>
    <w:rsid w:val="00AB2384"/>
    <w:rsid w:val="00AB2792"/>
    <w:rsid w:val="00AB30C8"/>
    <w:rsid w:val="00AB4379"/>
    <w:rsid w:val="00AB4A8D"/>
    <w:rsid w:val="00AB5F99"/>
    <w:rsid w:val="00AB79C1"/>
    <w:rsid w:val="00AC0E66"/>
    <w:rsid w:val="00AC3294"/>
    <w:rsid w:val="00AC5100"/>
    <w:rsid w:val="00AC7606"/>
    <w:rsid w:val="00AD20B2"/>
    <w:rsid w:val="00AD4D95"/>
    <w:rsid w:val="00AD51D3"/>
    <w:rsid w:val="00AD675E"/>
    <w:rsid w:val="00AE0551"/>
    <w:rsid w:val="00AE088E"/>
    <w:rsid w:val="00AE1003"/>
    <w:rsid w:val="00AE1DC3"/>
    <w:rsid w:val="00AE25F8"/>
    <w:rsid w:val="00AE3C58"/>
    <w:rsid w:val="00AE4908"/>
    <w:rsid w:val="00AE54A9"/>
    <w:rsid w:val="00AE5639"/>
    <w:rsid w:val="00AE597E"/>
    <w:rsid w:val="00AE710F"/>
    <w:rsid w:val="00AE711D"/>
    <w:rsid w:val="00AF0782"/>
    <w:rsid w:val="00AF0C09"/>
    <w:rsid w:val="00AF1DA0"/>
    <w:rsid w:val="00AF2344"/>
    <w:rsid w:val="00AF2C83"/>
    <w:rsid w:val="00AF2D46"/>
    <w:rsid w:val="00AF3A61"/>
    <w:rsid w:val="00AF3FE4"/>
    <w:rsid w:val="00AF4BAC"/>
    <w:rsid w:val="00AF4E8B"/>
    <w:rsid w:val="00AF5084"/>
    <w:rsid w:val="00AF66B6"/>
    <w:rsid w:val="00B00EAD"/>
    <w:rsid w:val="00B0119E"/>
    <w:rsid w:val="00B01E9A"/>
    <w:rsid w:val="00B02353"/>
    <w:rsid w:val="00B028B3"/>
    <w:rsid w:val="00B02CAF"/>
    <w:rsid w:val="00B02CD4"/>
    <w:rsid w:val="00B032F2"/>
    <w:rsid w:val="00B038B7"/>
    <w:rsid w:val="00B039F5"/>
    <w:rsid w:val="00B07371"/>
    <w:rsid w:val="00B10014"/>
    <w:rsid w:val="00B1056E"/>
    <w:rsid w:val="00B10DEF"/>
    <w:rsid w:val="00B10E85"/>
    <w:rsid w:val="00B11E86"/>
    <w:rsid w:val="00B12D2A"/>
    <w:rsid w:val="00B137C0"/>
    <w:rsid w:val="00B14F8C"/>
    <w:rsid w:val="00B1571F"/>
    <w:rsid w:val="00B157E6"/>
    <w:rsid w:val="00B166DC"/>
    <w:rsid w:val="00B208C1"/>
    <w:rsid w:val="00B20B98"/>
    <w:rsid w:val="00B216B7"/>
    <w:rsid w:val="00B21EAA"/>
    <w:rsid w:val="00B21F0F"/>
    <w:rsid w:val="00B228F0"/>
    <w:rsid w:val="00B24D15"/>
    <w:rsid w:val="00B24E01"/>
    <w:rsid w:val="00B25E8D"/>
    <w:rsid w:val="00B262BB"/>
    <w:rsid w:val="00B26F09"/>
    <w:rsid w:val="00B30574"/>
    <w:rsid w:val="00B30780"/>
    <w:rsid w:val="00B308FF"/>
    <w:rsid w:val="00B32482"/>
    <w:rsid w:val="00B32ACB"/>
    <w:rsid w:val="00B331AC"/>
    <w:rsid w:val="00B333DE"/>
    <w:rsid w:val="00B356AE"/>
    <w:rsid w:val="00B3585C"/>
    <w:rsid w:val="00B35A07"/>
    <w:rsid w:val="00B361DB"/>
    <w:rsid w:val="00B367E3"/>
    <w:rsid w:val="00B368A5"/>
    <w:rsid w:val="00B37B37"/>
    <w:rsid w:val="00B424B4"/>
    <w:rsid w:val="00B424E2"/>
    <w:rsid w:val="00B43538"/>
    <w:rsid w:val="00B442A5"/>
    <w:rsid w:val="00B4432D"/>
    <w:rsid w:val="00B45260"/>
    <w:rsid w:val="00B47000"/>
    <w:rsid w:val="00B4735C"/>
    <w:rsid w:val="00B53D36"/>
    <w:rsid w:val="00B56517"/>
    <w:rsid w:val="00B56A13"/>
    <w:rsid w:val="00B576E4"/>
    <w:rsid w:val="00B57A52"/>
    <w:rsid w:val="00B57DE1"/>
    <w:rsid w:val="00B61961"/>
    <w:rsid w:val="00B61C2E"/>
    <w:rsid w:val="00B61D1E"/>
    <w:rsid w:val="00B629F6"/>
    <w:rsid w:val="00B632FD"/>
    <w:rsid w:val="00B6340A"/>
    <w:rsid w:val="00B63901"/>
    <w:rsid w:val="00B63DB5"/>
    <w:rsid w:val="00B66031"/>
    <w:rsid w:val="00B665DB"/>
    <w:rsid w:val="00B66A67"/>
    <w:rsid w:val="00B66C2A"/>
    <w:rsid w:val="00B67D00"/>
    <w:rsid w:val="00B67E89"/>
    <w:rsid w:val="00B701FF"/>
    <w:rsid w:val="00B70504"/>
    <w:rsid w:val="00B707A6"/>
    <w:rsid w:val="00B7091E"/>
    <w:rsid w:val="00B717D0"/>
    <w:rsid w:val="00B71ACD"/>
    <w:rsid w:val="00B74618"/>
    <w:rsid w:val="00B747AC"/>
    <w:rsid w:val="00B753A7"/>
    <w:rsid w:val="00B757E3"/>
    <w:rsid w:val="00B82BE6"/>
    <w:rsid w:val="00B82C57"/>
    <w:rsid w:val="00B82CAA"/>
    <w:rsid w:val="00B833EF"/>
    <w:rsid w:val="00B83CBF"/>
    <w:rsid w:val="00B863A9"/>
    <w:rsid w:val="00B8787C"/>
    <w:rsid w:val="00B87BD6"/>
    <w:rsid w:val="00B915E8"/>
    <w:rsid w:val="00B92E53"/>
    <w:rsid w:val="00B94F1D"/>
    <w:rsid w:val="00B971DF"/>
    <w:rsid w:val="00BA01D1"/>
    <w:rsid w:val="00BA068E"/>
    <w:rsid w:val="00BA069F"/>
    <w:rsid w:val="00BA1EE3"/>
    <w:rsid w:val="00BA2EA0"/>
    <w:rsid w:val="00BA399E"/>
    <w:rsid w:val="00BA4724"/>
    <w:rsid w:val="00BA4741"/>
    <w:rsid w:val="00BA4E9C"/>
    <w:rsid w:val="00BA5ECB"/>
    <w:rsid w:val="00BA6775"/>
    <w:rsid w:val="00BA7116"/>
    <w:rsid w:val="00BA7C52"/>
    <w:rsid w:val="00BB002D"/>
    <w:rsid w:val="00BB1A35"/>
    <w:rsid w:val="00BB3A2F"/>
    <w:rsid w:val="00BB494A"/>
    <w:rsid w:val="00BB5B69"/>
    <w:rsid w:val="00BC0836"/>
    <w:rsid w:val="00BC1777"/>
    <w:rsid w:val="00BC20D1"/>
    <w:rsid w:val="00BC2C61"/>
    <w:rsid w:val="00BC2E91"/>
    <w:rsid w:val="00BC2F43"/>
    <w:rsid w:val="00BC33E5"/>
    <w:rsid w:val="00BC39B2"/>
    <w:rsid w:val="00BC3A88"/>
    <w:rsid w:val="00BC3EDD"/>
    <w:rsid w:val="00BC3F23"/>
    <w:rsid w:val="00BC6890"/>
    <w:rsid w:val="00BC7C14"/>
    <w:rsid w:val="00BD04DE"/>
    <w:rsid w:val="00BD124E"/>
    <w:rsid w:val="00BD3EEF"/>
    <w:rsid w:val="00BD4CD5"/>
    <w:rsid w:val="00BD5AC9"/>
    <w:rsid w:val="00BD5B04"/>
    <w:rsid w:val="00BE0074"/>
    <w:rsid w:val="00BE0265"/>
    <w:rsid w:val="00BE0B2B"/>
    <w:rsid w:val="00BE0F80"/>
    <w:rsid w:val="00BE2EF6"/>
    <w:rsid w:val="00BE2F3E"/>
    <w:rsid w:val="00BE3599"/>
    <w:rsid w:val="00BE38ED"/>
    <w:rsid w:val="00BE3EA9"/>
    <w:rsid w:val="00BE4FCB"/>
    <w:rsid w:val="00BE5126"/>
    <w:rsid w:val="00BE5F08"/>
    <w:rsid w:val="00BE6FFC"/>
    <w:rsid w:val="00BE7290"/>
    <w:rsid w:val="00BF01B1"/>
    <w:rsid w:val="00BF049E"/>
    <w:rsid w:val="00BF27DA"/>
    <w:rsid w:val="00BF2942"/>
    <w:rsid w:val="00BF37D5"/>
    <w:rsid w:val="00BF4088"/>
    <w:rsid w:val="00BF4392"/>
    <w:rsid w:val="00BF54DC"/>
    <w:rsid w:val="00BF6537"/>
    <w:rsid w:val="00BF67B2"/>
    <w:rsid w:val="00BF6CCC"/>
    <w:rsid w:val="00C01D92"/>
    <w:rsid w:val="00C02430"/>
    <w:rsid w:val="00C02EA4"/>
    <w:rsid w:val="00C03D2B"/>
    <w:rsid w:val="00C0436C"/>
    <w:rsid w:val="00C04A8C"/>
    <w:rsid w:val="00C05B93"/>
    <w:rsid w:val="00C05C6E"/>
    <w:rsid w:val="00C0608F"/>
    <w:rsid w:val="00C068DB"/>
    <w:rsid w:val="00C06CA1"/>
    <w:rsid w:val="00C109F3"/>
    <w:rsid w:val="00C10FFB"/>
    <w:rsid w:val="00C11320"/>
    <w:rsid w:val="00C122EB"/>
    <w:rsid w:val="00C1357A"/>
    <w:rsid w:val="00C13D5F"/>
    <w:rsid w:val="00C1458D"/>
    <w:rsid w:val="00C15DBE"/>
    <w:rsid w:val="00C15EE8"/>
    <w:rsid w:val="00C1648F"/>
    <w:rsid w:val="00C1649A"/>
    <w:rsid w:val="00C16CC6"/>
    <w:rsid w:val="00C170D2"/>
    <w:rsid w:val="00C17943"/>
    <w:rsid w:val="00C21506"/>
    <w:rsid w:val="00C21767"/>
    <w:rsid w:val="00C21A9F"/>
    <w:rsid w:val="00C21E68"/>
    <w:rsid w:val="00C22BD8"/>
    <w:rsid w:val="00C24662"/>
    <w:rsid w:val="00C24917"/>
    <w:rsid w:val="00C25748"/>
    <w:rsid w:val="00C26AED"/>
    <w:rsid w:val="00C26B38"/>
    <w:rsid w:val="00C27AFB"/>
    <w:rsid w:val="00C30143"/>
    <w:rsid w:val="00C30987"/>
    <w:rsid w:val="00C31204"/>
    <w:rsid w:val="00C312F4"/>
    <w:rsid w:val="00C313E0"/>
    <w:rsid w:val="00C31478"/>
    <w:rsid w:val="00C31520"/>
    <w:rsid w:val="00C31E0E"/>
    <w:rsid w:val="00C31EE4"/>
    <w:rsid w:val="00C3553D"/>
    <w:rsid w:val="00C35665"/>
    <w:rsid w:val="00C35EDB"/>
    <w:rsid w:val="00C405F3"/>
    <w:rsid w:val="00C406DC"/>
    <w:rsid w:val="00C41832"/>
    <w:rsid w:val="00C420FF"/>
    <w:rsid w:val="00C42422"/>
    <w:rsid w:val="00C42E98"/>
    <w:rsid w:val="00C44050"/>
    <w:rsid w:val="00C4432C"/>
    <w:rsid w:val="00C443AA"/>
    <w:rsid w:val="00C450E6"/>
    <w:rsid w:val="00C454DB"/>
    <w:rsid w:val="00C454F3"/>
    <w:rsid w:val="00C45F55"/>
    <w:rsid w:val="00C467FB"/>
    <w:rsid w:val="00C4691B"/>
    <w:rsid w:val="00C501C4"/>
    <w:rsid w:val="00C50FE3"/>
    <w:rsid w:val="00C527B2"/>
    <w:rsid w:val="00C53859"/>
    <w:rsid w:val="00C53E7B"/>
    <w:rsid w:val="00C541B8"/>
    <w:rsid w:val="00C545FF"/>
    <w:rsid w:val="00C560D2"/>
    <w:rsid w:val="00C56D5E"/>
    <w:rsid w:val="00C5750F"/>
    <w:rsid w:val="00C578E9"/>
    <w:rsid w:val="00C60B5E"/>
    <w:rsid w:val="00C61BD8"/>
    <w:rsid w:val="00C61F77"/>
    <w:rsid w:val="00C61FBB"/>
    <w:rsid w:val="00C6289C"/>
    <w:rsid w:val="00C62BDD"/>
    <w:rsid w:val="00C63115"/>
    <w:rsid w:val="00C63141"/>
    <w:rsid w:val="00C6447A"/>
    <w:rsid w:val="00C64743"/>
    <w:rsid w:val="00C64DB9"/>
    <w:rsid w:val="00C669E1"/>
    <w:rsid w:val="00C67139"/>
    <w:rsid w:val="00C708CB"/>
    <w:rsid w:val="00C70F92"/>
    <w:rsid w:val="00C720E2"/>
    <w:rsid w:val="00C74DC5"/>
    <w:rsid w:val="00C75236"/>
    <w:rsid w:val="00C75D5F"/>
    <w:rsid w:val="00C76028"/>
    <w:rsid w:val="00C7618D"/>
    <w:rsid w:val="00C779DE"/>
    <w:rsid w:val="00C800E8"/>
    <w:rsid w:val="00C80671"/>
    <w:rsid w:val="00C809B1"/>
    <w:rsid w:val="00C81E6B"/>
    <w:rsid w:val="00C82C02"/>
    <w:rsid w:val="00C82EAD"/>
    <w:rsid w:val="00C84823"/>
    <w:rsid w:val="00C84AAE"/>
    <w:rsid w:val="00C8548A"/>
    <w:rsid w:val="00C85A34"/>
    <w:rsid w:val="00C86EEA"/>
    <w:rsid w:val="00C86FB4"/>
    <w:rsid w:val="00C87EE5"/>
    <w:rsid w:val="00C90020"/>
    <w:rsid w:val="00C90F2D"/>
    <w:rsid w:val="00C9280D"/>
    <w:rsid w:val="00C946E0"/>
    <w:rsid w:val="00C956AC"/>
    <w:rsid w:val="00C972E1"/>
    <w:rsid w:val="00C976CB"/>
    <w:rsid w:val="00CA1936"/>
    <w:rsid w:val="00CA209E"/>
    <w:rsid w:val="00CA2E10"/>
    <w:rsid w:val="00CA3170"/>
    <w:rsid w:val="00CA340C"/>
    <w:rsid w:val="00CA3509"/>
    <w:rsid w:val="00CA3AE3"/>
    <w:rsid w:val="00CA40CE"/>
    <w:rsid w:val="00CA4280"/>
    <w:rsid w:val="00CA42B8"/>
    <w:rsid w:val="00CA4C65"/>
    <w:rsid w:val="00CA5C17"/>
    <w:rsid w:val="00CA6572"/>
    <w:rsid w:val="00CA7B86"/>
    <w:rsid w:val="00CA7DF4"/>
    <w:rsid w:val="00CB01BF"/>
    <w:rsid w:val="00CB0683"/>
    <w:rsid w:val="00CB0D93"/>
    <w:rsid w:val="00CB118D"/>
    <w:rsid w:val="00CB130C"/>
    <w:rsid w:val="00CB18CE"/>
    <w:rsid w:val="00CB2002"/>
    <w:rsid w:val="00CB4369"/>
    <w:rsid w:val="00CB4882"/>
    <w:rsid w:val="00CB51C3"/>
    <w:rsid w:val="00CB5AC3"/>
    <w:rsid w:val="00CB7506"/>
    <w:rsid w:val="00CB7CB5"/>
    <w:rsid w:val="00CC1EA9"/>
    <w:rsid w:val="00CC2996"/>
    <w:rsid w:val="00CC32FA"/>
    <w:rsid w:val="00CC35FD"/>
    <w:rsid w:val="00CC4FDC"/>
    <w:rsid w:val="00CC6FCA"/>
    <w:rsid w:val="00CD0521"/>
    <w:rsid w:val="00CD15FA"/>
    <w:rsid w:val="00CD21E5"/>
    <w:rsid w:val="00CD236E"/>
    <w:rsid w:val="00CD27F3"/>
    <w:rsid w:val="00CD3126"/>
    <w:rsid w:val="00CD44B4"/>
    <w:rsid w:val="00CD4981"/>
    <w:rsid w:val="00CD56A4"/>
    <w:rsid w:val="00CD5A31"/>
    <w:rsid w:val="00CD7D4F"/>
    <w:rsid w:val="00CE1630"/>
    <w:rsid w:val="00CE2825"/>
    <w:rsid w:val="00CE57EF"/>
    <w:rsid w:val="00CE74FF"/>
    <w:rsid w:val="00CE76C3"/>
    <w:rsid w:val="00CF094E"/>
    <w:rsid w:val="00CF0AAD"/>
    <w:rsid w:val="00CF0B55"/>
    <w:rsid w:val="00CF1110"/>
    <w:rsid w:val="00CF387D"/>
    <w:rsid w:val="00CF4F05"/>
    <w:rsid w:val="00CF7595"/>
    <w:rsid w:val="00CF7FFE"/>
    <w:rsid w:val="00D01878"/>
    <w:rsid w:val="00D02371"/>
    <w:rsid w:val="00D027FA"/>
    <w:rsid w:val="00D05116"/>
    <w:rsid w:val="00D05CFF"/>
    <w:rsid w:val="00D061B7"/>
    <w:rsid w:val="00D06D41"/>
    <w:rsid w:val="00D07D72"/>
    <w:rsid w:val="00D124E8"/>
    <w:rsid w:val="00D124FA"/>
    <w:rsid w:val="00D12C9F"/>
    <w:rsid w:val="00D13563"/>
    <w:rsid w:val="00D14E44"/>
    <w:rsid w:val="00D151DB"/>
    <w:rsid w:val="00D152FF"/>
    <w:rsid w:val="00D16D1D"/>
    <w:rsid w:val="00D16DDB"/>
    <w:rsid w:val="00D21332"/>
    <w:rsid w:val="00D23D73"/>
    <w:rsid w:val="00D24A64"/>
    <w:rsid w:val="00D25361"/>
    <w:rsid w:val="00D257CB"/>
    <w:rsid w:val="00D2667B"/>
    <w:rsid w:val="00D26685"/>
    <w:rsid w:val="00D26C06"/>
    <w:rsid w:val="00D27152"/>
    <w:rsid w:val="00D323E2"/>
    <w:rsid w:val="00D32590"/>
    <w:rsid w:val="00D325DC"/>
    <w:rsid w:val="00D32811"/>
    <w:rsid w:val="00D34356"/>
    <w:rsid w:val="00D34767"/>
    <w:rsid w:val="00D35117"/>
    <w:rsid w:val="00D3622C"/>
    <w:rsid w:val="00D3653E"/>
    <w:rsid w:val="00D37CA2"/>
    <w:rsid w:val="00D40040"/>
    <w:rsid w:val="00D41B55"/>
    <w:rsid w:val="00D421A6"/>
    <w:rsid w:val="00D422A0"/>
    <w:rsid w:val="00D42472"/>
    <w:rsid w:val="00D42868"/>
    <w:rsid w:val="00D42B9E"/>
    <w:rsid w:val="00D4368B"/>
    <w:rsid w:val="00D44A23"/>
    <w:rsid w:val="00D45363"/>
    <w:rsid w:val="00D458AE"/>
    <w:rsid w:val="00D46D57"/>
    <w:rsid w:val="00D475C8"/>
    <w:rsid w:val="00D509B6"/>
    <w:rsid w:val="00D50E52"/>
    <w:rsid w:val="00D5178A"/>
    <w:rsid w:val="00D51ED9"/>
    <w:rsid w:val="00D53C1F"/>
    <w:rsid w:val="00D54425"/>
    <w:rsid w:val="00D55941"/>
    <w:rsid w:val="00D55DCD"/>
    <w:rsid w:val="00D55FFE"/>
    <w:rsid w:val="00D56CAC"/>
    <w:rsid w:val="00D56FC9"/>
    <w:rsid w:val="00D574D2"/>
    <w:rsid w:val="00D578C0"/>
    <w:rsid w:val="00D62A88"/>
    <w:rsid w:val="00D63851"/>
    <w:rsid w:val="00D662D2"/>
    <w:rsid w:val="00D66361"/>
    <w:rsid w:val="00D664C5"/>
    <w:rsid w:val="00D72E08"/>
    <w:rsid w:val="00D73312"/>
    <w:rsid w:val="00D73746"/>
    <w:rsid w:val="00D73CA2"/>
    <w:rsid w:val="00D74B5E"/>
    <w:rsid w:val="00D7564B"/>
    <w:rsid w:val="00D75CE9"/>
    <w:rsid w:val="00D77387"/>
    <w:rsid w:val="00D775E1"/>
    <w:rsid w:val="00D77F0E"/>
    <w:rsid w:val="00D80404"/>
    <w:rsid w:val="00D82130"/>
    <w:rsid w:val="00D8318F"/>
    <w:rsid w:val="00D83E98"/>
    <w:rsid w:val="00D83F40"/>
    <w:rsid w:val="00D859D6"/>
    <w:rsid w:val="00D85EAD"/>
    <w:rsid w:val="00D87B89"/>
    <w:rsid w:val="00D92DB5"/>
    <w:rsid w:val="00D9375D"/>
    <w:rsid w:val="00D94B90"/>
    <w:rsid w:val="00D95F0C"/>
    <w:rsid w:val="00D974E2"/>
    <w:rsid w:val="00D97567"/>
    <w:rsid w:val="00D97ADD"/>
    <w:rsid w:val="00D97BB6"/>
    <w:rsid w:val="00DA10A0"/>
    <w:rsid w:val="00DA193A"/>
    <w:rsid w:val="00DA1BAA"/>
    <w:rsid w:val="00DA1EE0"/>
    <w:rsid w:val="00DA21CC"/>
    <w:rsid w:val="00DA6508"/>
    <w:rsid w:val="00DA77B0"/>
    <w:rsid w:val="00DB02DD"/>
    <w:rsid w:val="00DB0BD3"/>
    <w:rsid w:val="00DB0C44"/>
    <w:rsid w:val="00DB0E1E"/>
    <w:rsid w:val="00DB23B1"/>
    <w:rsid w:val="00DB31D8"/>
    <w:rsid w:val="00DB3817"/>
    <w:rsid w:val="00DB44DC"/>
    <w:rsid w:val="00DB593D"/>
    <w:rsid w:val="00DB5A9D"/>
    <w:rsid w:val="00DB6663"/>
    <w:rsid w:val="00DB66D2"/>
    <w:rsid w:val="00DB6EFE"/>
    <w:rsid w:val="00DC0CFA"/>
    <w:rsid w:val="00DC12D9"/>
    <w:rsid w:val="00DC1726"/>
    <w:rsid w:val="00DC24A5"/>
    <w:rsid w:val="00DC2A35"/>
    <w:rsid w:val="00DC2E73"/>
    <w:rsid w:val="00DC2EEF"/>
    <w:rsid w:val="00DC308C"/>
    <w:rsid w:val="00DC5901"/>
    <w:rsid w:val="00DC5EF3"/>
    <w:rsid w:val="00DC6111"/>
    <w:rsid w:val="00DC6B02"/>
    <w:rsid w:val="00DC6E2D"/>
    <w:rsid w:val="00DD0646"/>
    <w:rsid w:val="00DD0AB8"/>
    <w:rsid w:val="00DD2062"/>
    <w:rsid w:val="00DD2450"/>
    <w:rsid w:val="00DD3B7D"/>
    <w:rsid w:val="00DD405E"/>
    <w:rsid w:val="00DD46E3"/>
    <w:rsid w:val="00DD473D"/>
    <w:rsid w:val="00DD4F54"/>
    <w:rsid w:val="00DD532B"/>
    <w:rsid w:val="00DD5C4C"/>
    <w:rsid w:val="00DD6DC2"/>
    <w:rsid w:val="00DE0C71"/>
    <w:rsid w:val="00DE1F05"/>
    <w:rsid w:val="00DE25D8"/>
    <w:rsid w:val="00DE393F"/>
    <w:rsid w:val="00DE3CF7"/>
    <w:rsid w:val="00DE5072"/>
    <w:rsid w:val="00DE62B5"/>
    <w:rsid w:val="00DE76EA"/>
    <w:rsid w:val="00DE7855"/>
    <w:rsid w:val="00DF1111"/>
    <w:rsid w:val="00DF1586"/>
    <w:rsid w:val="00DF165F"/>
    <w:rsid w:val="00DF27AA"/>
    <w:rsid w:val="00DF32FB"/>
    <w:rsid w:val="00DF3A56"/>
    <w:rsid w:val="00DF43A2"/>
    <w:rsid w:val="00DF4FBE"/>
    <w:rsid w:val="00DF6410"/>
    <w:rsid w:val="00E000E0"/>
    <w:rsid w:val="00E00F52"/>
    <w:rsid w:val="00E02C6B"/>
    <w:rsid w:val="00E048F8"/>
    <w:rsid w:val="00E04CC6"/>
    <w:rsid w:val="00E05424"/>
    <w:rsid w:val="00E05D25"/>
    <w:rsid w:val="00E064C7"/>
    <w:rsid w:val="00E06F3C"/>
    <w:rsid w:val="00E109BA"/>
    <w:rsid w:val="00E11EBF"/>
    <w:rsid w:val="00E12203"/>
    <w:rsid w:val="00E1309C"/>
    <w:rsid w:val="00E1350E"/>
    <w:rsid w:val="00E13A8E"/>
    <w:rsid w:val="00E15A49"/>
    <w:rsid w:val="00E15B1B"/>
    <w:rsid w:val="00E16350"/>
    <w:rsid w:val="00E16513"/>
    <w:rsid w:val="00E20B9B"/>
    <w:rsid w:val="00E21FDE"/>
    <w:rsid w:val="00E22202"/>
    <w:rsid w:val="00E22445"/>
    <w:rsid w:val="00E22769"/>
    <w:rsid w:val="00E2287D"/>
    <w:rsid w:val="00E2325B"/>
    <w:rsid w:val="00E23805"/>
    <w:rsid w:val="00E2546D"/>
    <w:rsid w:val="00E26B8B"/>
    <w:rsid w:val="00E26E5E"/>
    <w:rsid w:val="00E301CE"/>
    <w:rsid w:val="00E3064D"/>
    <w:rsid w:val="00E323BB"/>
    <w:rsid w:val="00E3250F"/>
    <w:rsid w:val="00E32B0B"/>
    <w:rsid w:val="00E35638"/>
    <w:rsid w:val="00E35C68"/>
    <w:rsid w:val="00E36594"/>
    <w:rsid w:val="00E37602"/>
    <w:rsid w:val="00E3789B"/>
    <w:rsid w:val="00E413FC"/>
    <w:rsid w:val="00E41BD4"/>
    <w:rsid w:val="00E42CDA"/>
    <w:rsid w:val="00E43B33"/>
    <w:rsid w:val="00E44DFA"/>
    <w:rsid w:val="00E461C8"/>
    <w:rsid w:val="00E47340"/>
    <w:rsid w:val="00E47B68"/>
    <w:rsid w:val="00E506A3"/>
    <w:rsid w:val="00E50E80"/>
    <w:rsid w:val="00E513F8"/>
    <w:rsid w:val="00E51ED6"/>
    <w:rsid w:val="00E52219"/>
    <w:rsid w:val="00E52FB0"/>
    <w:rsid w:val="00E53322"/>
    <w:rsid w:val="00E5653C"/>
    <w:rsid w:val="00E572C7"/>
    <w:rsid w:val="00E5738C"/>
    <w:rsid w:val="00E6145B"/>
    <w:rsid w:val="00E61BEA"/>
    <w:rsid w:val="00E621F4"/>
    <w:rsid w:val="00E63306"/>
    <w:rsid w:val="00E6341B"/>
    <w:rsid w:val="00E6407E"/>
    <w:rsid w:val="00E6465D"/>
    <w:rsid w:val="00E646E9"/>
    <w:rsid w:val="00E6564B"/>
    <w:rsid w:val="00E65C88"/>
    <w:rsid w:val="00E66E44"/>
    <w:rsid w:val="00E66EDE"/>
    <w:rsid w:val="00E67174"/>
    <w:rsid w:val="00E6727D"/>
    <w:rsid w:val="00E70478"/>
    <w:rsid w:val="00E70FC5"/>
    <w:rsid w:val="00E72584"/>
    <w:rsid w:val="00E73058"/>
    <w:rsid w:val="00E73409"/>
    <w:rsid w:val="00E757CB"/>
    <w:rsid w:val="00E75AF9"/>
    <w:rsid w:val="00E805D8"/>
    <w:rsid w:val="00E808E4"/>
    <w:rsid w:val="00E82A25"/>
    <w:rsid w:val="00E83474"/>
    <w:rsid w:val="00E83DC1"/>
    <w:rsid w:val="00E843D5"/>
    <w:rsid w:val="00E84C88"/>
    <w:rsid w:val="00E860DA"/>
    <w:rsid w:val="00E868F5"/>
    <w:rsid w:val="00E87197"/>
    <w:rsid w:val="00E87838"/>
    <w:rsid w:val="00E9217E"/>
    <w:rsid w:val="00E92C1A"/>
    <w:rsid w:val="00E946C2"/>
    <w:rsid w:val="00E96B42"/>
    <w:rsid w:val="00E96F62"/>
    <w:rsid w:val="00E97BA0"/>
    <w:rsid w:val="00EA0525"/>
    <w:rsid w:val="00EA0A09"/>
    <w:rsid w:val="00EA2545"/>
    <w:rsid w:val="00EA30BF"/>
    <w:rsid w:val="00EA38F3"/>
    <w:rsid w:val="00EA3EED"/>
    <w:rsid w:val="00EA4EB4"/>
    <w:rsid w:val="00EA572E"/>
    <w:rsid w:val="00EA58F2"/>
    <w:rsid w:val="00EA6696"/>
    <w:rsid w:val="00EA6C9D"/>
    <w:rsid w:val="00EA75C2"/>
    <w:rsid w:val="00EB116B"/>
    <w:rsid w:val="00EB1978"/>
    <w:rsid w:val="00EB25D4"/>
    <w:rsid w:val="00EB2ADD"/>
    <w:rsid w:val="00EB2D32"/>
    <w:rsid w:val="00EB2E0D"/>
    <w:rsid w:val="00EB5076"/>
    <w:rsid w:val="00EB57E8"/>
    <w:rsid w:val="00EB5D33"/>
    <w:rsid w:val="00EB6475"/>
    <w:rsid w:val="00EC07D8"/>
    <w:rsid w:val="00EC0CE2"/>
    <w:rsid w:val="00EC3E2B"/>
    <w:rsid w:val="00EC3EF5"/>
    <w:rsid w:val="00EC461A"/>
    <w:rsid w:val="00EC4ABA"/>
    <w:rsid w:val="00EC4B71"/>
    <w:rsid w:val="00EC4E04"/>
    <w:rsid w:val="00EC6620"/>
    <w:rsid w:val="00EC71D3"/>
    <w:rsid w:val="00ED0ACA"/>
    <w:rsid w:val="00ED1093"/>
    <w:rsid w:val="00ED25CA"/>
    <w:rsid w:val="00ED2B8E"/>
    <w:rsid w:val="00ED2D52"/>
    <w:rsid w:val="00ED366E"/>
    <w:rsid w:val="00ED36E9"/>
    <w:rsid w:val="00ED4D94"/>
    <w:rsid w:val="00ED5317"/>
    <w:rsid w:val="00ED5812"/>
    <w:rsid w:val="00ED6846"/>
    <w:rsid w:val="00ED6B96"/>
    <w:rsid w:val="00ED723B"/>
    <w:rsid w:val="00ED7DAF"/>
    <w:rsid w:val="00EE0C27"/>
    <w:rsid w:val="00EE2411"/>
    <w:rsid w:val="00EE2F7E"/>
    <w:rsid w:val="00EE49D9"/>
    <w:rsid w:val="00EE509C"/>
    <w:rsid w:val="00EE5BD3"/>
    <w:rsid w:val="00EE5C36"/>
    <w:rsid w:val="00EE6CCD"/>
    <w:rsid w:val="00EE6D03"/>
    <w:rsid w:val="00EE75B1"/>
    <w:rsid w:val="00EF0A7A"/>
    <w:rsid w:val="00EF0B66"/>
    <w:rsid w:val="00EF11BE"/>
    <w:rsid w:val="00EF1BAA"/>
    <w:rsid w:val="00EF267D"/>
    <w:rsid w:val="00EF299B"/>
    <w:rsid w:val="00EF3FF4"/>
    <w:rsid w:val="00EF4433"/>
    <w:rsid w:val="00EF5165"/>
    <w:rsid w:val="00EF5CE1"/>
    <w:rsid w:val="00EF5E08"/>
    <w:rsid w:val="00EF7113"/>
    <w:rsid w:val="00F02911"/>
    <w:rsid w:val="00F02D10"/>
    <w:rsid w:val="00F03111"/>
    <w:rsid w:val="00F062F7"/>
    <w:rsid w:val="00F07F72"/>
    <w:rsid w:val="00F1041D"/>
    <w:rsid w:val="00F107E3"/>
    <w:rsid w:val="00F10B03"/>
    <w:rsid w:val="00F10CC3"/>
    <w:rsid w:val="00F1205A"/>
    <w:rsid w:val="00F13F6F"/>
    <w:rsid w:val="00F1490B"/>
    <w:rsid w:val="00F15434"/>
    <w:rsid w:val="00F156F0"/>
    <w:rsid w:val="00F16954"/>
    <w:rsid w:val="00F16BC5"/>
    <w:rsid w:val="00F17301"/>
    <w:rsid w:val="00F177CF"/>
    <w:rsid w:val="00F17C4A"/>
    <w:rsid w:val="00F202CE"/>
    <w:rsid w:val="00F212D2"/>
    <w:rsid w:val="00F2173E"/>
    <w:rsid w:val="00F2193F"/>
    <w:rsid w:val="00F22838"/>
    <w:rsid w:val="00F24762"/>
    <w:rsid w:val="00F26685"/>
    <w:rsid w:val="00F26E6C"/>
    <w:rsid w:val="00F26EE2"/>
    <w:rsid w:val="00F270B1"/>
    <w:rsid w:val="00F30532"/>
    <w:rsid w:val="00F30EC2"/>
    <w:rsid w:val="00F34789"/>
    <w:rsid w:val="00F3492C"/>
    <w:rsid w:val="00F35B0C"/>
    <w:rsid w:val="00F373EE"/>
    <w:rsid w:val="00F377E1"/>
    <w:rsid w:val="00F402CC"/>
    <w:rsid w:val="00F408A8"/>
    <w:rsid w:val="00F42BA8"/>
    <w:rsid w:val="00F43A99"/>
    <w:rsid w:val="00F44194"/>
    <w:rsid w:val="00F445D8"/>
    <w:rsid w:val="00F45820"/>
    <w:rsid w:val="00F45CED"/>
    <w:rsid w:val="00F46843"/>
    <w:rsid w:val="00F47895"/>
    <w:rsid w:val="00F51053"/>
    <w:rsid w:val="00F51305"/>
    <w:rsid w:val="00F53720"/>
    <w:rsid w:val="00F556F8"/>
    <w:rsid w:val="00F5654E"/>
    <w:rsid w:val="00F569E0"/>
    <w:rsid w:val="00F57AC3"/>
    <w:rsid w:val="00F606F9"/>
    <w:rsid w:val="00F61475"/>
    <w:rsid w:val="00F62135"/>
    <w:rsid w:val="00F6280D"/>
    <w:rsid w:val="00F62872"/>
    <w:rsid w:val="00F65DC2"/>
    <w:rsid w:val="00F667E6"/>
    <w:rsid w:val="00F66B2C"/>
    <w:rsid w:val="00F679A1"/>
    <w:rsid w:val="00F67E3D"/>
    <w:rsid w:val="00F7331B"/>
    <w:rsid w:val="00F73922"/>
    <w:rsid w:val="00F73A0B"/>
    <w:rsid w:val="00F73EF4"/>
    <w:rsid w:val="00F743AF"/>
    <w:rsid w:val="00F74CBE"/>
    <w:rsid w:val="00F754D9"/>
    <w:rsid w:val="00F76EA3"/>
    <w:rsid w:val="00F775C2"/>
    <w:rsid w:val="00F80CD4"/>
    <w:rsid w:val="00F814D3"/>
    <w:rsid w:val="00F81FDA"/>
    <w:rsid w:val="00F8278B"/>
    <w:rsid w:val="00F82A49"/>
    <w:rsid w:val="00F82AF5"/>
    <w:rsid w:val="00F90021"/>
    <w:rsid w:val="00F911C9"/>
    <w:rsid w:val="00F91617"/>
    <w:rsid w:val="00F91ACF"/>
    <w:rsid w:val="00F93B28"/>
    <w:rsid w:val="00F93B63"/>
    <w:rsid w:val="00F94A7B"/>
    <w:rsid w:val="00F95C3D"/>
    <w:rsid w:val="00F95CA7"/>
    <w:rsid w:val="00F95F66"/>
    <w:rsid w:val="00F966EC"/>
    <w:rsid w:val="00F96BF1"/>
    <w:rsid w:val="00FA0558"/>
    <w:rsid w:val="00FA067F"/>
    <w:rsid w:val="00FA132D"/>
    <w:rsid w:val="00FA28AB"/>
    <w:rsid w:val="00FA2AA6"/>
    <w:rsid w:val="00FA33B8"/>
    <w:rsid w:val="00FA3AFD"/>
    <w:rsid w:val="00FA3E67"/>
    <w:rsid w:val="00FA43FE"/>
    <w:rsid w:val="00FA5145"/>
    <w:rsid w:val="00FA51B4"/>
    <w:rsid w:val="00FA6E88"/>
    <w:rsid w:val="00FA7294"/>
    <w:rsid w:val="00FB3C4E"/>
    <w:rsid w:val="00FB3D42"/>
    <w:rsid w:val="00FB40BE"/>
    <w:rsid w:val="00FB429C"/>
    <w:rsid w:val="00FB4A0D"/>
    <w:rsid w:val="00FB6ECC"/>
    <w:rsid w:val="00FB7B55"/>
    <w:rsid w:val="00FC0ECE"/>
    <w:rsid w:val="00FC1D56"/>
    <w:rsid w:val="00FC26C6"/>
    <w:rsid w:val="00FC2957"/>
    <w:rsid w:val="00FC3C7D"/>
    <w:rsid w:val="00FC490C"/>
    <w:rsid w:val="00FC4952"/>
    <w:rsid w:val="00FC4EE7"/>
    <w:rsid w:val="00FC50A1"/>
    <w:rsid w:val="00FC685D"/>
    <w:rsid w:val="00FC6967"/>
    <w:rsid w:val="00FC6B05"/>
    <w:rsid w:val="00FC76FD"/>
    <w:rsid w:val="00FC7757"/>
    <w:rsid w:val="00FD0283"/>
    <w:rsid w:val="00FD0C4D"/>
    <w:rsid w:val="00FD15FB"/>
    <w:rsid w:val="00FD36E6"/>
    <w:rsid w:val="00FD4A6D"/>
    <w:rsid w:val="00FD555A"/>
    <w:rsid w:val="00FD662C"/>
    <w:rsid w:val="00FD6C77"/>
    <w:rsid w:val="00FD763B"/>
    <w:rsid w:val="00FD7E6E"/>
    <w:rsid w:val="00FE01BA"/>
    <w:rsid w:val="00FE020E"/>
    <w:rsid w:val="00FE1214"/>
    <w:rsid w:val="00FE2547"/>
    <w:rsid w:val="00FE2F0A"/>
    <w:rsid w:val="00FE6252"/>
    <w:rsid w:val="00FE654F"/>
    <w:rsid w:val="00FF0EC5"/>
    <w:rsid w:val="00FF143B"/>
    <w:rsid w:val="00FF22B2"/>
    <w:rsid w:val="00FF3D78"/>
    <w:rsid w:val="00FF4DD1"/>
    <w:rsid w:val="00FF525A"/>
    <w:rsid w:val="00FF552E"/>
    <w:rsid w:val="00FF6316"/>
    <w:rsid w:val="00FF7217"/>
    <w:rsid w:val="00FF723B"/>
    <w:rsid w:val="00FF7533"/>
    <w:rsid w:val="4B5F1BE1"/>
    <w:rsid w:val="5BA539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3662F"/>
  <w15:chartTrackingRefBased/>
  <w15:docId w15:val="{725F3E25-DC6C-43FC-BCC9-280C3F7F8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autoRedefine/>
    <w:uiPriority w:val="9"/>
    <w:qFormat/>
    <w:rsid w:val="004236CA"/>
    <w:pPr>
      <w:keepNext/>
      <w:keepLines/>
      <w:numPr>
        <w:numId w:val="10"/>
      </w:numPr>
      <w:shd w:val="clear" w:color="auto" w:fill="C00000"/>
      <w:spacing w:before="240" w:after="120"/>
      <w:jc w:val="both"/>
      <w:outlineLvl w:val="0"/>
    </w:pPr>
    <w:rPr>
      <w:rFonts w:ascii="Calibri" w:eastAsiaTheme="majorEastAsia" w:hAnsi="Calibri" w:cstheme="majorBidi"/>
      <w:b/>
      <w:color w:val="FFFFFF" w:themeColor="background1"/>
      <w:sz w:val="40"/>
      <w:szCs w:val="32"/>
    </w:rPr>
  </w:style>
  <w:style w:type="paragraph" w:styleId="Titre2">
    <w:name w:val="heading 2"/>
    <w:basedOn w:val="Normal"/>
    <w:next w:val="Normal"/>
    <w:link w:val="Titre2Car"/>
    <w:uiPriority w:val="9"/>
    <w:unhideWhenUsed/>
    <w:qFormat/>
    <w:rsid w:val="00017BD2"/>
    <w:pPr>
      <w:keepNext/>
      <w:keepLines/>
      <w:numPr>
        <w:numId w:val="11"/>
      </w:numPr>
      <w:pBdr>
        <w:bottom w:val="double" w:sz="12" w:space="1" w:color="44546A" w:themeColor="text2"/>
      </w:pBdr>
      <w:spacing w:before="40"/>
      <w:ind w:left="720"/>
      <w:outlineLvl w:val="1"/>
    </w:pPr>
    <w:rPr>
      <w:rFonts w:ascii="Calibri" w:eastAsiaTheme="majorEastAsia" w:hAnsi="Calibri" w:cstheme="majorBidi"/>
      <w:b/>
      <w:color w:val="44546A" w:themeColor="text2"/>
      <w:sz w:val="36"/>
      <w:szCs w:val="26"/>
    </w:rPr>
  </w:style>
  <w:style w:type="paragraph" w:styleId="Titre3">
    <w:name w:val="heading 3"/>
    <w:basedOn w:val="Normal"/>
    <w:next w:val="Normal"/>
    <w:link w:val="Titre3Car"/>
    <w:autoRedefine/>
    <w:uiPriority w:val="9"/>
    <w:unhideWhenUsed/>
    <w:qFormat/>
    <w:rsid w:val="008154B9"/>
    <w:pPr>
      <w:keepNext/>
      <w:keepLines/>
      <w:numPr>
        <w:numId w:val="12"/>
      </w:numPr>
      <w:pBdr>
        <w:bottom w:val="single" w:sz="6" w:space="1" w:color="385623" w:themeColor="accent6" w:themeShade="80"/>
      </w:pBdr>
      <w:spacing w:before="40"/>
      <w:outlineLvl w:val="2"/>
    </w:pPr>
    <w:rPr>
      <w:rFonts w:ascii="Calibri" w:eastAsiaTheme="majorEastAsia" w:hAnsi="Calibri" w:cstheme="majorBidi"/>
      <w:b/>
      <w:color w:val="385623" w:themeColor="accent6" w:themeShade="80"/>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A6C6D"/>
    <w:pPr>
      <w:ind w:left="720"/>
      <w:contextualSpacing/>
    </w:pPr>
  </w:style>
  <w:style w:type="character" w:styleId="Lienhypertexte">
    <w:name w:val="Hyperlink"/>
    <w:basedOn w:val="Policepardfaut"/>
    <w:uiPriority w:val="99"/>
    <w:unhideWhenUsed/>
    <w:rsid w:val="00AB5F99"/>
    <w:rPr>
      <w:color w:val="0000FF"/>
      <w:u w:val="single"/>
    </w:rPr>
  </w:style>
  <w:style w:type="character" w:styleId="lev">
    <w:name w:val="Strong"/>
    <w:basedOn w:val="Policepardfaut"/>
    <w:uiPriority w:val="22"/>
    <w:qFormat/>
    <w:rsid w:val="00AB5F99"/>
    <w:rPr>
      <w:b/>
      <w:bCs/>
    </w:rPr>
  </w:style>
  <w:style w:type="character" w:customStyle="1" w:styleId="Mentionnonrsolue1">
    <w:name w:val="Mention non résolue1"/>
    <w:basedOn w:val="Policepardfaut"/>
    <w:uiPriority w:val="99"/>
    <w:semiHidden/>
    <w:unhideWhenUsed/>
    <w:rsid w:val="00A96AE5"/>
    <w:rPr>
      <w:color w:val="605E5C"/>
      <w:shd w:val="clear" w:color="auto" w:fill="E1DFDD"/>
    </w:rPr>
  </w:style>
  <w:style w:type="character" w:styleId="Lienhypertextesuivivisit">
    <w:name w:val="FollowedHyperlink"/>
    <w:basedOn w:val="Policepardfaut"/>
    <w:uiPriority w:val="99"/>
    <w:semiHidden/>
    <w:unhideWhenUsed/>
    <w:rsid w:val="00A96AE5"/>
    <w:rPr>
      <w:color w:val="954F72" w:themeColor="followedHyperlink"/>
      <w:u w:val="single"/>
    </w:rPr>
  </w:style>
  <w:style w:type="paragraph" w:customStyle="1" w:styleId="Default">
    <w:name w:val="Default"/>
    <w:rsid w:val="00D859D6"/>
    <w:pPr>
      <w:autoSpaceDE w:val="0"/>
      <w:autoSpaceDN w:val="0"/>
      <w:adjustRightInd w:val="0"/>
    </w:pPr>
    <w:rPr>
      <w:rFonts w:ascii="Calibri" w:hAnsi="Calibri" w:cs="Calibri"/>
      <w:color w:val="000000"/>
    </w:rPr>
  </w:style>
  <w:style w:type="paragraph" w:customStyle="1" w:styleId="xmsonormal">
    <w:name w:val="xmsonormal"/>
    <w:basedOn w:val="Normal"/>
    <w:uiPriority w:val="99"/>
    <w:rsid w:val="005E730B"/>
    <w:pPr>
      <w:spacing w:before="100" w:beforeAutospacing="1" w:after="100" w:afterAutospacing="1"/>
    </w:pPr>
    <w:rPr>
      <w:rFonts w:ascii="Calibri" w:hAnsi="Calibri" w:cs="Calibri"/>
      <w:sz w:val="22"/>
      <w:szCs w:val="22"/>
      <w:lang w:eastAsia="fr-FR"/>
    </w:rPr>
  </w:style>
  <w:style w:type="paragraph" w:styleId="Textedebulles">
    <w:name w:val="Balloon Text"/>
    <w:basedOn w:val="Normal"/>
    <w:link w:val="TextedebullesCar"/>
    <w:uiPriority w:val="99"/>
    <w:semiHidden/>
    <w:unhideWhenUsed/>
    <w:rsid w:val="005E3525"/>
    <w:rPr>
      <w:rFonts w:ascii="Segoe UI" w:hAnsi="Segoe UI" w:cs="Segoe UI"/>
      <w:sz w:val="18"/>
      <w:szCs w:val="18"/>
    </w:rPr>
  </w:style>
  <w:style w:type="character" w:customStyle="1" w:styleId="TextedebullesCar">
    <w:name w:val="Texte de bulles Car"/>
    <w:basedOn w:val="Policepardfaut"/>
    <w:link w:val="Textedebulles"/>
    <w:uiPriority w:val="99"/>
    <w:semiHidden/>
    <w:rsid w:val="005E3525"/>
    <w:rPr>
      <w:rFonts w:ascii="Segoe UI" w:hAnsi="Segoe UI" w:cs="Segoe UI"/>
      <w:sz w:val="18"/>
      <w:szCs w:val="18"/>
    </w:rPr>
  </w:style>
  <w:style w:type="paragraph" w:styleId="PrformatHTML">
    <w:name w:val="HTML Preformatted"/>
    <w:basedOn w:val="Normal"/>
    <w:link w:val="PrformatHTMLCar"/>
    <w:uiPriority w:val="99"/>
    <w:semiHidden/>
    <w:unhideWhenUsed/>
    <w:rsid w:val="003A7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fr-FR"/>
    </w:rPr>
  </w:style>
  <w:style w:type="character" w:customStyle="1" w:styleId="PrformatHTMLCar">
    <w:name w:val="Préformaté HTML Car"/>
    <w:basedOn w:val="Policepardfaut"/>
    <w:link w:val="PrformatHTML"/>
    <w:uiPriority w:val="99"/>
    <w:semiHidden/>
    <w:rsid w:val="003A7686"/>
    <w:rPr>
      <w:rFonts w:ascii="Courier New" w:hAnsi="Courier New" w:cs="Courier New"/>
      <w:sz w:val="20"/>
      <w:szCs w:val="20"/>
      <w:lang w:eastAsia="fr-FR"/>
    </w:rPr>
  </w:style>
  <w:style w:type="paragraph" w:styleId="En-tte">
    <w:name w:val="header"/>
    <w:basedOn w:val="Normal"/>
    <w:link w:val="En-tteCar"/>
    <w:uiPriority w:val="99"/>
    <w:unhideWhenUsed/>
    <w:rsid w:val="004E6EC6"/>
    <w:pPr>
      <w:tabs>
        <w:tab w:val="center" w:pos="4536"/>
        <w:tab w:val="right" w:pos="9072"/>
      </w:tabs>
    </w:pPr>
  </w:style>
  <w:style w:type="character" w:customStyle="1" w:styleId="En-tteCar">
    <w:name w:val="En-tête Car"/>
    <w:basedOn w:val="Policepardfaut"/>
    <w:link w:val="En-tte"/>
    <w:uiPriority w:val="99"/>
    <w:rsid w:val="004E6EC6"/>
  </w:style>
  <w:style w:type="paragraph" w:styleId="Pieddepage">
    <w:name w:val="footer"/>
    <w:basedOn w:val="Normal"/>
    <w:link w:val="PieddepageCar"/>
    <w:uiPriority w:val="99"/>
    <w:unhideWhenUsed/>
    <w:rsid w:val="004E6EC6"/>
    <w:pPr>
      <w:tabs>
        <w:tab w:val="center" w:pos="4536"/>
        <w:tab w:val="right" w:pos="9072"/>
      </w:tabs>
    </w:pPr>
  </w:style>
  <w:style w:type="character" w:customStyle="1" w:styleId="PieddepageCar">
    <w:name w:val="Pied de page Car"/>
    <w:basedOn w:val="Policepardfaut"/>
    <w:link w:val="Pieddepage"/>
    <w:uiPriority w:val="99"/>
    <w:rsid w:val="004E6EC6"/>
  </w:style>
  <w:style w:type="character" w:styleId="Mentionnonrsolue">
    <w:name w:val="Unresolved Mention"/>
    <w:basedOn w:val="Policepardfaut"/>
    <w:uiPriority w:val="99"/>
    <w:semiHidden/>
    <w:unhideWhenUsed/>
    <w:rsid w:val="000F22AD"/>
    <w:rPr>
      <w:color w:val="605E5C"/>
      <w:shd w:val="clear" w:color="auto" w:fill="E1DFDD"/>
    </w:rPr>
  </w:style>
  <w:style w:type="character" w:customStyle="1" w:styleId="apple-converted-space">
    <w:name w:val="apple-converted-space"/>
    <w:basedOn w:val="Policepardfaut"/>
    <w:rsid w:val="00FA3AFD"/>
  </w:style>
  <w:style w:type="paragraph" w:styleId="NormalWeb">
    <w:name w:val="Normal (Web)"/>
    <w:basedOn w:val="Normal"/>
    <w:uiPriority w:val="99"/>
    <w:unhideWhenUsed/>
    <w:rsid w:val="00F679A1"/>
    <w:pPr>
      <w:spacing w:before="100" w:beforeAutospacing="1" w:after="100" w:afterAutospacing="1"/>
    </w:pPr>
    <w:rPr>
      <w:lang w:eastAsia="fr-FR"/>
    </w:rPr>
  </w:style>
  <w:style w:type="paragraph" w:styleId="Textebrut">
    <w:name w:val="Plain Text"/>
    <w:basedOn w:val="Normal"/>
    <w:link w:val="TextebrutCar"/>
    <w:uiPriority w:val="99"/>
    <w:semiHidden/>
    <w:unhideWhenUsed/>
    <w:rsid w:val="0017094E"/>
    <w:rPr>
      <w:rFonts w:ascii="Calibri" w:hAnsi="Calibri" w:cstheme="minorBidi"/>
      <w:sz w:val="22"/>
      <w:szCs w:val="21"/>
    </w:rPr>
  </w:style>
  <w:style w:type="character" w:customStyle="1" w:styleId="TextebrutCar">
    <w:name w:val="Texte brut Car"/>
    <w:basedOn w:val="Policepardfaut"/>
    <w:link w:val="Textebrut"/>
    <w:uiPriority w:val="99"/>
    <w:semiHidden/>
    <w:rsid w:val="0017094E"/>
    <w:rPr>
      <w:rFonts w:ascii="Calibri" w:hAnsi="Calibri" w:cstheme="minorBidi"/>
      <w:sz w:val="22"/>
      <w:szCs w:val="21"/>
    </w:rPr>
  </w:style>
  <w:style w:type="character" w:styleId="Marquedecommentaire">
    <w:name w:val="annotation reference"/>
    <w:basedOn w:val="Policepardfaut"/>
    <w:uiPriority w:val="99"/>
    <w:semiHidden/>
    <w:unhideWhenUsed/>
    <w:rsid w:val="002357F9"/>
    <w:rPr>
      <w:sz w:val="16"/>
      <w:szCs w:val="16"/>
    </w:rPr>
  </w:style>
  <w:style w:type="paragraph" w:styleId="Commentaire">
    <w:name w:val="annotation text"/>
    <w:basedOn w:val="Normal"/>
    <w:link w:val="CommentaireCar"/>
    <w:uiPriority w:val="99"/>
    <w:semiHidden/>
    <w:unhideWhenUsed/>
    <w:rsid w:val="002357F9"/>
    <w:rPr>
      <w:sz w:val="20"/>
      <w:szCs w:val="20"/>
    </w:rPr>
  </w:style>
  <w:style w:type="character" w:customStyle="1" w:styleId="CommentaireCar">
    <w:name w:val="Commentaire Car"/>
    <w:basedOn w:val="Policepardfaut"/>
    <w:link w:val="Commentaire"/>
    <w:uiPriority w:val="99"/>
    <w:semiHidden/>
    <w:rsid w:val="002357F9"/>
    <w:rPr>
      <w:sz w:val="20"/>
      <w:szCs w:val="20"/>
    </w:rPr>
  </w:style>
  <w:style w:type="paragraph" w:styleId="Objetducommentaire">
    <w:name w:val="annotation subject"/>
    <w:basedOn w:val="Commentaire"/>
    <w:next w:val="Commentaire"/>
    <w:link w:val="ObjetducommentaireCar"/>
    <w:uiPriority w:val="99"/>
    <w:semiHidden/>
    <w:unhideWhenUsed/>
    <w:rsid w:val="002357F9"/>
    <w:rPr>
      <w:b/>
      <w:bCs/>
    </w:rPr>
  </w:style>
  <w:style w:type="character" w:customStyle="1" w:styleId="ObjetducommentaireCar">
    <w:name w:val="Objet du commentaire Car"/>
    <w:basedOn w:val="CommentaireCar"/>
    <w:link w:val="Objetducommentaire"/>
    <w:uiPriority w:val="99"/>
    <w:semiHidden/>
    <w:rsid w:val="002357F9"/>
    <w:rPr>
      <w:b/>
      <w:bCs/>
      <w:sz w:val="20"/>
      <w:szCs w:val="20"/>
    </w:rPr>
  </w:style>
  <w:style w:type="paragraph" w:styleId="Rvision">
    <w:name w:val="Revision"/>
    <w:hidden/>
    <w:uiPriority w:val="99"/>
    <w:semiHidden/>
    <w:rsid w:val="00E15B1B"/>
  </w:style>
  <w:style w:type="character" w:customStyle="1" w:styleId="prix">
    <w:name w:val="prix"/>
    <w:basedOn w:val="Policepardfaut"/>
    <w:rsid w:val="00E04CC6"/>
  </w:style>
  <w:style w:type="paragraph" w:styleId="Notedebasdepage">
    <w:name w:val="footnote text"/>
    <w:basedOn w:val="Normal"/>
    <w:link w:val="NotedebasdepageCar"/>
    <w:uiPriority w:val="99"/>
    <w:semiHidden/>
    <w:unhideWhenUsed/>
    <w:rsid w:val="00733AF8"/>
    <w:rPr>
      <w:sz w:val="20"/>
      <w:szCs w:val="20"/>
    </w:rPr>
  </w:style>
  <w:style w:type="character" w:customStyle="1" w:styleId="NotedebasdepageCar">
    <w:name w:val="Note de bas de page Car"/>
    <w:basedOn w:val="Policepardfaut"/>
    <w:link w:val="Notedebasdepage"/>
    <w:uiPriority w:val="99"/>
    <w:semiHidden/>
    <w:rsid w:val="00733AF8"/>
    <w:rPr>
      <w:sz w:val="20"/>
      <w:szCs w:val="20"/>
    </w:rPr>
  </w:style>
  <w:style w:type="character" w:styleId="Appelnotedebasdep">
    <w:name w:val="footnote reference"/>
    <w:basedOn w:val="Policepardfaut"/>
    <w:uiPriority w:val="99"/>
    <w:semiHidden/>
    <w:unhideWhenUsed/>
    <w:rsid w:val="00733AF8"/>
    <w:rPr>
      <w:vertAlign w:val="superscript"/>
    </w:rPr>
  </w:style>
  <w:style w:type="character" w:styleId="Accentuation">
    <w:name w:val="Emphasis"/>
    <w:basedOn w:val="Policepardfaut"/>
    <w:uiPriority w:val="20"/>
    <w:qFormat/>
    <w:rsid w:val="00733AF8"/>
    <w:rPr>
      <w:i/>
      <w:iCs/>
    </w:rPr>
  </w:style>
  <w:style w:type="table" w:styleId="Grilledutableau">
    <w:name w:val="Table Grid"/>
    <w:basedOn w:val="TableauNormal"/>
    <w:uiPriority w:val="39"/>
    <w:rsid w:val="00733A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4236CA"/>
    <w:rPr>
      <w:rFonts w:ascii="Calibri" w:eastAsiaTheme="majorEastAsia" w:hAnsi="Calibri" w:cstheme="majorBidi"/>
      <w:b/>
      <w:color w:val="FFFFFF" w:themeColor="background1"/>
      <w:sz w:val="40"/>
      <w:szCs w:val="32"/>
      <w:shd w:val="clear" w:color="auto" w:fill="C00000"/>
    </w:rPr>
  </w:style>
  <w:style w:type="paragraph" w:styleId="En-ttedetabledesmatires">
    <w:name w:val="TOC Heading"/>
    <w:basedOn w:val="Titre1"/>
    <w:next w:val="Normal"/>
    <w:uiPriority w:val="39"/>
    <w:unhideWhenUsed/>
    <w:qFormat/>
    <w:rsid w:val="00217159"/>
    <w:pPr>
      <w:spacing w:after="0" w:line="259" w:lineRule="auto"/>
      <w:outlineLvl w:val="9"/>
    </w:pPr>
    <w:rPr>
      <w:rFonts w:asciiTheme="majorHAnsi" w:hAnsiTheme="majorHAnsi"/>
      <w:b w:val="0"/>
      <w:color w:val="2F5496" w:themeColor="accent1" w:themeShade="BF"/>
      <w:sz w:val="32"/>
      <w:lang w:eastAsia="fr-FR"/>
    </w:rPr>
  </w:style>
  <w:style w:type="paragraph" w:styleId="TM1">
    <w:name w:val="toc 1"/>
    <w:basedOn w:val="Normal"/>
    <w:next w:val="Normal"/>
    <w:autoRedefine/>
    <w:uiPriority w:val="39"/>
    <w:unhideWhenUsed/>
    <w:rsid w:val="00017BD2"/>
    <w:pPr>
      <w:tabs>
        <w:tab w:val="left" w:pos="480"/>
        <w:tab w:val="right" w:leader="dot" w:pos="9062"/>
      </w:tabs>
      <w:spacing w:after="100"/>
    </w:pPr>
    <w:rPr>
      <w:rFonts w:ascii="Calibri" w:hAnsi="Calibri"/>
    </w:rPr>
  </w:style>
  <w:style w:type="character" w:customStyle="1" w:styleId="Titre2Car">
    <w:name w:val="Titre 2 Car"/>
    <w:basedOn w:val="Policepardfaut"/>
    <w:link w:val="Titre2"/>
    <w:uiPriority w:val="9"/>
    <w:rsid w:val="0094314E"/>
    <w:rPr>
      <w:rFonts w:ascii="Calibri" w:eastAsiaTheme="majorEastAsia" w:hAnsi="Calibri" w:cstheme="majorBidi"/>
      <w:b/>
      <w:color w:val="44546A" w:themeColor="text2"/>
      <w:sz w:val="36"/>
      <w:szCs w:val="26"/>
    </w:rPr>
  </w:style>
  <w:style w:type="paragraph" w:styleId="TM2">
    <w:name w:val="toc 2"/>
    <w:basedOn w:val="Normal"/>
    <w:next w:val="Normal"/>
    <w:autoRedefine/>
    <w:uiPriority w:val="39"/>
    <w:unhideWhenUsed/>
    <w:rsid w:val="00217159"/>
    <w:pPr>
      <w:spacing w:after="100"/>
      <w:ind w:left="240"/>
    </w:pPr>
    <w:rPr>
      <w:rFonts w:ascii="Calibri" w:hAnsi="Calibri"/>
    </w:rPr>
  </w:style>
  <w:style w:type="paragraph" w:styleId="TM3">
    <w:name w:val="toc 3"/>
    <w:basedOn w:val="Normal"/>
    <w:next w:val="Normal"/>
    <w:autoRedefine/>
    <w:uiPriority w:val="39"/>
    <w:unhideWhenUsed/>
    <w:rsid w:val="00217159"/>
    <w:pPr>
      <w:spacing w:after="100"/>
      <w:ind w:left="480"/>
    </w:pPr>
    <w:rPr>
      <w:rFonts w:ascii="Calibri" w:hAnsi="Calibri"/>
    </w:rPr>
  </w:style>
  <w:style w:type="character" w:customStyle="1" w:styleId="Titre3Car">
    <w:name w:val="Titre 3 Car"/>
    <w:basedOn w:val="Policepardfaut"/>
    <w:link w:val="Titre3"/>
    <w:uiPriority w:val="9"/>
    <w:rsid w:val="008154B9"/>
    <w:rPr>
      <w:rFonts w:ascii="Calibri" w:eastAsiaTheme="majorEastAsia" w:hAnsi="Calibri" w:cstheme="majorBidi"/>
      <w:b/>
      <w:color w:val="385623" w:themeColor="accent6" w:themeShade="80"/>
      <w:sz w:val="32"/>
    </w:rPr>
  </w:style>
  <w:style w:type="paragraph" w:styleId="Sansinterligne">
    <w:name w:val="No Spacing"/>
    <w:link w:val="SansinterligneCar"/>
    <w:uiPriority w:val="1"/>
    <w:qFormat/>
    <w:rsid w:val="00161909"/>
    <w:rPr>
      <w:rFonts w:asciiTheme="minorHAnsi" w:eastAsiaTheme="minorEastAsia" w:hAnsiTheme="minorHAnsi" w:cstheme="minorBidi"/>
      <w:sz w:val="22"/>
      <w:szCs w:val="22"/>
      <w:lang w:eastAsia="fr-FR"/>
    </w:rPr>
  </w:style>
  <w:style w:type="character" w:customStyle="1" w:styleId="SansinterligneCar">
    <w:name w:val="Sans interligne Car"/>
    <w:basedOn w:val="Policepardfaut"/>
    <w:link w:val="Sansinterligne"/>
    <w:uiPriority w:val="1"/>
    <w:rsid w:val="00161909"/>
    <w:rPr>
      <w:rFonts w:asciiTheme="minorHAnsi" w:eastAsiaTheme="minorEastAsia" w:hAnsiTheme="minorHAnsi" w:cstheme="minorBidi"/>
      <w:sz w:val="22"/>
      <w:szCs w:val="22"/>
      <w:lang w:eastAsia="fr-FR"/>
    </w:rPr>
  </w:style>
  <w:style w:type="paragraph" w:customStyle="1" w:styleId="paragraph">
    <w:name w:val="paragraph"/>
    <w:basedOn w:val="Normal"/>
    <w:rsid w:val="00397421"/>
    <w:pPr>
      <w:spacing w:before="100" w:beforeAutospacing="1" w:after="100" w:afterAutospacing="1"/>
    </w:pPr>
    <w:rPr>
      <w:rFonts w:eastAsia="Times New Roman"/>
      <w:lang w:eastAsia="fr-FR"/>
    </w:rPr>
  </w:style>
  <w:style w:type="character" w:customStyle="1" w:styleId="normaltextrun">
    <w:name w:val="normaltextrun"/>
    <w:basedOn w:val="Policepardfaut"/>
    <w:rsid w:val="00397421"/>
  </w:style>
  <w:style w:type="character" w:customStyle="1" w:styleId="eop">
    <w:name w:val="eop"/>
    <w:basedOn w:val="Policepardfaut"/>
    <w:rsid w:val="00397421"/>
  </w:style>
  <w:style w:type="character" w:customStyle="1" w:styleId="spellingerror">
    <w:name w:val="spellingerror"/>
    <w:basedOn w:val="Policepardfaut"/>
    <w:rsid w:val="00397421"/>
  </w:style>
  <w:style w:type="character" w:customStyle="1" w:styleId="contextualspellingandgrammarerror">
    <w:name w:val="contextualspellingandgrammarerror"/>
    <w:basedOn w:val="Policepardfaut"/>
    <w:rsid w:val="00397421"/>
  </w:style>
  <w:style w:type="paragraph" w:styleId="Sous-titre">
    <w:name w:val="Subtitle"/>
    <w:basedOn w:val="Normal"/>
    <w:next w:val="Normal"/>
    <w:link w:val="Sous-titreCar"/>
    <w:uiPriority w:val="11"/>
    <w:qFormat/>
    <w:rsid w:val="00EA3EE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EA3EED"/>
    <w:rPr>
      <w:rFonts w:asciiTheme="minorHAnsi" w:eastAsiaTheme="minorEastAsia" w:hAnsiTheme="minorHAnsi" w:cstheme="minorBidi"/>
      <w:color w:val="5A5A5A" w:themeColor="text1" w:themeTint="A5"/>
      <w:spacing w:val="15"/>
      <w:sz w:val="22"/>
      <w:szCs w:val="22"/>
    </w:rPr>
  </w:style>
  <w:style w:type="character" w:customStyle="1" w:styleId="modif">
    <w:name w:val="modif"/>
    <w:basedOn w:val="Policepardfaut"/>
    <w:rsid w:val="003A0837"/>
  </w:style>
  <w:style w:type="paragraph" w:customStyle="1" w:styleId="d1">
    <w:name w:val="d1"/>
    <w:basedOn w:val="Normal"/>
    <w:uiPriority w:val="99"/>
    <w:semiHidden/>
    <w:rsid w:val="001D013D"/>
    <w:pPr>
      <w:spacing w:before="100" w:beforeAutospacing="1" w:after="100" w:afterAutospacing="1"/>
    </w:pPr>
    <w:rPr>
      <w:rFonts w:ascii="Calibri" w:hAnsi="Calibri" w:cs="Calibri"/>
      <w:sz w:val="22"/>
      <w:szCs w:val="22"/>
      <w:lang w:eastAsia="fr-FR"/>
    </w:rPr>
  </w:style>
  <w:style w:type="character" w:customStyle="1" w:styleId="doc-jointextension">
    <w:name w:val="doc-joint__extension"/>
    <w:basedOn w:val="Policepardfaut"/>
    <w:rsid w:val="005F23CE"/>
  </w:style>
  <w:style w:type="character" w:customStyle="1" w:styleId="doc-jointtitre">
    <w:name w:val="doc-joint__titre"/>
    <w:basedOn w:val="Policepardfaut"/>
    <w:rsid w:val="005F23CE"/>
  </w:style>
  <w:style w:type="character" w:customStyle="1" w:styleId="doc-jointlibelle-lien">
    <w:name w:val="doc-joint__libelle-lien"/>
    <w:basedOn w:val="Policepardfaut"/>
    <w:rsid w:val="005F23CE"/>
  </w:style>
  <w:style w:type="character" w:customStyle="1" w:styleId="doc-jointtaille">
    <w:name w:val="doc-joint__taille"/>
    <w:basedOn w:val="Policepardfaut"/>
    <w:rsid w:val="005F23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5102">
      <w:bodyDiv w:val="1"/>
      <w:marLeft w:val="0"/>
      <w:marRight w:val="0"/>
      <w:marTop w:val="0"/>
      <w:marBottom w:val="0"/>
      <w:divBdr>
        <w:top w:val="none" w:sz="0" w:space="0" w:color="auto"/>
        <w:left w:val="none" w:sz="0" w:space="0" w:color="auto"/>
        <w:bottom w:val="none" w:sz="0" w:space="0" w:color="auto"/>
        <w:right w:val="none" w:sz="0" w:space="0" w:color="auto"/>
      </w:divBdr>
      <w:divsChild>
        <w:div w:id="587273146">
          <w:marLeft w:val="0"/>
          <w:marRight w:val="0"/>
          <w:marTop w:val="0"/>
          <w:marBottom w:val="0"/>
          <w:divBdr>
            <w:top w:val="none" w:sz="0" w:space="0" w:color="auto"/>
            <w:left w:val="none" w:sz="0" w:space="0" w:color="auto"/>
            <w:bottom w:val="none" w:sz="0" w:space="0" w:color="auto"/>
            <w:right w:val="none" w:sz="0" w:space="0" w:color="auto"/>
          </w:divBdr>
        </w:div>
        <w:div w:id="1339893240">
          <w:marLeft w:val="0"/>
          <w:marRight w:val="0"/>
          <w:marTop w:val="0"/>
          <w:marBottom w:val="0"/>
          <w:divBdr>
            <w:top w:val="none" w:sz="0" w:space="0" w:color="auto"/>
            <w:left w:val="none" w:sz="0" w:space="0" w:color="auto"/>
            <w:bottom w:val="none" w:sz="0" w:space="0" w:color="auto"/>
            <w:right w:val="none" w:sz="0" w:space="0" w:color="auto"/>
          </w:divBdr>
        </w:div>
        <w:div w:id="1081872199">
          <w:marLeft w:val="0"/>
          <w:marRight w:val="0"/>
          <w:marTop w:val="0"/>
          <w:marBottom w:val="0"/>
          <w:divBdr>
            <w:top w:val="none" w:sz="0" w:space="0" w:color="auto"/>
            <w:left w:val="none" w:sz="0" w:space="0" w:color="auto"/>
            <w:bottom w:val="none" w:sz="0" w:space="0" w:color="auto"/>
            <w:right w:val="none" w:sz="0" w:space="0" w:color="auto"/>
          </w:divBdr>
        </w:div>
        <w:div w:id="273445928">
          <w:marLeft w:val="0"/>
          <w:marRight w:val="0"/>
          <w:marTop w:val="0"/>
          <w:marBottom w:val="0"/>
          <w:divBdr>
            <w:top w:val="none" w:sz="0" w:space="0" w:color="auto"/>
            <w:left w:val="none" w:sz="0" w:space="0" w:color="auto"/>
            <w:bottom w:val="none" w:sz="0" w:space="0" w:color="auto"/>
            <w:right w:val="none" w:sz="0" w:space="0" w:color="auto"/>
          </w:divBdr>
        </w:div>
        <w:div w:id="1128817565">
          <w:marLeft w:val="0"/>
          <w:marRight w:val="0"/>
          <w:marTop w:val="0"/>
          <w:marBottom w:val="0"/>
          <w:divBdr>
            <w:top w:val="none" w:sz="0" w:space="0" w:color="auto"/>
            <w:left w:val="none" w:sz="0" w:space="0" w:color="auto"/>
            <w:bottom w:val="none" w:sz="0" w:space="0" w:color="auto"/>
            <w:right w:val="none" w:sz="0" w:space="0" w:color="auto"/>
          </w:divBdr>
        </w:div>
        <w:div w:id="896009455">
          <w:marLeft w:val="0"/>
          <w:marRight w:val="0"/>
          <w:marTop w:val="0"/>
          <w:marBottom w:val="0"/>
          <w:divBdr>
            <w:top w:val="none" w:sz="0" w:space="0" w:color="auto"/>
            <w:left w:val="none" w:sz="0" w:space="0" w:color="auto"/>
            <w:bottom w:val="none" w:sz="0" w:space="0" w:color="auto"/>
            <w:right w:val="none" w:sz="0" w:space="0" w:color="auto"/>
          </w:divBdr>
        </w:div>
        <w:div w:id="1552113210">
          <w:marLeft w:val="0"/>
          <w:marRight w:val="0"/>
          <w:marTop w:val="0"/>
          <w:marBottom w:val="0"/>
          <w:divBdr>
            <w:top w:val="none" w:sz="0" w:space="0" w:color="auto"/>
            <w:left w:val="none" w:sz="0" w:space="0" w:color="auto"/>
            <w:bottom w:val="none" w:sz="0" w:space="0" w:color="auto"/>
            <w:right w:val="none" w:sz="0" w:space="0" w:color="auto"/>
          </w:divBdr>
        </w:div>
        <w:div w:id="191191643">
          <w:marLeft w:val="0"/>
          <w:marRight w:val="0"/>
          <w:marTop w:val="0"/>
          <w:marBottom w:val="0"/>
          <w:divBdr>
            <w:top w:val="none" w:sz="0" w:space="0" w:color="auto"/>
            <w:left w:val="none" w:sz="0" w:space="0" w:color="auto"/>
            <w:bottom w:val="none" w:sz="0" w:space="0" w:color="auto"/>
            <w:right w:val="none" w:sz="0" w:space="0" w:color="auto"/>
          </w:divBdr>
        </w:div>
        <w:div w:id="2019697826">
          <w:marLeft w:val="0"/>
          <w:marRight w:val="0"/>
          <w:marTop w:val="0"/>
          <w:marBottom w:val="0"/>
          <w:divBdr>
            <w:top w:val="none" w:sz="0" w:space="0" w:color="auto"/>
            <w:left w:val="none" w:sz="0" w:space="0" w:color="auto"/>
            <w:bottom w:val="none" w:sz="0" w:space="0" w:color="auto"/>
            <w:right w:val="none" w:sz="0" w:space="0" w:color="auto"/>
          </w:divBdr>
        </w:div>
        <w:div w:id="1888756147">
          <w:marLeft w:val="0"/>
          <w:marRight w:val="0"/>
          <w:marTop w:val="0"/>
          <w:marBottom w:val="0"/>
          <w:divBdr>
            <w:top w:val="none" w:sz="0" w:space="0" w:color="auto"/>
            <w:left w:val="none" w:sz="0" w:space="0" w:color="auto"/>
            <w:bottom w:val="none" w:sz="0" w:space="0" w:color="auto"/>
            <w:right w:val="none" w:sz="0" w:space="0" w:color="auto"/>
          </w:divBdr>
        </w:div>
      </w:divsChild>
    </w:div>
    <w:div w:id="54163571">
      <w:bodyDiv w:val="1"/>
      <w:marLeft w:val="0"/>
      <w:marRight w:val="0"/>
      <w:marTop w:val="0"/>
      <w:marBottom w:val="0"/>
      <w:divBdr>
        <w:top w:val="none" w:sz="0" w:space="0" w:color="auto"/>
        <w:left w:val="none" w:sz="0" w:space="0" w:color="auto"/>
        <w:bottom w:val="none" w:sz="0" w:space="0" w:color="auto"/>
        <w:right w:val="none" w:sz="0" w:space="0" w:color="auto"/>
      </w:divBdr>
    </w:div>
    <w:div w:id="97259961">
      <w:bodyDiv w:val="1"/>
      <w:marLeft w:val="0"/>
      <w:marRight w:val="0"/>
      <w:marTop w:val="0"/>
      <w:marBottom w:val="0"/>
      <w:divBdr>
        <w:top w:val="none" w:sz="0" w:space="0" w:color="auto"/>
        <w:left w:val="none" w:sz="0" w:space="0" w:color="auto"/>
        <w:bottom w:val="none" w:sz="0" w:space="0" w:color="auto"/>
        <w:right w:val="none" w:sz="0" w:space="0" w:color="auto"/>
      </w:divBdr>
    </w:div>
    <w:div w:id="104545020">
      <w:bodyDiv w:val="1"/>
      <w:marLeft w:val="0"/>
      <w:marRight w:val="0"/>
      <w:marTop w:val="0"/>
      <w:marBottom w:val="0"/>
      <w:divBdr>
        <w:top w:val="none" w:sz="0" w:space="0" w:color="auto"/>
        <w:left w:val="none" w:sz="0" w:space="0" w:color="auto"/>
        <w:bottom w:val="none" w:sz="0" w:space="0" w:color="auto"/>
        <w:right w:val="none" w:sz="0" w:space="0" w:color="auto"/>
      </w:divBdr>
    </w:div>
    <w:div w:id="116871340">
      <w:bodyDiv w:val="1"/>
      <w:marLeft w:val="0"/>
      <w:marRight w:val="0"/>
      <w:marTop w:val="0"/>
      <w:marBottom w:val="0"/>
      <w:divBdr>
        <w:top w:val="none" w:sz="0" w:space="0" w:color="auto"/>
        <w:left w:val="none" w:sz="0" w:space="0" w:color="auto"/>
        <w:bottom w:val="none" w:sz="0" w:space="0" w:color="auto"/>
        <w:right w:val="none" w:sz="0" w:space="0" w:color="auto"/>
      </w:divBdr>
    </w:div>
    <w:div w:id="133762528">
      <w:bodyDiv w:val="1"/>
      <w:marLeft w:val="0"/>
      <w:marRight w:val="0"/>
      <w:marTop w:val="0"/>
      <w:marBottom w:val="0"/>
      <w:divBdr>
        <w:top w:val="none" w:sz="0" w:space="0" w:color="auto"/>
        <w:left w:val="none" w:sz="0" w:space="0" w:color="auto"/>
        <w:bottom w:val="none" w:sz="0" w:space="0" w:color="auto"/>
        <w:right w:val="none" w:sz="0" w:space="0" w:color="auto"/>
      </w:divBdr>
      <w:divsChild>
        <w:div w:id="1840656034">
          <w:marLeft w:val="0"/>
          <w:marRight w:val="0"/>
          <w:marTop w:val="0"/>
          <w:marBottom w:val="0"/>
          <w:divBdr>
            <w:top w:val="none" w:sz="0" w:space="0" w:color="auto"/>
            <w:left w:val="none" w:sz="0" w:space="0" w:color="auto"/>
            <w:bottom w:val="none" w:sz="0" w:space="0" w:color="auto"/>
            <w:right w:val="none" w:sz="0" w:space="0" w:color="auto"/>
          </w:divBdr>
        </w:div>
        <w:div w:id="1567571062">
          <w:marLeft w:val="0"/>
          <w:marRight w:val="0"/>
          <w:marTop w:val="0"/>
          <w:marBottom w:val="0"/>
          <w:divBdr>
            <w:top w:val="none" w:sz="0" w:space="0" w:color="auto"/>
            <w:left w:val="none" w:sz="0" w:space="0" w:color="auto"/>
            <w:bottom w:val="none" w:sz="0" w:space="0" w:color="auto"/>
            <w:right w:val="none" w:sz="0" w:space="0" w:color="auto"/>
          </w:divBdr>
          <w:divsChild>
            <w:div w:id="1201043530">
              <w:marLeft w:val="0"/>
              <w:marRight w:val="0"/>
              <w:marTop w:val="0"/>
              <w:marBottom w:val="0"/>
              <w:divBdr>
                <w:top w:val="none" w:sz="0" w:space="0" w:color="auto"/>
                <w:left w:val="none" w:sz="0" w:space="0" w:color="auto"/>
                <w:bottom w:val="none" w:sz="0" w:space="0" w:color="auto"/>
                <w:right w:val="none" w:sz="0" w:space="0" w:color="auto"/>
              </w:divBdr>
              <w:divsChild>
                <w:div w:id="553349193">
                  <w:marLeft w:val="0"/>
                  <w:marRight w:val="0"/>
                  <w:marTop w:val="0"/>
                  <w:marBottom w:val="0"/>
                  <w:divBdr>
                    <w:top w:val="none" w:sz="0" w:space="0" w:color="auto"/>
                    <w:left w:val="none" w:sz="0" w:space="0" w:color="auto"/>
                    <w:bottom w:val="none" w:sz="0" w:space="0" w:color="auto"/>
                    <w:right w:val="none" w:sz="0" w:space="0" w:color="auto"/>
                  </w:divBdr>
                  <w:divsChild>
                    <w:div w:id="1264730257">
                      <w:marLeft w:val="0"/>
                      <w:marRight w:val="0"/>
                      <w:marTop w:val="0"/>
                      <w:marBottom w:val="0"/>
                      <w:divBdr>
                        <w:top w:val="none" w:sz="0" w:space="0" w:color="auto"/>
                        <w:left w:val="none" w:sz="0" w:space="0" w:color="auto"/>
                        <w:bottom w:val="none" w:sz="0" w:space="0" w:color="auto"/>
                        <w:right w:val="none" w:sz="0" w:space="0" w:color="auto"/>
                      </w:divBdr>
                      <w:divsChild>
                        <w:div w:id="580719736">
                          <w:marLeft w:val="0"/>
                          <w:marRight w:val="0"/>
                          <w:marTop w:val="0"/>
                          <w:marBottom w:val="0"/>
                          <w:divBdr>
                            <w:top w:val="none" w:sz="0" w:space="0" w:color="auto"/>
                            <w:left w:val="none" w:sz="0" w:space="0" w:color="auto"/>
                            <w:bottom w:val="none" w:sz="0" w:space="0" w:color="auto"/>
                            <w:right w:val="none" w:sz="0" w:space="0" w:color="auto"/>
                          </w:divBdr>
                          <w:divsChild>
                            <w:div w:id="2075816248">
                              <w:marLeft w:val="0"/>
                              <w:marRight w:val="0"/>
                              <w:marTop w:val="0"/>
                              <w:marBottom w:val="0"/>
                              <w:divBdr>
                                <w:top w:val="none" w:sz="0" w:space="0" w:color="auto"/>
                                <w:left w:val="none" w:sz="0" w:space="0" w:color="auto"/>
                                <w:bottom w:val="none" w:sz="0" w:space="0" w:color="auto"/>
                                <w:right w:val="none" w:sz="0" w:space="0" w:color="auto"/>
                              </w:divBdr>
                              <w:divsChild>
                                <w:div w:id="1851334615">
                                  <w:marLeft w:val="0"/>
                                  <w:marRight w:val="0"/>
                                  <w:marTop w:val="0"/>
                                  <w:marBottom w:val="0"/>
                                  <w:divBdr>
                                    <w:top w:val="none" w:sz="0" w:space="0" w:color="auto"/>
                                    <w:left w:val="none" w:sz="0" w:space="0" w:color="auto"/>
                                    <w:bottom w:val="none" w:sz="0" w:space="0" w:color="auto"/>
                                    <w:right w:val="none" w:sz="0" w:space="0" w:color="auto"/>
                                  </w:divBdr>
                                  <w:divsChild>
                                    <w:div w:id="17106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9282">
                              <w:marLeft w:val="0"/>
                              <w:marRight w:val="0"/>
                              <w:marTop w:val="0"/>
                              <w:marBottom w:val="0"/>
                              <w:divBdr>
                                <w:top w:val="none" w:sz="0" w:space="0" w:color="auto"/>
                                <w:left w:val="none" w:sz="0" w:space="0" w:color="auto"/>
                                <w:bottom w:val="none" w:sz="0" w:space="0" w:color="auto"/>
                                <w:right w:val="none" w:sz="0" w:space="0" w:color="auto"/>
                              </w:divBdr>
                              <w:divsChild>
                                <w:div w:id="811486777">
                                  <w:marLeft w:val="0"/>
                                  <w:marRight w:val="0"/>
                                  <w:marTop w:val="0"/>
                                  <w:marBottom w:val="0"/>
                                  <w:divBdr>
                                    <w:top w:val="none" w:sz="0" w:space="0" w:color="auto"/>
                                    <w:left w:val="none" w:sz="0" w:space="0" w:color="auto"/>
                                    <w:bottom w:val="none" w:sz="0" w:space="0" w:color="auto"/>
                                    <w:right w:val="none" w:sz="0" w:space="0" w:color="auto"/>
                                  </w:divBdr>
                                  <w:divsChild>
                                    <w:div w:id="1975867653">
                                      <w:marLeft w:val="0"/>
                                      <w:marRight w:val="0"/>
                                      <w:marTop w:val="0"/>
                                      <w:marBottom w:val="0"/>
                                      <w:divBdr>
                                        <w:top w:val="none" w:sz="0" w:space="0" w:color="auto"/>
                                        <w:left w:val="none" w:sz="0" w:space="0" w:color="auto"/>
                                        <w:bottom w:val="none" w:sz="0" w:space="0" w:color="auto"/>
                                        <w:right w:val="none" w:sz="0" w:space="0" w:color="auto"/>
                                      </w:divBdr>
                                      <w:divsChild>
                                        <w:div w:id="2050954316">
                                          <w:marLeft w:val="0"/>
                                          <w:marRight w:val="0"/>
                                          <w:marTop w:val="0"/>
                                          <w:marBottom w:val="0"/>
                                          <w:divBdr>
                                            <w:top w:val="none" w:sz="0" w:space="0" w:color="auto"/>
                                            <w:left w:val="none" w:sz="0" w:space="0" w:color="auto"/>
                                            <w:bottom w:val="none" w:sz="0" w:space="0" w:color="auto"/>
                                            <w:right w:val="none" w:sz="0" w:space="0" w:color="auto"/>
                                          </w:divBdr>
                                        </w:div>
                                        <w:div w:id="19009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18995">
                              <w:marLeft w:val="0"/>
                              <w:marRight w:val="0"/>
                              <w:marTop w:val="0"/>
                              <w:marBottom w:val="0"/>
                              <w:divBdr>
                                <w:top w:val="none" w:sz="0" w:space="0" w:color="auto"/>
                                <w:left w:val="none" w:sz="0" w:space="0" w:color="auto"/>
                                <w:bottom w:val="none" w:sz="0" w:space="0" w:color="auto"/>
                                <w:right w:val="none" w:sz="0" w:space="0" w:color="auto"/>
                              </w:divBdr>
                              <w:divsChild>
                                <w:div w:id="16439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957967">
      <w:bodyDiv w:val="1"/>
      <w:marLeft w:val="0"/>
      <w:marRight w:val="0"/>
      <w:marTop w:val="0"/>
      <w:marBottom w:val="0"/>
      <w:divBdr>
        <w:top w:val="none" w:sz="0" w:space="0" w:color="auto"/>
        <w:left w:val="none" w:sz="0" w:space="0" w:color="auto"/>
        <w:bottom w:val="none" w:sz="0" w:space="0" w:color="auto"/>
        <w:right w:val="none" w:sz="0" w:space="0" w:color="auto"/>
      </w:divBdr>
      <w:divsChild>
        <w:div w:id="1446655510">
          <w:marLeft w:val="0"/>
          <w:marRight w:val="0"/>
          <w:marTop w:val="0"/>
          <w:marBottom w:val="0"/>
          <w:divBdr>
            <w:top w:val="none" w:sz="0" w:space="0" w:color="auto"/>
            <w:left w:val="none" w:sz="0" w:space="0" w:color="auto"/>
            <w:bottom w:val="none" w:sz="0" w:space="0" w:color="auto"/>
            <w:right w:val="none" w:sz="0" w:space="0" w:color="auto"/>
          </w:divBdr>
        </w:div>
        <w:div w:id="2092577563">
          <w:marLeft w:val="0"/>
          <w:marRight w:val="0"/>
          <w:marTop w:val="0"/>
          <w:marBottom w:val="0"/>
          <w:divBdr>
            <w:top w:val="none" w:sz="0" w:space="0" w:color="auto"/>
            <w:left w:val="none" w:sz="0" w:space="0" w:color="auto"/>
            <w:bottom w:val="none" w:sz="0" w:space="0" w:color="auto"/>
            <w:right w:val="none" w:sz="0" w:space="0" w:color="auto"/>
          </w:divBdr>
        </w:div>
        <w:div w:id="853344316">
          <w:marLeft w:val="0"/>
          <w:marRight w:val="0"/>
          <w:marTop w:val="0"/>
          <w:marBottom w:val="0"/>
          <w:divBdr>
            <w:top w:val="none" w:sz="0" w:space="0" w:color="auto"/>
            <w:left w:val="none" w:sz="0" w:space="0" w:color="auto"/>
            <w:bottom w:val="none" w:sz="0" w:space="0" w:color="auto"/>
            <w:right w:val="none" w:sz="0" w:space="0" w:color="auto"/>
          </w:divBdr>
        </w:div>
        <w:div w:id="296372090">
          <w:marLeft w:val="0"/>
          <w:marRight w:val="0"/>
          <w:marTop w:val="0"/>
          <w:marBottom w:val="0"/>
          <w:divBdr>
            <w:top w:val="none" w:sz="0" w:space="0" w:color="auto"/>
            <w:left w:val="none" w:sz="0" w:space="0" w:color="auto"/>
            <w:bottom w:val="none" w:sz="0" w:space="0" w:color="auto"/>
            <w:right w:val="none" w:sz="0" w:space="0" w:color="auto"/>
          </w:divBdr>
        </w:div>
        <w:div w:id="593438293">
          <w:marLeft w:val="0"/>
          <w:marRight w:val="0"/>
          <w:marTop w:val="0"/>
          <w:marBottom w:val="0"/>
          <w:divBdr>
            <w:top w:val="none" w:sz="0" w:space="0" w:color="auto"/>
            <w:left w:val="none" w:sz="0" w:space="0" w:color="auto"/>
            <w:bottom w:val="none" w:sz="0" w:space="0" w:color="auto"/>
            <w:right w:val="none" w:sz="0" w:space="0" w:color="auto"/>
          </w:divBdr>
        </w:div>
        <w:div w:id="782771693">
          <w:marLeft w:val="0"/>
          <w:marRight w:val="0"/>
          <w:marTop w:val="0"/>
          <w:marBottom w:val="0"/>
          <w:divBdr>
            <w:top w:val="none" w:sz="0" w:space="0" w:color="auto"/>
            <w:left w:val="none" w:sz="0" w:space="0" w:color="auto"/>
            <w:bottom w:val="none" w:sz="0" w:space="0" w:color="auto"/>
            <w:right w:val="none" w:sz="0" w:space="0" w:color="auto"/>
          </w:divBdr>
        </w:div>
        <w:div w:id="317076254">
          <w:marLeft w:val="0"/>
          <w:marRight w:val="0"/>
          <w:marTop w:val="0"/>
          <w:marBottom w:val="0"/>
          <w:divBdr>
            <w:top w:val="none" w:sz="0" w:space="0" w:color="auto"/>
            <w:left w:val="none" w:sz="0" w:space="0" w:color="auto"/>
            <w:bottom w:val="none" w:sz="0" w:space="0" w:color="auto"/>
            <w:right w:val="none" w:sz="0" w:space="0" w:color="auto"/>
          </w:divBdr>
        </w:div>
        <w:div w:id="793642725">
          <w:marLeft w:val="0"/>
          <w:marRight w:val="0"/>
          <w:marTop w:val="0"/>
          <w:marBottom w:val="0"/>
          <w:divBdr>
            <w:top w:val="none" w:sz="0" w:space="0" w:color="auto"/>
            <w:left w:val="none" w:sz="0" w:space="0" w:color="auto"/>
            <w:bottom w:val="none" w:sz="0" w:space="0" w:color="auto"/>
            <w:right w:val="none" w:sz="0" w:space="0" w:color="auto"/>
          </w:divBdr>
        </w:div>
        <w:div w:id="42951647">
          <w:marLeft w:val="0"/>
          <w:marRight w:val="0"/>
          <w:marTop w:val="0"/>
          <w:marBottom w:val="0"/>
          <w:divBdr>
            <w:top w:val="none" w:sz="0" w:space="0" w:color="auto"/>
            <w:left w:val="none" w:sz="0" w:space="0" w:color="auto"/>
            <w:bottom w:val="none" w:sz="0" w:space="0" w:color="auto"/>
            <w:right w:val="none" w:sz="0" w:space="0" w:color="auto"/>
          </w:divBdr>
        </w:div>
        <w:div w:id="91362323">
          <w:marLeft w:val="0"/>
          <w:marRight w:val="0"/>
          <w:marTop w:val="0"/>
          <w:marBottom w:val="0"/>
          <w:divBdr>
            <w:top w:val="none" w:sz="0" w:space="0" w:color="auto"/>
            <w:left w:val="none" w:sz="0" w:space="0" w:color="auto"/>
            <w:bottom w:val="none" w:sz="0" w:space="0" w:color="auto"/>
            <w:right w:val="none" w:sz="0" w:space="0" w:color="auto"/>
          </w:divBdr>
        </w:div>
        <w:div w:id="941645526">
          <w:marLeft w:val="0"/>
          <w:marRight w:val="0"/>
          <w:marTop w:val="0"/>
          <w:marBottom w:val="0"/>
          <w:divBdr>
            <w:top w:val="none" w:sz="0" w:space="0" w:color="auto"/>
            <w:left w:val="none" w:sz="0" w:space="0" w:color="auto"/>
            <w:bottom w:val="none" w:sz="0" w:space="0" w:color="auto"/>
            <w:right w:val="none" w:sz="0" w:space="0" w:color="auto"/>
          </w:divBdr>
        </w:div>
        <w:div w:id="1531986768">
          <w:marLeft w:val="0"/>
          <w:marRight w:val="0"/>
          <w:marTop w:val="0"/>
          <w:marBottom w:val="0"/>
          <w:divBdr>
            <w:top w:val="none" w:sz="0" w:space="0" w:color="auto"/>
            <w:left w:val="none" w:sz="0" w:space="0" w:color="auto"/>
            <w:bottom w:val="none" w:sz="0" w:space="0" w:color="auto"/>
            <w:right w:val="none" w:sz="0" w:space="0" w:color="auto"/>
          </w:divBdr>
        </w:div>
      </w:divsChild>
    </w:div>
    <w:div w:id="248468985">
      <w:bodyDiv w:val="1"/>
      <w:marLeft w:val="0"/>
      <w:marRight w:val="0"/>
      <w:marTop w:val="0"/>
      <w:marBottom w:val="0"/>
      <w:divBdr>
        <w:top w:val="none" w:sz="0" w:space="0" w:color="auto"/>
        <w:left w:val="none" w:sz="0" w:space="0" w:color="auto"/>
        <w:bottom w:val="none" w:sz="0" w:space="0" w:color="auto"/>
        <w:right w:val="none" w:sz="0" w:space="0" w:color="auto"/>
      </w:divBdr>
    </w:div>
    <w:div w:id="259336506">
      <w:bodyDiv w:val="1"/>
      <w:marLeft w:val="0"/>
      <w:marRight w:val="0"/>
      <w:marTop w:val="0"/>
      <w:marBottom w:val="0"/>
      <w:divBdr>
        <w:top w:val="none" w:sz="0" w:space="0" w:color="auto"/>
        <w:left w:val="none" w:sz="0" w:space="0" w:color="auto"/>
        <w:bottom w:val="none" w:sz="0" w:space="0" w:color="auto"/>
        <w:right w:val="none" w:sz="0" w:space="0" w:color="auto"/>
      </w:divBdr>
    </w:div>
    <w:div w:id="308480370">
      <w:bodyDiv w:val="1"/>
      <w:marLeft w:val="0"/>
      <w:marRight w:val="0"/>
      <w:marTop w:val="0"/>
      <w:marBottom w:val="0"/>
      <w:divBdr>
        <w:top w:val="none" w:sz="0" w:space="0" w:color="auto"/>
        <w:left w:val="none" w:sz="0" w:space="0" w:color="auto"/>
        <w:bottom w:val="none" w:sz="0" w:space="0" w:color="auto"/>
        <w:right w:val="none" w:sz="0" w:space="0" w:color="auto"/>
      </w:divBdr>
      <w:divsChild>
        <w:div w:id="785001369">
          <w:marLeft w:val="0"/>
          <w:marRight w:val="0"/>
          <w:marTop w:val="0"/>
          <w:marBottom w:val="0"/>
          <w:divBdr>
            <w:top w:val="none" w:sz="0" w:space="0" w:color="auto"/>
            <w:left w:val="none" w:sz="0" w:space="0" w:color="auto"/>
            <w:bottom w:val="none" w:sz="0" w:space="0" w:color="auto"/>
            <w:right w:val="none" w:sz="0" w:space="0" w:color="auto"/>
          </w:divBdr>
          <w:divsChild>
            <w:div w:id="1075981236">
              <w:marLeft w:val="0"/>
              <w:marRight w:val="0"/>
              <w:marTop w:val="0"/>
              <w:marBottom w:val="0"/>
              <w:divBdr>
                <w:top w:val="none" w:sz="0" w:space="0" w:color="auto"/>
                <w:left w:val="none" w:sz="0" w:space="0" w:color="auto"/>
                <w:bottom w:val="none" w:sz="0" w:space="0" w:color="auto"/>
                <w:right w:val="none" w:sz="0" w:space="0" w:color="auto"/>
              </w:divBdr>
              <w:divsChild>
                <w:div w:id="158888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562023">
      <w:bodyDiv w:val="1"/>
      <w:marLeft w:val="0"/>
      <w:marRight w:val="0"/>
      <w:marTop w:val="0"/>
      <w:marBottom w:val="0"/>
      <w:divBdr>
        <w:top w:val="none" w:sz="0" w:space="0" w:color="auto"/>
        <w:left w:val="none" w:sz="0" w:space="0" w:color="auto"/>
        <w:bottom w:val="none" w:sz="0" w:space="0" w:color="auto"/>
        <w:right w:val="none" w:sz="0" w:space="0" w:color="auto"/>
      </w:divBdr>
      <w:divsChild>
        <w:div w:id="1838106419">
          <w:marLeft w:val="0"/>
          <w:marRight w:val="0"/>
          <w:marTop w:val="0"/>
          <w:marBottom w:val="0"/>
          <w:divBdr>
            <w:top w:val="none" w:sz="0" w:space="0" w:color="auto"/>
            <w:left w:val="none" w:sz="0" w:space="0" w:color="auto"/>
            <w:bottom w:val="none" w:sz="0" w:space="0" w:color="auto"/>
            <w:right w:val="none" w:sz="0" w:space="0" w:color="auto"/>
          </w:divBdr>
        </w:div>
        <w:div w:id="629019349">
          <w:marLeft w:val="0"/>
          <w:marRight w:val="0"/>
          <w:marTop w:val="0"/>
          <w:marBottom w:val="0"/>
          <w:divBdr>
            <w:top w:val="none" w:sz="0" w:space="0" w:color="auto"/>
            <w:left w:val="none" w:sz="0" w:space="0" w:color="auto"/>
            <w:bottom w:val="none" w:sz="0" w:space="0" w:color="auto"/>
            <w:right w:val="none" w:sz="0" w:space="0" w:color="auto"/>
          </w:divBdr>
        </w:div>
      </w:divsChild>
    </w:div>
    <w:div w:id="317730897">
      <w:bodyDiv w:val="1"/>
      <w:marLeft w:val="0"/>
      <w:marRight w:val="0"/>
      <w:marTop w:val="0"/>
      <w:marBottom w:val="0"/>
      <w:divBdr>
        <w:top w:val="none" w:sz="0" w:space="0" w:color="auto"/>
        <w:left w:val="none" w:sz="0" w:space="0" w:color="auto"/>
        <w:bottom w:val="none" w:sz="0" w:space="0" w:color="auto"/>
        <w:right w:val="none" w:sz="0" w:space="0" w:color="auto"/>
      </w:divBdr>
      <w:divsChild>
        <w:div w:id="369841876">
          <w:marLeft w:val="0"/>
          <w:marRight w:val="0"/>
          <w:marTop w:val="0"/>
          <w:marBottom w:val="0"/>
          <w:divBdr>
            <w:top w:val="none" w:sz="0" w:space="0" w:color="auto"/>
            <w:left w:val="none" w:sz="0" w:space="0" w:color="auto"/>
            <w:bottom w:val="none" w:sz="0" w:space="0" w:color="auto"/>
            <w:right w:val="none" w:sz="0" w:space="0" w:color="auto"/>
          </w:divBdr>
          <w:divsChild>
            <w:div w:id="1562980729">
              <w:marLeft w:val="0"/>
              <w:marRight w:val="0"/>
              <w:marTop w:val="0"/>
              <w:marBottom w:val="0"/>
              <w:divBdr>
                <w:top w:val="none" w:sz="0" w:space="0" w:color="auto"/>
                <w:left w:val="none" w:sz="0" w:space="0" w:color="auto"/>
                <w:bottom w:val="none" w:sz="0" w:space="0" w:color="auto"/>
                <w:right w:val="none" w:sz="0" w:space="0" w:color="auto"/>
              </w:divBdr>
              <w:divsChild>
                <w:div w:id="1460150932">
                  <w:marLeft w:val="0"/>
                  <w:marRight w:val="0"/>
                  <w:marTop w:val="0"/>
                  <w:marBottom w:val="0"/>
                  <w:divBdr>
                    <w:top w:val="none" w:sz="0" w:space="0" w:color="auto"/>
                    <w:left w:val="none" w:sz="0" w:space="0" w:color="auto"/>
                    <w:bottom w:val="none" w:sz="0" w:space="0" w:color="auto"/>
                    <w:right w:val="none" w:sz="0" w:space="0" w:color="auto"/>
                  </w:divBdr>
                  <w:divsChild>
                    <w:div w:id="1279482421">
                      <w:marLeft w:val="0"/>
                      <w:marRight w:val="0"/>
                      <w:marTop w:val="0"/>
                      <w:marBottom w:val="0"/>
                      <w:divBdr>
                        <w:top w:val="none" w:sz="0" w:space="0" w:color="auto"/>
                        <w:left w:val="none" w:sz="0" w:space="0" w:color="auto"/>
                        <w:bottom w:val="none" w:sz="0" w:space="0" w:color="auto"/>
                        <w:right w:val="none" w:sz="0" w:space="0" w:color="auto"/>
                      </w:divBdr>
                    </w:div>
                  </w:divsChild>
                </w:div>
                <w:div w:id="414397855">
                  <w:marLeft w:val="0"/>
                  <w:marRight w:val="0"/>
                  <w:marTop w:val="0"/>
                  <w:marBottom w:val="0"/>
                  <w:divBdr>
                    <w:top w:val="none" w:sz="0" w:space="0" w:color="auto"/>
                    <w:left w:val="none" w:sz="0" w:space="0" w:color="auto"/>
                    <w:bottom w:val="none" w:sz="0" w:space="0" w:color="auto"/>
                    <w:right w:val="none" w:sz="0" w:space="0" w:color="auto"/>
                  </w:divBdr>
                  <w:divsChild>
                    <w:div w:id="162669363">
                      <w:marLeft w:val="0"/>
                      <w:marRight w:val="0"/>
                      <w:marTop w:val="0"/>
                      <w:marBottom w:val="0"/>
                      <w:divBdr>
                        <w:top w:val="none" w:sz="0" w:space="0" w:color="auto"/>
                        <w:left w:val="none" w:sz="0" w:space="0" w:color="auto"/>
                        <w:bottom w:val="none" w:sz="0" w:space="0" w:color="auto"/>
                        <w:right w:val="none" w:sz="0" w:space="0" w:color="auto"/>
                      </w:divBdr>
                    </w:div>
                    <w:div w:id="2055078632">
                      <w:marLeft w:val="0"/>
                      <w:marRight w:val="0"/>
                      <w:marTop w:val="0"/>
                      <w:marBottom w:val="0"/>
                      <w:divBdr>
                        <w:top w:val="none" w:sz="0" w:space="0" w:color="auto"/>
                        <w:left w:val="none" w:sz="0" w:space="0" w:color="auto"/>
                        <w:bottom w:val="none" w:sz="0" w:space="0" w:color="auto"/>
                        <w:right w:val="none" w:sz="0" w:space="0" w:color="auto"/>
                      </w:divBdr>
                    </w:div>
                    <w:div w:id="2055888983">
                      <w:marLeft w:val="0"/>
                      <w:marRight w:val="0"/>
                      <w:marTop w:val="0"/>
                      <w:marBottom w:val="0"/>
                      <w:divBdr>
                        <w:top w:val="none" w:sz="0" w:space="0" w:color="auto"/>
                        <w:left w:val="none" w:sz="0" w:space="0" w:color="auto"/>
                        <w:bottom w:val="none" w:sz="0" w:space="0" w:color="auto"/>
                        <w:right w:val="none" w:sz="0" w:space="0" w:color="auto"/>
                      </w:divBdr>
                    </w:div>
                  </w:divsChild>
                </w:div>
                <w:div w:id="1042167042">
                  <w:marLeft w:val="0"/>
                  <w:marRight w:val="0"/>
                  <w:marTop w:val="0"/>
                  <w:marBottom w:val="0"/>
                  <w:divBdr>
                    <w:top w:val="none" w:sz="0" w:space="0" w:color="auto"/>
                    <w:left w:val="none" w:sz="0" w:space="0" w:color="auto"/>
                    <w:bottom w:val="none" w:sz="0" w:space="0" w:color="auto"/>
                    <w:right w:val="none" w:sz="0" w:space="0" w:color="auto"/>
                  </w:divBdr>
                  <w:divsChild>
                    <w:div w:id="854686225">
                      <w:marLeft w:val="0"/>
                      <w:marRight w:val="0"/>
                      <w:marTop w:val="0"/>
                      <w:marBottom w:val="0"/>
                      <w:divBdr>
                        <w:top w:val="none" w:sz="0" w:space="0" w:color="auto"/>
                        <w:left w:val="none" w:sz="0" w:space="0" w:color="auto"/>
                        <w:bottom w:val="none" w:sz="0" w:space="0" w:color="auto"/>
                        <w:right w:val="none" w:sz="0" w:space="0" w:color="auto"/>
                      </w:divBdr>
                    </w:div>
                    <w:div w:id="2056268921">
                      <w:marLeft w:val="0"/>
                      <w:marRight w:val="0"/>
                      <w:marTop w:val="0"/>
                      <w:marBottom w:val="0"/>
                      <w:divBdr>
                        <w:top w:val="none" w:sz="0" w:space="0" w:color="auto"/>
                        <w:left w:val="none" w:sz="0" w:space="0" w:color="auto"/>
                        <w:bottom w:val="none" w:sz="0" w:space="0" w:color="auto"/>
                        <w:right w:val="none" w:sz="0" w:space="0" w:color="auto"/>
                      </w:divBdr>
                    </w:div>
                  </w:divsChild>
                </w:div>
                <w:div w:id="2052878494">
                  <w:marLeft w:val="0"/>
                  <w:marRight w:val="0"/>
                  <w:marTop w:val="0"/>
                  <w:marBottom w:val="0"/>
                  <w:divBdr>
                    <w:top w:val="none" w:sz="0" w:space="0" w:color="auto"/>
                    <w:left w:val="none" w:sz="0" w:space="0" w:color="auto"/>
                    <w:bottom w:val="none" w:sz="0" w:space="0" w:color="auto"/>
                    <w:right w:val="none" w:sz="0" w:space="0" w:color="auto"/>
                  </w:divBdr>
                  <w:divsChild>
                    <w:div w:id="564143146">
                      <w:marLeft w:val="0"/>
                      <w:marRight w:val="0"/>
                      <w:marTop w:val="0"/>
                      <w:marBottom w:val="0"/>
                      <w:divBdr>
                        <w:top w:val="none" w:sz="0" w:space="0" w:color="auto"/>
                        <w:left w:val="none" w:sz="0" w:space="0" w:color="auto"/>
                        <w:bottom w:val="none" w:sz="0" w:space="0" w:color="auto"/>
                        <w:right w:val="none" w:sz="0" w:space="0" w:color="auto"/>
                      </w:divBdr>
                    </w:div>
                    <w:div w:id="1795172551">
                      <w:marLeft w:val="0"/>
                      <w:marRight w:val="0"/>
                      <w:marTop w:val="0"/>
                      <w:marBottom w:val="0"/>
                      <w:divBdr>
                        <w:top w:val="none" w:sz="0" w:space="0" w:color="auto"/>
                        <w:left w:val="none" w:sz="0" w:space="0" w:color="auto"/>
                        <w:bottom w:val="none" w:sz="0" w:space="0" w:color="auto"/>
                        <w:right w:val="none" w:sz="0" w:space="0" w:color="auto"/>
                      </w:divBdr>
                    </w:div>
                    <w:div w:id="1927611875">
                      <w:marLeft w:val="0"/>
                      <w:marRight w:val="0"/>
                      <w:marTop w:val="0"/>
                      <w:marBottom w:val="0"/>
                      <w:divBdr>
                        <w:top w:val="none" w:sz="0" w:space="0" w:color="auto"/>
                        <w:left w:val="none" w:sz="0" w:space="0" w:color="auto"/>
                        <w:bottom w:val="none" w:sz="0" w:space="0" w:color="auto"/>
                        <w:right w:val="none" w:sz="0" w:space="0" w:color="auto"/>
                      </w:divBdr>
                    </w:div>
                    <w:div w:id="1674255935">
                      <w:marLeft w:val="0"/>
                      <w:marRight w:val="0"/>
                      <w:marTop w:val="0"/>
                      <w:marBottom w:val="0"/>
                      <w:divBdr>
                        <w:top w:val="none" w:sz="0" w:space="0" w:color="auto"/>
                        <w:left w:val="none" w:sz="0" w:space="0" w:color="auto"/>
                        <w:bottom w:val="none" w:sz="0" w:space="0" w:color="auto"/>
                        <w:right w:val="none" w:sz="0" w:space="0" w:color="auto"/>
                      </w:divBdr>
                    </w:div>
                  </w:divsChild>
                </w:div>
                <w:div w:id="1210724591">
                  <w:marLeft w:val="0"/>
                  <w:marRight w:val="0"/>
                  <w:marTop w:val="0"/>
                  <w:marBottom w:val="0"/>
                  <w:divBdr>
                    <w:top w:val="none" w:sz="0" w:space="0" w:color="auto"/>
                    <w:left w:val="none" w:sz="0" w:space="0" w:color="auto"/>
                    <w:bottom w:val="none" w:sz="0" w:space="0" w:color="auto"/>
                    <w:right w:val="none" w:sz="0" w:space="0" w:color="auto"/>
                  </w:divBdr>
                  <w:divsChild>
                    <w:div w:id="2021421112">
                      <w:marLeft w:val="0"/>
                      <w:marRight w:val="0"/>
                      <w:marTop w:val="0"/>
                      <w:marBottom w:val="0"/>
                      <w:divBdr>
                        <w:top w:val="none" w:sz="0" w:space="0" w:color="auto"/>
                        <w:left w:val="none" w:sz="0" w:space="0" w:color="auto"/>
                        <w:bottom w:val="none" w:sz="0" w:space="0" w:color="auto"/>
                        <w:right w:val="none" w:sz="0" w:space="0" w:color="auto"/>
                      </w:divBdr>
                    </w:div>
                    <w:div w:id="971520122">
                      <w:marLeft w:val="0"/>
                      <w:marRight w:val="0"/>
                      <w:marTop w:val="0"/>
                      <w:marBottom w:val="0"/>
                      <w:divBdr>
                        <w:top w:val="none" w:sz="0" w:space="0" w:color="auto"/>
                        <w:left w:val="none" w:sz="0" w:space="0" w:color="auto"/>
                        <w:bottom w:val="none" w:sz="0" w:space="0" w:color="auto"/>
                        <w:right w:val="none" w:sz="0" w:space="0" w:color="auto"/>
                      </w:divBdr>
                    </w:div>
                  </w:divsChild>
                </w:div>
                <w:div w:id="317999256">
                  <w:marLeft w:val="0"/>
                  <w:marRight w:val="0"/>
                  <w:marTop w:val="0"/>
                  <w:marBottom w:val="0"/>
                  <w:divBdr>
                    <w:top w:val="none" w:sz="0" w:space="0" w:color="auto"/>
                    <w:left w:val="none" w:sz="0" w:space="0" w:color="auto"/>
                    <w:bottom w:val="none" w:sz="0" w:space="0" w:color="auto"/>
                    <w:right w:val="none" w:sz="0" w:space="0" w:color="auto"/>
                  </w:divBdr>
                  <w:divsChild>
                    <w:div w:id="1248810505">
                      <w:marLeft w:val="0"/>
                      <w:marRight w:val="0"/>
                      <w:marTop w:val="0"/>
                      <w:marBottom w:val="0"/>
                      <w:divBdr>
                        <w:top w:val="none" w:sz="0" w:space="0" w:color="auto"/>
                        <w:left w:val="none" w:sz="0" w:space="0" w:color="auto"/>
                        <w:bottom w:val="none" w:sz="0" w:space="0" w:color="auto"/>
                        <w:right w:val="none" w:sz="0" w:space="0" w:color="auto"/>
                      </w:divBdr>
                    </w:div>
                    <w:div w:id="1228877030">
                      <w:marLeft w:val="0"/>
                      <w:marRight w:val="0"/>
                      <w:marTop w:val="0"/>
                      <w:marBottom w:val="0"/>
                      <w:divBdr>
                        <w:top w:val="none" w:sz="0" w:space="0" w:color="auto"/>
                        <w:left w:val="none" w:sz="0" w:space="0" w:color="auto"/>
                        <w:bottom w:val="none" w:sz="0" w:space="0" w:color="auto"/>
                        <w:right w:val="none" w:sz="0" w:space="0" w:color="auto"/>
                      </w:divBdr>
                    </w:div>
                  </w:divsChild>
                </w:div>
                <w:div w:id="1505245377">
                  <w:marLeft w:val="0"/>
                  <w:marRight w:val="0"/>
                  <w:marTop w:val="0"/>
                  <w:marBottom w:val="0"/>
                  <w:divBdr>
                    <w:top w:val="none" w:sz="0" w:space="0" w:color="auto"/>
                    <w:left w:val="none" w:sz="0" w:space="0" w:color="auto"/>
                    <w:bottom w:val="none" w:sz="0" w:space="0" w:color="auto"/>
                    <w:right w:val="none" w:sz="0" w:space="0" w:color="auto"/>
                  </w:divBdr>
                  <w:divsChild>
                    <w:div w:id="239606648">
                      <w:marLeft w:val="0"/>
                      <w:marRight w:val="0"/>
                      <w:marTop w:val="0"/>
                      <w:marBottom w:val="0"/>
                      <w:divBdr>
                        <w:top w:val="none" w:sz="0" w:space="0" w:color="auto"/>
                        <w:left w:val="none" w:sz="0" w:space="0" w:color="auto"/>
                        <w:bottom w:val="none" w:sz="0" w:space="0" w:color="auto"/>
                        <w:right w:val="none" w:sz="0" w:space="0" w:color="auto"/>
                      </w:divBdr>
                    </w:div>
                  </w:divsChild>
                </w:div>
                <w:div w:id="1850560117">
                  <w:marLeft w:val="0"/>
                  <w:marRight w:val="0"/>
                  <w:marTop w:val="0"/>
                  <w:marBottom w:val="0"/>
                  <w:divBdr>
                    <w:top w:val="none" w:sz="0" w:space="0" w:color="auto"/>
                    <w:left w:val="none" w:sz="0" w:space="0" w:color="auto"/>
                    <w:bottom w:val="none" w:sz="0" w:space="0" w:color="auto"/>
                    <w:right w:val="none" w:sz="0" w:space="0" w:color="auto"/>
                  </w:divBdr>
                  <w:divsChild>
                    <w:div w:id="1293057132">
                      <w:marLeft w:val="0"/>
                      <w:marRight w:val="0"/>
                      <w:marTop w:val="0"/>
                      <w:marBottom w:val="0"/>
                      <w:divBdr>
                        <w:top w:val="none" w:sz="0" w:space="0" w:color="auto"/>
                        <w:left w:val="none" w:sz="0" w:space="0" w:color="auto"/>
                        <w:bottom w:val="none" w:sz="0" w:space="0" w:color="auto"/>
                        <w:right w:val="none" w:sz="0" w:space="0" w:color="auto"/>
                      </w:divBdr>
                    </w:div>
                  </w:divsChild>
                </w:div>
                <w:div w:id="770197976">
                  <w:marLeft w:val="0"/>
                  <w:marRight w:val="0"/>
                  <w:marTop w:val="0"/>
                  <w:marBottom w:val="0"/>
                  <w:divBdr>
                    <w:top w:val="none" w:sz="0" w:space="0" w:color="auto"/>
                    <w:left w:val="none" w:sz="0" w:space="0" w:color="auto"/>
                    <w:bottom w:val="none" w:sz="0" w:space="0" w:color="auto"/>
                    <w:right w:val="none" w:sz="0" w:space="0" w:color="auto"/>
                  </w:divBdr>
                  <w:divsChild>
                    <w:div w:id="55709381">
                      <w:marLeft w:val="0"/>
                      <w:marRight w:val="0"/>
                      <w:marTop w:val="0"/>
                      <w:marBottom w:val="0"/>
                      <w:divBdr>
                        <w:top w:val="none" w:sz="0" w:space="0" w:color="auto"/>
                        <w:left w:val="none" w:sz="0" w:space="0" w:color="auto"/>
                        <w:bottom w:val="none" w:sz="0" w:space="0" w:color="auto"/>
                        <w:right w:val="none" w:sz="0" w:space="0" w:color="auto"/>
                      </w:divBdr>
                    </w:div>
                  </w:divsChild>
                </w:div>
                <w:div w:id="1604412608">
                  <w:marLeft w:val="0"/>
                  <w:marRight w:val="0"/>
                  <w:marTop w:val="0"/>
                  <w:marBottom w:val="0"/>
                  <w:divBdr>
                    <w:top w:val="none" w:sz="0" w:space="0" w:color="auto"/>
                    <w:left w:val="none" w:sz="0" w:space="0" w:color="auto"/>
                    <w:bottom w:val="none" w:sz="0" w:space="0" w:color="auto"/>
                    <w:right w:val="none" w:sz="0" w:space="0" w:color="auto"/>
                  </w:divBdr>
                  <w:divsChild>
                    <w:div w:id="1887332982">
                      <w:marLeft w:val="0"/>
                      <w:marRight w:val="0"/>
                      <w:marTop w:val="0"/>
                      <w:marBottom w:val="0"/>
                      <w:divBdr>
                        <w:top w:val="none" w:sz="0" w:space="0" w:color="auto"/>
                        <w:left w:val="none" w:sz="0" w:space="0" w:color="auto"/>
                        <w:bottom w:val="none" w:sz="0" w:space="0" w:color="auto"/>
                        <w:right w:val="none" w:sz="0" w:space="0" w:color="auto"/>
                      </w:divBdr>
                    </w:div>
                  </w:divsChild>
                </w:div>
                <w:div w:id="612833508">
                  <w:marLeft w:val="0"/>
                  <w:marRight w:val="0"/>
                  <w:marTop w:val="0"/>
                  <w:marBottom w:val="0"/>
                  <w:divBdr>
                    <w:top w:val="none" w:sz="0" w:space="0" w:color="auto"/>
                    <w:left w:val="none" w:sz="0" w:space="0" w:color="auto"/>
                    <w:bottom w:val="none" w:sz="0" w:space="0" w:color="auto"/>
                    <w:right w:val="none" w:sz="0" w:space="0" w:color="auto"/>
                  </w:divBdr>
                  <w:divsChild>
                    <w:div w:id="1382173969">
                      <w:marLeft w:val="0"/>
                      <w:marRight w:val="0"/>
                      <w:marTop w:val="0"/>
                      <w:marBottom w:val="0"/>
                      <w:divBdr>
                        <w:top w:val="none" w:sz="0" w:space="0" w:color="auto"/>
                        <w:left w:val="none" w:sz="0" w:space="0" w:color="auto"/>
                        <w:bottom w:val="none" w:sz="0" w:space="0" w:color="auto"/>
                        <w:right w:val="none" w:sz="0" w:space="0" w:color="auto"/>
                      </w:divBdr>
                    </w:div>
                  </w:divsChild>
                </w:div>
                <w:div w:id="524291325">
                  <w:marLeft w:val="0"/>
                  <w:marRight w:val="0"/>
                  <w:marTop w:val="0"/>
                  <w:marBottom w:val="0"/>
                  <w:divBdr>
                    <w:top w:val="none" w:sz="0" w:space="0" w:color="auto"/>
                    <w:left w:val="none" w:sz="0" w:space="0" w:color="auto"/>
                    <w:bottom w:val="none" w:sz="0" w:space="0" w:color="auto"/>
                    <w:right w:val="none" w:sz="0" w:space="0" w:color="auto"/>
                  </w:divBdr>
                  <w:divsChild>
                    <w:div w:id="2071034188">
                      <w:marLeft w:val="0"/>
                      <w:marRight w:val="0"/>
                      <w:marTop w:val="0"/>
                      <w:marBottom w:val="0"/>
                      <w:divBdr>
                        <w:top w:val="none" w:sz="0" w:space="0" w:color="auto"/>
                        <w:left w:val="none" w:sz="0" w:space="0" w:color="auto"/>
                        <w:bottom w:val="none" w:sz="0" w:space="0" w:color="auto"/>
                        <w:right w:val="none" w:sz="0" w:space="0" w:color="auto"/>
                      </w:divBdr>
                    </w:div>
                    <w:div w:id="2098551765">
                      <w:marLeft w:val="0"/>
                      <w:marRight w:val="0"/>
                      <w:marTop w:val="0"/>
                      <w:marBottom w:val="0"/>
                      <w:divBdr>
                        <w:top w:val="none" w:sz="0" w:space="0" w:color="auto"/>
                        <w:left w:val="none" w:sz="0" w:space="0" w:color="auto"/>
                        <w:bottom w:val="none" w:sz="0" w:space="0" w:color="auto"/>
                        <w:right w:val="none" w:sz="0" w:space="0" w:color="auto"/>
                      </w:divBdr>
                    </w:div>
                  </w:divsChild>
                </w:div>
                <w:div w:id="1803183631">
                  <w:marLeft w:val="0"/>
                  <w:marRight w:val="0"/>
                  <w:marTop w:val="0"/>
                  <w:marBottom w:val="0"/>
                  <w:divBdr>
                    <w:top w:val="none" w:sz="0" w:space="0" w:color="auto"/>
                    <w:left w:val="none" w:sz="0" w:space="0" w:color="auto"/>
                    <w:bottom w:val="none" w:sz="0" w:space="0" w:color="auto"/>
                    <w:right w:val="none" w:sz="0" w:space="0" w:color="auto"/>
                  </w:divBdr>
                  <w:divsChild>
                    <w:div w:id="1237321286">
                      <w:marLeft w:val="0"/>
                      <w:marRight w:val="0"/>
                      <w:marTop w:val="0"/>
                      <w:marBottom w:val="0"/>
                      <w:divBdr>
                        <w:top w:val="none" w:sz="0" w:space="0" w:color="auto"/>
                        <w:left w:val="none" w:sz="0" w:space="0" w:color="auto"/>
                        <w:bottom w:val="none" w:sz="0" w:space="0" w:color="auto"/>
                        <w:right w:val="none" w:sz="0" w:space="0" w:color="auto"/>
                      </w:divBdr>
                    </w:div>
                    <w:div w:id="1031882409">
                      <w:marLeft w:val="0"/>
                      <w:marRight w:val="0"/>
                      <w:marTop w:val="0"/>
                      <w:marBottom w:val="0"/>
                      <w:divBdr>
                        <w:top w:val="none" w:sz="0" w:space="0" w:color="auto"/>
                        <w:left w:val="none" w:sz="0" w:space="0" w:color="auto"/>
                        <w:bottom w:val="none" w:sz="0" w:space="0" w:color="auto"/>
                        <w:right w:val="none" w:sz="0" w:space="0" w:color="auto"/>
                      </w:divBdr>
                    </w:div>
                  </w:divsChild>
                </w:div>
                <w:div w:id="982780288">
                  <w:marLeft w:val="0"/>
                  <w:marRight w:val="0"/>
                  <w:marTop w:val="0"/>
                  <w:marBottom w:val="0"/>
                  <w:divBdr>
                    <w:top w:val="none" w:sz="0" w:space="0" w:color="auto"/>
                    <w:left w:val="none" w:sz="0" w:space="0" w:color="auto"/>
                    <w:bottom w:val="none" w:sz="0" w:space="0" w:color="auto"/>
                    <w:right w:val="none" w:sz="0" w:space="0" w:color="auto"/>
                  </w:divBdr>
                  <w:divsChild>
                    <w:div w:id="9380946">
                      <w:marLeft w:val="0"/>
                      <w:marRight w:val="0"/>
                      <w:marTop w:val="0"/>
                      <w:marBottom w:val="0"/>
                      <w:divBdr>
                        <w:top w:val="none" w:sz="0" w:space="0" w:color="auto"/>
                        <w:left w:val="none" w:sz="0" w:space="0" w:color="auto"/>
                        <w:bottom w:val="none" w:sz="0" w:space="0" w:color="auto"/>
                        <w:right w:val="none" w:sz="0" w:space="0" w:color="auto"/>
                      </w:divBdr>
                    </w:div>
                    <w:div w:id="2013488630">
                      <w:marLeft w:val="0"/>
                      <w:marRight w:val="0"/>
                      <w:marTop w:val="0"/>
                      <w:marBottom w:val="0"/>
                      <w:divBdr>
                        <w:top w:val="none" w:sz="0" w:space="0" w:color="auto"/>
                        <w:left w:val="none" w:sz="0" w:space="0" w:color="auto"/>
                        <w:bottom w:val="none" w:sz="0" w:space="0" w:color="auto"/>
                        <w:right w:val="none" w:sz="0" w:space="0" w:color="auto"/>
                      </w:divBdr>
                    </w:div>
                  </w:divsChild>
                </w:div>
                <w:div w:id="915281197">
                  <w:marLeft w:val="0"/>
                  <w:marRight w:val="0"/>
                  <w:marTop w:val="0"/>
                  <w:marBottom w:val="0"/>
                  <w:divBdr>
                    <w:top w:val="none" w:sz="0" w:space="0" w:color="auto"/>
                    <w:left w:val="none" w:sz="0" w:space="0" w:color="auto"/>
                    <w:bottom w:val="none" w:sz="0" w:space="0" w:color="auto"/>
                    <w:right w:val="none" w:sz="0" w:space="0" w:color="auto"/>
                  </w:divBdr>
                  <w:divsChild>
                    <w:div w:id="1886480638">
                      <w:marLeft w:val="0"/>
                      <w:marRight w:val="0"/>
                      <w:marTop w:val="0"/>
                      <w:marBottom w:val="0"/>
                      <w:divBdr>
                        <w:top w:val="none" w:sz="0" w:space="0" w:color="auto"/>
                        <w:left w:val="none" w:sz="0" w:space="0" w:color="auto"/>
                        <w:bottom w:val="none" w:sz="0" w:space="0" w:color="auto"/>
                        <w:right w:val="none" w:sz="0" w:space="0" w:color="auto"/>
                      </w:divBdr>
                    </w:div>
                    <w:div w:id="2079596004">
                      <w:marLeft w:val="0"/>
                      <w:marRight w:val="0"/>
                      <w:marTop w:val="0"/>
                      <w:marBottom w:val="0"/>
                      <w:divBdr>
                        <w:top w:val="none" w:sz="0" w:space="0" w:color="auto"/>
                        <w:left w:val="none" w:sz="0" w:space="0" w:color="auto"/>
                        <w:bottom w:val="none" w:sz="0" w:space="0" w:color="auto"/>
                        <w:right w:val="none" w:sz="0" w:space="0" w:color="auto"/>
                      </w:divBdr>
                    </w:div>
                  </w:divsChild>
                </w:div>
                <w:div w:id="2023118508">
                  <w:marLeft w:val="0"/>
                  <w:marRight w:val="0"/>
                  <w:marTop w:val="0"/>
                  <w:marBottom w:val="0"/>
                  <w:divBdr>
                    <w:top w:val="none" w:sz="0" w:space="0" w:color="auto"/>
                    <w:left w:val="none" w:sz="0" w:space="0" w:color="auto"/>
                    <w:bottom w:val="none" w:sz="0" w:space="0" w:color="auto"/>
                    <w:right w:val="none" w:sz="0" w:space="0" w:color="auto"/>
                  </w:divBdr>
                  <w:divsChild>
                    <w:div w:id="1707019606">
                      <w:marLeft w:val="0"/>
                      <w:marRight w:val="0"/>
                      <w:marTop w:val="0"/>
                      <w:marBottom w:val="0"/>
                      <w:divBdr>
                        <w:top w:val="none" w:sz="0" w:space="0" w:color="auto"/>
                        <w:left w:val="none" w:sz="0" w:space="0" w:color="auto"/>
                        <w:bottom w:val="none" w:sz="0" w:space="0" w:color="auto"/>
                        <w:right w:val="none" w:sz="0" w:space="0" w:color="auto"/>
                      </w:divBdr>
                    </w:div>
                    <w:div w:id="396779253">
                      <w:marLeft w:val="0"/>
                      <w:marRight w:val="0"/>
                      <w:marTop w:val="0"/>
                      <w:marBottom w:val="0"/>
                      <w:divBdr>
                        <w:top w:val="none" w:sz="0" w:space="0" w:color="auto"/>
                        <w:left w:val="none" w:sz="0" w:space="0" w:color="auto"/>
                        <w:bottom w:val="none" w:sz="0" w:space="0" w:color="auto"/>
                        <w:right w:val="none" w:sz="0" w:space="0" w:color="auto"/>
                      </w:divBdr>
                    </w:div>
                  </w:divsChild>
                </w:div>
                <w:div w:id="1121386845">
                  <w:marLeft w:val="0"/>
                  <w:marRight w:val="0"/>
                  <w:marTop w:val="0"/>
                  <w:marBottom w:val="0"/>
                  <w:divBdr>
                    <w:top w:val="none" w:sz="0" w:space="0" w:color="auto"/>
                    <w:left w:val="none" w:sz="0" w:space="0" w:color="auto"/>
                    <w:bottom w:val="none" w:sz="0" w:space="0" w:color="auto"/>
                    <w:right w:val="none" w:sz="0" w:space="0" w:color="auto"/>
                  </w:divBdr>
                  <w:divsChild>
                    <w:div w:id="707340416">
                      <w:marLeft w:val="0"/>
                      <w:marRight w:val="0"/>
                      <w:marTop w:val="0"/>
                      <w:marBottom w:val="0"/>
                      <w:divBdr>
                        <w:top w:val="none" w:sz="0" w:space="0" w:color="auto"/>
                        <w:left w:val="none" w:sz="0" w:space="0" w:color="auto"/>
                        <w:bottom w:val="none" w:sz="0" w:space="0" w:color="auto"/>
                        <w:right w:val="none" w:sz="0" w:space="0" w:color="auto"/>
                      </w:divBdr>
                    </w:div>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774207652">
                  <w:marLeft w:val="0"/>
                  <w:marRight w:val="0"/>
                  <w:marTop w:val="0"/>
                  <w:marBottom w:val="0"/>
                  <w:divBdr>
                    <w:top w:val="none" w:sz="0" w:space="0" w:color="auto"/>
                    <w:left w:val="none" w:sz="0" w:space="0" w:color="auto"/>
                    <w:bottom w:val="none" w:sz="0" w:space="0" w:color="auto"/>
                    <w:right w:val="none" w:sz="0" w:space="0" w:color="auto"/>
                  </w:divBdr>
                  <w:divsChild>
                    <w:div w:id="1157652710">
                      <w:marLeft w:val="0"/>
                      <w:marRight w:val="0"/>
                      <w:marTop w:val="0"/>
                      <w:marBottom w:val="0"/>
                      <w:divBdr>
                        <w:top w:val="none" w:sz="0" w:space="0" w:color="auto"/>
                        <w:left w:val="none" w:sz="0" w:space="0" w:color="auto"/>
                        <w:bottom w:val="none" w:sz="0" w:space="0" w:color="auto"/>
                        <w:right w:val="none" w:sz="0" w:space="0" w:color="auto"/>
                      </w:divBdr>
                    </w:div>
                    <w:div w:id="1865710069">
                      <w:marLeft w:val="0"/>
                      <w:marRight w:val="0"/>
                      <w:marTop w:val="0"/>
                      <w:marBottom w:val="0"/>
                      <w:divBdr>
                        <w:top w:val="none" w:sz="0" w:space="0" w:color="auto"/>
                        <w:left w:val="none" w:sz="0" w:space="0" w:color="auto"/>
                        <w:bottom w:val="none" w:sz="0" w:space="0" w:color="auto"/>
                        <w:right w:val="none" w:sz="0" w:space="0" w:color="auto"/>
                      </w:divBdr>
                    </w:div>
                  </w:divsChild>
                </w:div>
                <w:div w:id="731780253">
                  <w:marLeft w:val="0"/>
                  <w:marRight w:val="0"/>
                  <w:marTop w:val="0"/>
                  <w:marBottom w:val="0"/>
                  <w:divBdr>
                    <w:top w:val="none" w:sz="0" w:space="0" w:color="auto"/>
                    <w:left w:val="none" w:sz="0" w:space="0" w:color="auto"/>
                    <w:bottom w:val="none" w:sz="0" w:space="0" w:color="auto"/>
                    <w:right w:val="none" w:sz="0" w:space="0" w:color="auto"/>
                  </w:divBdr>
                  <w:divsChild>
                    <w:div w:id="736634900">
                      <w:marLeft w:val="0"/>
                      <w:marRight w:val="0"/>
                      <w:marTop w:val="0"/>
                      <w:marBottom w:val="0"/>
                      <w:divBdr>
                        <w:top w:val="none" w:sz="0" w:space="0" w:color="auto"/>
                        <w:left w:val="none" w:sz="0" w:space="0" w:color="auto"/>
                        <w:bottom w:val="none" w:sz="0" w:space="0" w:color="auto"/>
                        <w:right w:val="none" w:sz="0" w:space="0" w:color="auto"/>
                      </w:divBdr>
                    </w:div>
                    <w:div w:id="7363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23865">
          <w:marLeft w:val="0"/>
          <w:marRight w:val="0"/>
          <w:marTop w:val="0"/>
          <w:marBottom w:val="0"/>
          <w:divBdr>
            <w:top w:val="none" w:sz="0" w:space="0" w:color="auto"/>
            <w:left w:val="none" w:sz="0" w:space="0" w:color="auto"/>
            <w:bottom w:val="none" w:sz="0" w:space="0" w:color="auto"/>
            <w:right w:val="none" w:sz="0" w:space="0" w:color="auto"/>
          </w:divBdr>
          <w:divsChild>
            <w:div w:id="13118630">
              <w:marLeft w:val="0"/>
              <w:marRight w:val="0"/>
              <w:marTop w:val="0"/>
              <w:marBottom w:val="0"/>
              <w:divBdr>
                <w:top w:val="none" w:sz="0" w:space="0" w:color="auto"/>
                <w:left w:val="none" w:sz="0" w:space="0" w:color="auto"/>
                <w:bottom w:val="none" w:sz="0" w:space="0" w:color="auto"/>
                <w:right w:val="none" w:sz="0" w:space="0" w:color="auto"/>
              </w:divBdr>
              <w:divsChild>
                <w:div w:id="538248665">
                  <w:marLeft w:val="0"/>
                  <w:marRight w:val="0"/>
                  <w:marTop w:val="0"/>
                  <w:marBottom w:val="0"/>
                  <w:divBdr>
                    <w:top w:val="none" w:sz="0" w:space="0" w:color="auto"/>
                    <w:left w:val="none" w:sz="0" w:space="0" w:color="auto"/>
                    <w:bottom w:val="none" w:sz="0" w:space="0" w:color="auto"/>
                    <w:right w:val="none" w:sz="0" w:space="0" w:color="auto"/>
                  </w:divBdr>
                  <w:divsChild>
                    <w:div w:id="585697130">
                      <w:marLeft w:val="0"/>
                      <w:marRight w:val="0"/>
                      <w:marTop w:val="0"/>
                      <w:marBottom w:val="0"/>
                      <w:divBdr>
                        <w:top w:val="none" w:sz="0" w:space="0" w:color="auto"/>
                        <w:left w:val="none" w:sz="0" w:space="0" w:color="auto"/>
                        <w:bottom w:val="none" w:sz="0" w:space="0" w:color="auto"/>
                        <w:right w:val="none" w:sz="0" w:space="0" w:color="auto"/>
                      </w:divBdr>
                    </w:div>
                    <w:div w:id="2108693223">
                      <w:marLeft w:val="0"/>
                      <w:marRight w:val="0"/>
                      <w:marTop w:val="0"/>
                      <w:marBottom w:val="0"/>
                      <w:divBdr>
                        <w:top w:val="none" w:sz="0" w:space="0" w:color="auto"/>
                        <w:left w:val="none" w:sz="0" w:space="0" w:color="auto"/>
                        <w:bottom w:val="none" w:sz="0" w:space="0" w:color="auto"/>
                        <w:right w:val="none" w:sz="0" w:space="0" w:color="auto"/>
                      </w:divBdr>
                    </w:div>
                    <w:div w:id="374814157">
                      <w:marLeft w:val="0"/>
                      <w:marRight w:val="0"/>
                      <w:marTop w:val="0"/>
                      <w:marBottom w:val="0"/>
                      <w:divBdr>
                        <w:top w:val="none" w:sz="0" w:space="0" w:color="auto"/>
                        <w:left w:val="none" w:sz="0" w:space="0" w:color="auto"/>
                        <w:bottom w:val="none" w:sz="0" w:space="0" w:color="auto"/>
                        <w:right w:val="none" w:sz="0" w:space="0" w:color="auto"/>
                      </w:divBdr>
                    </w:div>
                    <w:div w:id="494145314">
                      <w:marLeft w:val="0"/>
                      <w:marRight w:val="0"/>
                      <w:marTop w:val="0"/>
                      <w:marBottom w:val="0"/>
                      <w:divBdr>
                        <w:top w:val="none" w:sz="0" w:space="0" w:color="auto"/>
                        <w:left w:val="none" w:sz="0" w:space="0" w:color="auto"/>
                        <w:bottom w:val="none" w:sz="0" w:space="0" w:color="auto"/>
                        <w:right w:val="none" w:sz="0" w:space="0" w:color="auto"/>
                      </w:divBdr>
                    </w:div>
                  </w:divsChild>
                </w:div>
                <w:div w:id="721293809">
                  <w:marLeft w:val="0"/>
                  <w:marRight w:val="0"/>
                  <w:marTop w:val="0"/>
                  <w:marBottom w:val="0"/>
                  <w:divBdr>
                    <w:top w:val="none" w:sz="0" w:space="0" w:color="auto"/>
                    <w:left w:val="none" w:sz="0" w:space="0" w:color="auto"/>
                    <w:bottom w:val="none" w:sz="0" w:space="0" w:color="auto"/>
                    <w:right w:val="none" w:sz="0" w:space="0" w:color="auto"/>
                  </w:divBdr>
                  <w:divsChild>
                    <w:div w:id="1637101384">
                      <w:marLeft w:val="0"/>
                      <w:marRight w:val="0"/>
                      <w:marTop w:val="0"/>
                      <w:marBottom w:val="0"/>
                      <w:divBdr>
                        <w:top w:val="none" w:sz="0" w:space="0" w:color="auto"/>
                        <w:left w:val="none" w:sz="0" w:space="0" w:color="auto"/>
                        <w:bottom w:val="none" w:sz="0" w:space="0" w:color="auto"/>
                        <w:right w:val="none" w:sz="0" w:space="0" w:color="auto"/>
                      </w:divBdr>
                    </w:div>
                    <w:div w:id="1982540173">
                      <w:marLeft w:val="0"/>
                      <w:marRight w:val="0"/>
                      <w:marTop w:val="0"/>
                      <w:marBottom w:val="0"/>
                      <w:divBdr>
                        <w:top w:val="none" w:sz="0" w:space="0" w:color="auto"/>
                        <w:left w:val="none" w:sz="0" w:space="0" w:color="auto"/>
                        <w:bottom w:val="none" w:sz="0" w:space="0" w:color="auto"/>
                        <w:right w:val="none" w:sz="0" w:space="0" w:color="auto"/>
                      </w:divBdr>
                    </w:div>
                  </w:divsChild>
                </w:div>
                <w:div w:id="1350372846">
                  <w:marLeft w:val="0"/>
                  <w:marRight w:val="0"/>
                  <w:marTop w:val="0"/>
                  <w:marBottom w:val="0"/>
                  <w:divBdr>
                    <w:top w:val="none" w:sz="0" w:space="0" w:color="auto"/>
                    <w:left w:val="none" w:sz="0" w:space="0" w:color="auto"/>
                    <w:bottom w:val="none" w:sz="0" w:space="0" w:color="auto"/>
                    <w:right w:val="none" w:sz="0" w:space="0" w:color="auto"/>
                  </w:divBdr>
                  <w:divsChild>
                    <w:div w:id="1504471088">
                      <w:marLeft w:val="0"/>
                      <w:marRight w:val="0"/>
                      <w:marTop w:val="0"/>
                      <w:marBottom w:val="0"/>
                      <w:divBdr>
                        <w:top w:val="none" w:sz="0" w:space="0" w:color="auto"/>
                        <w:left w:val="none" w:sz="0" w:space="0" w:color="auto"/>
                        <w:bottom w:val="none" w:sz="0" w:space="0" w:color="auto"/>
                        <w:right w:val="none" w:sz="0" w:space="0" w:color="auto"/>
                      </w:divBdr>
                    </w:div>
                    <w:div w:id="548801822">
                      <w:marLeft w:val="0"/>
                      <w:marRight w:val="0"/>
                      <w:marTop w:val="0"/>
                      <w:marBottom w:val="0"/>
                      <w:divBdr>
                        <w:top w:val="none" w:sz="0" w:space="0" w:color="auto"/>
                        <w:left w:val="none" w:sz="0" w:space="0" w:color="auto"/>
                        <w:bottom w:val="none" w:sz="0" w:space="0" w:color="auto"/>
                        <w:right w:val="none" w:sz="0" w:space="0" w:color="auto"/>
                      </w:divBdr>
                    </w:div>
                  </w:divsChild>
                </w:div>
                <w:div w:id="1870990318">
                  <w:marLeft w:val="0"/>
                  <w:marRight w:val="0"/>
                  <w:marTop w:val="0"/>
                  <w:marBottom w:val="0"/>
                  <w:divBdr>
                    <w:top w:val="none" w:sz="0" w:space="0" w:color="auto"/>
                    <w:left w:val="none" w:sz="0" w:space="0" w:color="auto"/>
                    <w:bottom w:val="none" w:sz="0" w:space="0" w:color="auto"/>
                    <w:right w:val="none" w:sz="0" w:space="0" w:color="auto"/>
                  </w:divBdr>
                  <w:divsChild>
                    <w:div w:id="1777671097">
                      <w:marLeft w:val="0"/>
                      <w:marRight w:val="0"/>
                      <w:marTop w:val="0"/>
                      <w:marBottom w:val="0"/>
                      <w:divBdr>
                        <w:top w:val="none" w:sz="0" w:space="0" w:color="auto"/>
                        <w:left w:val="none" w:sz="0" w:space="0" w:color="auto"/>
                        <w:bottom w:val="none" w:sz="0" w:space="0" w:color="auto"/>
                        <w:right w:val="none" w:sz="0" w:space="0" w:color="auto"/>
                      </w:divBdr>
                    </w:div>
                    <w:div w:id="688338243">
                      <w:marLeft w:val="0"/>
                      <w:marRight w:val="0"/>
                      <w:marTop w:val="0"/>
                      <w:marBottom w:val="0"/>
                      <w:divBdr>
                        <w:top w:val="none" w:sz="0" w:space="0" w:color="auto"/>
                        <w:left w:val="none" w:sz="0" w:space="0" w:color="auto"/>
                        <w:bottom w:val="none" w:sz="0" w:space="0" w:color="auto"/>
                        <w:right w:val="none" w:sz="0" w:space="0" w:color="auto"/>
                      </w:divBdr>
                    </w:div>
                  </w:divsChild>
                </w:div>
                <w:div w:id="817809">
                  <w:marLeft w:val="0"/>
                  <w:marRight w:val="0"/>
                  <w:marTop w:val="0"/>
                  <w:marBottom w:val="0"/>
                  <w:divBdr>
                    <w:top w:val="none" w:sz="0" w:space="0" w:color="auto"/>
                    <w:left w:val="none" w:sz="0" w:space="0" w:color="auto"/>
                    <w:bottom w:val="none" w:sz="0" w:space="0" w:color="auto"/>
                    <w:right w:val="none" w:sz="0" w:space="0" w:color="auto"/>
                  </w:divBdr>
                  <w:divsChild>
                    <w:div w:id="713046320">
                      <w:marLeft w:val="0"/>
                      <w:marRight w:val="0"/>
                      <w:marTop w:val="0"/>
                      <w:marBottom w:val="0"/>
                      <w:divBdr>
                        <w:top w:val="none" w:sz="0" w:space="0" w:color="auto"/>
                        <w:left w:val="none" w:sz="0" w:space="0" w:color="auto"/>
                        <w:bottom w:val="none" w:sz="0" w:space="0" w:color="auto"/>
                        <w:right w:val="none" w:sz="0" w:space="0" w:color="auto"/>
                      </w:divBdr>
                    </w:div>
                  </w:divsChild>
                </w:div>
                <w:div w:id="1590114044">
                  <w:marLeft w:val="0"/>
                  <w:marRight w:val="0"/>
                  <w:marTop w:val="0"/>
                  <w:marBottom w:val="0"/>
                  <w:divBdr>
                    <w:top w:val="none" w:sz="0" w:space="0" w:color="auto"/>
                    <w:left w:val="none" w:sz="0" w:space="0" w:color="auto"/>
                    <w:bottom w:val="none" w:sz="0" w:space="0" w:color="auto"/>
                    <w:right w:val="none" w:sz="0" w:space="0" w:color="auto"/>
                  </w:divBdr>
                  <w:divsChild>
                    <w:div w:id="919561649">
                      <w:marLeft w:val="0"/>
                      <w:marRight w:val="0"/>
                      <w:marTop w:val="0"/>
                      <w:marBottom w:val="0"/>
                      <w:divBdr>
                        <w:top w:val="none" w:sz="0" w:space="0" w:color="auto"/>
                        <w:left w:val="none" w:sz="0" w:space="0" w:color="auto"/>
                        <w:bottom w:val="none" w:sz="0" w:space="0" w:color="auto"/>
                        <w:right w:val="none" w:sz="0" w:space="0" w:color="auto"/>
                      </w:divBdr>
                    </w:div>
                  </w:divsChild>
                </w:div>
                <w:div w:id="2034915624">
                  <w:marLeft w:val="0"/>
                  <w:marRight w:val="0"/>
                  <w:marTop w:val="0"/>
                  <w:marBottom w:val="0"/>
                  <w:divBdr>
                    <w:top w:val="none" w:sz="0" w:space="0" w:color="auto"/>
                    <w:left w:val="none" w:sz="0" w:space="0" w:color="auto"/>
                    <w:bottom w:val="none" w:sz="0" w:space="0" w:color="auto"/>
                    <w:right w:val="none" w:sz="0" w:space="0" w:color="auto"/>
                  </w:divBdr>
                  <w:divsChild>
                    <w:div w:id="1764259931">
                      <w:marLeft w:val="0"/>
                      <w:marRight w:val="0"/>
                      <w:marTop w:val="0"/>
                      <w:marBottom w:val="0"/>
                      <w:divBdr>
                        <w:top w:val="none" w:sz="0" w:space="0" w:color="auto"/>
                        <w:left w:val="none" w:sz="0" w:space="0" w:color="auto"/>
                        <w:bottom w:val="none" w:sz="0" w:space="0" w:color="auto"/>
                        <w:right w:val="none" w:sz="0" w:space="0" w:color="auto"/>
                      </w:divBdr>
                    </w:div>
                  </w:divsChild>
                </w:div>
                <w:div w:id="1242645054">
                  <w:marLeft w:val="0"/>
                  <w:marRight w:val="0"/>
                  <w:marTop w:val="0"/>
                  <w:marBottom w:val="0"/>
                  <w:divBdr>
                    <w:top w:val="none" w:sz="0" w:space="0" w:color="auto"/>
                    <w:left w:val="none" w:sz="0" w:space="0" w:color="auto"/>
                    <w:bottom w:val="none" w:sz="0" w:space="0" w:color="auto"/>
                    <w:right w:val="none" w:sz="0" w:space="0" w:color="auto"/>
                  </w:divBdr>
                  <w:divsChild>
                    <w:div w:id="2121947731">
                      <w:marLeft w:val="0"/>
                      <w:marRight w:val="0"/>
                      <w:marTop w:val="0"/>
                      <w:marBottom w:val="0"/>
                      <w:divBdr>
                        <w:top w:val="none" w:sz="0" w:space="0" w:color="auto"/>
                        <w:left w:val="none" w:sz="0" w:space="0" w:color="auto"/>
                        <w:bottom w:val="none" w:sz="0" w:space="0" w:color="auto"/>
                        <w:right w:val="none" w:sz="0" w:space="0" w:color="auto"/>
                      </w:divBdr>
                    </w:div>
                  </w:divsChild>
                </w:div>
                <w:div w:id="1827358183">
                  <w:marLeft w:val="0"/>
                  <w:marRight w:val="0"/>
                  <w:marTop w:val="0"/>
                  <w:marBottom w:val="0"/>
                  <w:divBdr>
                    <w:top w:val="none" w:sz="0" w:space="0" w:color="auto"/>
                    <w:left w:val="none" w:sz="0" w:space="0" w:color="auto"/>
                    <w:bottom w:val="none" w:sz="0" w:space="0" w:color="auto"/>
                    <w:right w:val="none" w:sz="0" w:space="0" w:color="auto"/>
                  </w:divBdr>
                  <w:divsChild>
                    <w:div w:id="1503741282">
                      <w:marLeft w:val="0"/>
                      <w:marRight w:val="0"/>
                      <w:marTop w:val="0"/>
                      <w:marBottom w:val="0"/>
                      <w:divBdr>
                        <w:top w:val="none" w:sz="0" w:space="0" w:color="auto"/>
                        <w:left w:val="none" w:sz="0" w:space="0" w:color="auto"/>
                        <w:bottom w:val="none" w:sz="0" w:space="0" w:color="auto"/>
                        <w:right w:val="none" w:sz="0" w:space="0" w:color="auto"/>
                      </w:divBdr>
                    </w:div>
                  </w:divsChild>
                </w:div>
                <w:div w:id="1110974578">
                  <w:marLeft w:val="0"/>
                  <w:marRight w:val="0"/>
                  <w:marTop w:val="0"/>
                  <w:marBottom w:val="0"/>
                  <w:divBdr>
                    <w:top w:val="none" w:sz="0" w:space="0" w:color="auto"/>
                    <w:left w:val="none" w:sz="0" w:space="0" w:color="auto"/>
                    <w:bottom w:val="none" w:sz="0" w:space="0" w:color="auto"/>
                    <w:right w:val="none" w:sz="0" w:space="0" w:color="auto"/>
                  </w:divBdr>
                  <w:divsChild>
                    <w:div w:id="1380864234">
                      <w:marLeft w:val="0"/>
                      <w:marRight w:val="0"/>
                      <w:marTop w:val="0"/>
                      <w:marBottom w:val="0"/>
                      <w:divBdr>
                        <w:top w:val="none" w:sz="0" w:space="0" w:color="auto"/>
                        <w:left w:val="none" w:sz="0" w:space="0" w:color="auto"/>
                        <w:bottom w:val="none" w:sz="0" w:space="0" w:color="auto"/>
                        <w:right w:val="none" w:sz="0" w:space="0" w:color="auto"/>
                      </w:divBdr>
                    </w:div>
                  </w:divsChild>
                </w:div>
                <w:div w:id="1454178404">
                  <w:marLeft w:val="0"/>
                  <w:marRight w:val="0"/>
                  <w:marTop w:val="0"/>
                  <w:marBottom w:val="0"/>
                  <w:divBdr>
                    <w:top w:val="none" w:sz="0" w:space="0" w:color="auto"/>
                    <w:left w:val="none" w:sz="0" w:space="0" w:color="auto"/>
                    <w:bottom w:val="none" w:sz="0" w:space="0" w:color="auto"/>
                    <w:right w:val="none" w:sz="0" w:space="0" w:color="auto"/>
                  </w:divBdr>
                  <w:divsChild>
                    <w:div w:id="1485898097">
                      <w:marLeft w:val="0"/>
                      <w:marRight w:val="0"/>
                      <w:marTop w:val="0"/>
                      <w:marBottom w:val="0"/>
                      <w:divBdr>
                        <w:top w:val="none" w:sz="0" w:space="0" w:color="auto"/>
                        <w:left w:val="none" w:sz="0" w:space="0" w:color="auto"/>
                        <w:bottom w:val="none" w:sz="0" w:space="0" w:color="auto"/>
                        <w:right w:val="none" w:sz="0" w:space="0" w:color="auto"/>
                      </w:divBdr>
                    </w:div>
                  </w:divsChild>
                </w:div>
                <w:div w:id="673340168">
                  <w:marLeft w:val="0"/>
                  <w:marRight w:val="0"/>
                  <w:marTop w:val="0"/>
                  <w:marBottom w:val="0"/>
                  <w:divBdr>
                    <w:top w:val="none" w:sz="0" w:space="0" w:color="auto"/>
                    <w:left w:val="none" w:sz="0" w:space="0" w:color="auto"/>
                    <w:bottom w:val="none" w:sz="0" w:space="0" w:color="auto"/>
                    <w:right w:val="none" w:sz="0" w:space="0" w:color="auto"/>
                  </w:divBdr>
                  <w:divsChild>
                    <w:div w:id="97219925">
                      <w:marLeft w:val="0"/>
                      <w:marRight w:val="0"/>
                      <w:marTop w:val="0"/>
                      <w:marBottom w:val="0"/>
                      <w:divBdr>
                        <w:top w:val="none" w:sz="0" w:space="0" w:color="auto"/>
                        <w:left w:val="none" w:sz="0" w:space="0" w:color="auto"/>
                        <w:bottom w:val="none" w:sz="0" w:space="0" w:color="auto"/>
                        <w:right w:val="none" w:sz="0" w:space="0" w:color="auto"/>
                      </w:divBdr>
                    </w:div>
                    <w:div w:id="1549872529">
                      <w:marLeft w:val="0"/>
                      <w:marRight w:val="0"/>
                      <w:marTop w:val="0"/>
                      <w:marBottom w:val="0"/>
                      <w:divBdr>
                        <w:top w:val="none" w:sz="0" w:space="0" w:color="auto"/>
                        <w:left w:val="none" w:sz="0" w:space="0" w:color="auto"/>
                        <w:bottom w:val="none" w:sz="0" w:space="0" w:color="auto"/>
                        <w:right w:val="none" w:sz="0" w:space="0" w:color="auto"/>
                      </w:divBdr>
                    </w:div>
                  </w:divsChild>
                </w:div>
                <w:div w:id="983966051">
                  <w:marLeft w:val="0"/>
                  <w:marRight w:val="0"/>
                  <w:marTop w:val="0"/>
                  <w:marBottom w:val="0"/>
                  <w:divBdr>
                    <w:top w:val="none" w:sz="0" w:space="0" w:color="auto"/>
                    <w:left w:val="none" w:sz="0" w:space="0" w:color="auto"/>
                    <w:bottom w:val="none" w:sz="0" w:space="0" w:color="auto"/>
                    <w:right w:val="none" w:sz="0" w:space="0" w:color="auto"/>
                  </w:divBdr>
                  <w:divsChild>
                    <w:div w:id="1910188809">
                      <w:marLeft w:val="0"/>
                      <w:marRight w:val="0"/>
                      <w:marTop w:val="0"/>
                      <w:marBottom w:val="0"/>
                      <w:divBdr>
                        <w:top w:val="none" w:sz="0" w:space="0" w:color="auto"/>
                        <w:left w:val="none" w:sz="0" w:space="0" w:color="auto"/>
                        <w:bottom w:val="none" w:sz="0" w:space="0" w:color="auto"/>
                        <w:right w:val="none" w:sz="0" w:space="0" w:color="auto"/>
                      </w:divBdr>
                    </w:div>
                    <w:div w:id="285042226">
                      <w:marLeft w:val="0"/>
                      <w:marRight w:val="0"/>
                      <w:marTop w:val="0"/>
                      <w:marBottom w:val="0"/>
                      <w:divBdr>
                        <w:top w:val="none" w:sz="0" w:space="0" w:color="auto"/>
                        <w:left w:val="none" w:sz="0" w:space="0" w:color="auto"/>
                        <w:bottom w:val="none" w:sz="0" w:space="0" w:color="auto"/>
                        <w:right w:val="none" w:sz="0" w:space="0" w:color="auto"/>
                      </w:divBdr>
                    </w:div>
                  </w:divsChild>
                </w:div>
                <w:div w:id="1374035895">
                  <w:marLeft w:val="0"/>
                  <w:marRight w:val="0"/>
                  <w:marTop w:val="0"/>
                  <w:marBottom w:val="0"/>
                  <w:divBdr>
                    <w:top w:val="none" w:sz="0" w:space="0" w:color="auto"/>
                    <w:left w:val="none" w:sz="0" w:space="0" w:color="auto"/>
                    <w:bottom w:val="none" w:sz="0" w:space="0" w:color="auto"/>
                    <w:right w:val="none" w:sz="0" w:space="0" w:color="auto"/>
                  </w:divBdr>
                  <w:divsChild>
                    <w:div w:id="1771661420">
                      <w:marLeft w:val="0"/>
                      <w:marRight w:val="0"/>
                      <w:marTop w:val="0"/>
                      <w:marBottom w:val="0"/>
                      <w:divBdr>
                        <w:top w:val="none" w:sz="0" w:space="0" w:color="auto"/>
                        <w:left w:val="none" w:sz="0" w:space="0" w:color="auto"/>
                        <w:bottom w:val="none" w:sz="0" w:space="0" w:color="auto"/>
                        <w:right w:val="none" w:sz="0" w:space="0" w:color="auto"/>
                      </w:divBdr>
                    </w:div>
                    <w:div w:id="190001998">
                      <w:marLeft w:val="0"/>
                      <w:marRight w:val="0"/>
                      <w:marTop w:val="0"/>
                      <w:marBottom w:val="0"/>
                      <w:divBdr>
                        <w:top w:val="none" w:sz="0" w:space="0" w:color="auto"/>
                        <w:left w:val="none" w:sz="0" w:space="0" w:color="auto"/>
                        <w:bottom w:val="none" w:sz="0" w:space="0" w:color="auto"/>
                        <w:right w:val="none" w:sz="0" w:space="0" w:color="auto"/>
                      </w:divBdr>
                    </w:div>
                  </w:divsChild>
                </w:div>
                <w:div w:id="1657798979">
                  <w:marLeft w:val="0"/>
                  <w:marRight w:val="0"/>
                  <w:marTop w:val="0"/>
                  <w:marBottom w:val="0"/>
                  <w:divBdr>
                    <w:top w:val="none" w:sz="0" w:space="0" w:color="auto"/>
                    <w:left w:val="none" w:sz="0" w:space="0" w:color="auto"/>
                    <w:bottom w:val="none" w:sz="0" w:space="0" w:color="auto"/>
                    <w:right w:val="none" w:sz="0" w:space="0" w:color="auto"/>
                  </w:divBdr>
                  <w:divsChild>
                    <w:div w:id="1358240833">
                      <w:marLeft w:val="0"/>
                      <w:marRight w:val="0"/>
                      <w:marTop w:val="0"/>
                      <w:marBottom w:val="0"/>
                      <w:divBdr>
                        <w:top w:val="none" w:sz="0" w:space="0" w:color="auto"/>
                        <w:left w:val="none" w:sz="0" w:space="0" w:color="auto"/>
                        <w:bottom w:val="none" w:sz="0" w:space="0" w:color="auto"/>
                        <w:right w:val="none" w:sz="0" w:space="0" w:color="auto"/>
                      </w:divBdr>
                    </w:div>
                    <w:div w:id="2053336334">
                      <w:marLeft w:val="0"/>
                      <w:marRight w:val="0"/>
                      <w:marTop w:val="0"/>
                      <w:marBottom w:val="0"/>
                      <w:divBdr>
                        <w:top w:val="none" w:sz="0" w:space="0" w:color="auto"/>
                        <w:left w:val="none" w:sz="0" w:space="0" w:color="auto"/>
                        <w:bottom w:val="none" w:sz="0" w:space="0" w:color="auto"/>
                        <w:right w:val="none" w:sz="0" w:space="0" w:color="auto"/>
                      </w:divBdr>
                    </w:div>
                  </w:divsChild>
                </w:div>
                <w:div w:id="147284239">
                  <w:marLeft w:val="0"/>
                  <w:marRight w:val="0"/>
                  <w:marTop w:val="0"/>
                  <w:marBottom w:val="0"/>
                  <w:divBdr>
                    <w:top w:val="none" w:sz="0" w:space="0" w:color="auto"/>
                    <w:left w:val="none" w:sz="0" w:space="0" w:color="auto"/>
                    <w:bottom w:val="none" w:sz="0" w:space="0" w:color="auto"/>
                    <w:right w:val="none" w:sz="0" w:space="0" w:color="auto"/>
                  </w:divBdr>
                  <w:divsChild>
                    <w:div w:id="1605962053">
                      <w:marLeft w:val="0"/>
                      <w:marRight w:val="0"/>
                      <w:marTop w:val="0"/>
                      <w:marBottom w:val="0"/>
                      <w:divBdr>
                        <w:top w:val="none" w:sz="0" w:space="0" w:color="auto"/>
                        <w:left w:val="none" w:sz="0" w:space="0" w:color="auto"/>
                        <w:bottom w:val="none" w:sz="0" w:space="0" w:color="auto"/>
                        <w:right w:val="none" w:sz="0" w:space="0" w:color="auto"/>
                      </w:divBdr>
                    </w:div>
                    <w:div w:id="407463219">
                      <w:marLeft w:val="0"/>
                      <w:marRight w:val="0"/>
                      <w:marTop w:val="0"/>
                      <w:marBottom w:val="0"/>
                      <w:divBdr>
                        <w:top w:val="none" w:sz="0" w:space="0" w:color="auto"/>
                        <w:left w:val="none" w:sz="0" w:space="0" w:color="auto"/>
                        <w:bottom w:val="none" w:sz="0" w:space="0" w:color="auto"/>
                        <w:right w:val="none" w:sz="0" w:space="0" w:color="auto"/>
                      </w:divBdr>
                    </w:div>
                  </w:divsChild>
                </w:div>
                <w:div w:id="1647276515">
                  <w:marLeft w:val="0"/>
                  <w:marRight w:val="0"/>
                  <w:marTop w:val="0"/>
                  <w:marBottom w:val="0"/>
                  <w:divBdr>
                    <w:top w:val="none" w:sz="0" w:space="0" w:color="auto"/>
                    <w:left w:val="none" w:sz="0" w:space="0" w:color="auto"/>
                    <w:bottom w:val="none" w:sz="0" w:space="0" w:color="auto"/>
                    <w:right w:val="none" w:sz="0" w:space="0" w:color="auto"/>
                  </w:divBdr>
                  <w:divsChild>
                    <w:div w:id="744841613">
                      <w:marLeft w:val="0"/>
                      <w:marRight w:val="0"/>
                      <w:marTop w:val="0"/>
                      <w:marBottom w:val="0"/>
                      <w:divBdr>
                        <w:top w:val="none" w:sz="0" w:space="0" w:color="auto"/>
                        <w:left w:val="none" w:sz="0" w:space="0" w:color="auto"/>
                        <w:bottom w:val="none" w:sz="0" w:space="0" w:color="auto"/>
                        <w:right w:val="none" w:sz="0" w:space="0" w:color="auto"/>
                      </w:divBdr>
                    </w:div>
                    <w:div w:id="30545440">
                      <w:marLeft w:val="0"/>
                      <w:marRight w:val="0"/>
                      <w:marTop w:val="0"/>
                      <w:marBottom w:val="0"/>
                      <w:divBdr>
                        <w:top w:val="none" w:sz="0" w:space="0" w:color="auto"/>
                        <w:left w:val="none" w:sz="0" w:space="0" w:color="auto"/>
                        <w:bottom w:val="none" w:sz="0" w:space="0" w:color="auto"/>
                        <w:right w:val="none" w:sz="0" w:space="0" w:color="auto"/>
                      </w:divBdr>
                    </w:div>
                  </w:divsChild>
                </w:div>
                <w:div w:id="917908435">
                  <w:marLeft w:val="0"/>
                  <w:marRight w:val="0"/>
                  <w:marTop w:val="0"/>
                  <w:marBottom w:val="0"/>
                  <w:divBdr>
                    <w:top w:val="none" w:sz="0" w:space="0" w:color="auto"/>
                    <w:left w:val="none" w:sz="0" w:space="0" w:color="auto"/>
                    <w:bottom w:val="none" w:sz="0" w:space="0" w:color="auto"/>
                    <w:right w:val="none" w:sz="0" w:space="0" w:color="auto"/>
                  </w:divBdr>
                  <w:divsChild>
                    <w:div w:id="681783352">
                      <w:marLeft w:val="0"/>
                      <w:marRight w:val="0"/>
                      <w:marTop w:val="0"/>
                      <w:marBottom w:val="0"/>
                      <w:divBdr>
                        <w:top w:val="none" w:sz="0" w:space="0" w:color="auto"/>
                        <w:left w:val="none" w:sz="0" w:space="0" w:color="auto"/>
                        <w:bottom w:val="none" w:sz="0" w:space="0" w:color="auto"/>
                        <w:right w:val="none" w:sz="0" w:space="0" w:color="auto"/>
                      </w:divBdr>
                    </w:div>
                    <w:div w:id="2006666700">
                      <w:marLeft w:val="0"/>
                      <w:marRight w:val="0"/>
                      <w:marTop w:val="0"/>
                      <w:marBottom w:val="0"/>
                      <w:divBdr>
                        <w:top w:val="none" w:sz="0" w:space="0" w:color="auto"/>
                        <w:left w:val="none" w:sz="0" w:space="0" w:color="auto"/>
                        <w:bottom w:val="none" w:sz="0" w:space="0" w:color="auto"/>
                        <w:right w:val="none" w:sz="0" w:space="0" w:color="auto"/>
                      </w:divBdr>
                    </w:div>
                  </w:divsChild>
                </w:div>
                <w:div w:id="1844200829">
                  <w:marLeft w:val="0"/>
                  <w:marRight w:val="0"/>
                  <w:marTop w:val="0"/>
                  <w:marBottom w:val="0"/>
                  <w:divBdr>
                    <w:top w:val="none" w:sz="0" w:space="0" w:color="auto"/>
                    <w:left w:val="none" w:sz="0" w:space="0" w:color="auto"/>
                    <w:bottom w:val="none" w:sz="0" w:space="0" w:color="auto"/>
                    <w:right w:val="none" w:sz="0" w:space="0" w:color="auto"/>
                  </w:divBdr>
                  <w:divsChild>
                    <w:div w:id="1366907230">
                      <w:marLeft w:val="0"/>
                      <w:marRight w:val="0"/>
                      <w:marTop w:val="0"/>
                      <w:marBottom w:val="0"/>
                      <w:divBdr>
                        <w:top w:val="none" w:sz="0" w:space="0" w:color="auto"/>
                        <w:left w:val="none" w:sz="0" w:space="0" w:color="auto"/>
                        <w:bottom w:val="none" w:sz="0" w:space="0" w:color="auto"/>
                        <w:right w:val="none" w:sz="0" w:space="0" w:color="auto"/>
                      </w:divBdr>
                    </w:div>
                    <w:div w:id="296689292">
                      <w:marLeft w:val="0"/>
                      <w:marRight w:val="0"/>
                      <w:marTop w:val="0"/>
                      <w:marBottom w:val="0"/>
                      <w:divBdr>
                        <w:top w:val="none" w:sz="0" w:space="0" w:color="auto"/>
                        <w:left w:val="none" w:sz="0" w:space="0" w:color="auto"/>
                        <w:bottom w:val="none" w:sz="0" w:space="0" w:color="auto"/>
                        <w:right w:val="none" w:sz="0" w:space="0" w:color="auto"/>
                      </w:divBdr>
                    </w:div>
                  </w:divsChild>
                </w:div>
                <w:div w:id="781535070">
                  <w:marLeft w:val="0"/>
                  <w:marRight w:val="0"/>
                  <w:marTop w:val="0"/>
                  <w:marBottom w:val="0"/>
                  <w:divBdr>
                    <w:top w:val="none" w:sz="0" w:space="0" w:color="auto"/>
                    <w:left w:val="none" w:sz="0" w:space="0" w:color="auto"/>
                    <w:bottom w:val="none" w:sz="0" w:space="0" w:color="auto"/>
                    <w:right w:val="none" w:sz="0" w:space="0" w:color="auto"/>
                  </w:divBdr>
                  <w:divsChild>
                    <w:div w:id="1462844350">
                      <w:marLeft w:val="0"/>
                      <w:marRight w:val="0"/>
                      <w:marTop w:val="0"/>
                      <w:marBottom w:val="0"/>
                      <w:divBdr>
                        <w:top w:val="none" w:sz="0" w:space="0" w:color="auto"/>
                        <w:left w:val="none" w:sz="0" w:space="0" w:color="auto"/>
                        <w:bottom w:val="none" w:sz="0" w:space="0" w:color="auto"/>
                        <w:right w:val="none" w:sz="0" w:space="0" w:color="auto"/>
                      </w:divBdr>
                    </w:div>
                    <w:div w:id="256642130">
                      <w:marLeft w:val="0"/>
                      <w:marRight w:val="0"/>
                      <w:marTop w:val="0"/>
                      <w:marBottom w:val="0"/>
                      <w:divBdr>
                        <w:top w:val="none" w:sz="0" w:space="0" w:color="auto"/>
                        <w:left w:val="none" w:sz="0" w:space="0" w:color="auto"/>
                        <w:bottom w:val="none" w:sz="0" w:space="0" w:color="auto"/>
                        <w:right w:val="none" w:sz="0" w:space="0" w:color="auto"/>
                      </w:divBdr>
                    </w:div>
                  </w:divsChild>
                </w:div>
                <w:div w:id="926620140">
                  <w:marLeft w:val="0"/>
                  <w:marRight w:val="0"/>
                  <w:marTop w:val="0"/>
                  <w:marBottom w:val="0"/>
                  <w:divBdr>
                    <w:top w:val="none" w:sz="0" w:space="0" w:color="auto"/>
                    <w:left w:val="none" w:sz="0" w:space="0" w:color="auto"/>
                    <w:bottom w:val="none" w:sz="0" w:space="0" w:color="auto"/>
                    <w:right w:val="none" w:sz="0" w:space="0" w:color="auto"/>
                  </w:divBdr>
                  <w:divsChild>
                    <w:div w:id="2004426722">
                      <w:marLeft w:val="0"/>
                      <w:marRight w:val="0"/>
                      <w:marTop w:val="0"/>
                      <w:marBottom w:val="0"/>
                      <w:divBdr>
                        <w:top w:val="none" w:sz="0" w:space="0" w:color="auto"/>
                        <w:left w:val="none" w:sz="0" w:space="0" w:color="auto"/>
                        <w:bottom w:val="none" w:sz="0" w:space="0" w:color="auto"/>
                        <w:right w:val="none" w:sz="0" w:space="0" w:color="auto"/>
                      </w:divBdr>
                    </w:div>
                    <w:div w:id="70236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85613">
      <w:bodyDiv w:val="1"/>
      <w:marLeft w:val="0"/>
      <w:marRight w:val="0"/>
      <w:marTop w:val="0"/>
      <w:marBottom w:val="0"/>
      <w:divBdr>
        <w:top w:val="none" w:sz="0" w:space="0" w:color="auto"/>
        <w:left w:val="none" w:sz="0" w:space="0" w:color="auto"/>
        <w:bottom w:val="none" w:sz="0" w:space="0" w:color="auto"/>
        <w:right w:val="none" w:sz="0" w:space="0" w:color="auto"/>
      </w:divBdr>
      <w:divsChild>
        <w:div w:id="365183648">
          <w:marLeft w:val="0"/>
          <w:marRight w:val="0"/>
          <w:marTop w:val="0"/>
          <w:marBottom w:val="0"/>
          <w:divBdr>
            <w:top w:val="none" w:sz="0" w:space="0" w:color="auto"/>
            <w:left w:val="none" w:sz="0" w:space="0" w:color="auto"/>
            <w:bottom w:val="none" w:sz="0" w:space="0" w:color="auto"/>
            <w:right w:val="none" w:sz="0" w:space="0" w:color="auto"/>
          </w:divBdr>
        </w:div>
      </w:divsChild>
    </w:div>
    <w:div w:id="444693194">
      <w:bodyDiv w:val="1"/>
      <w:marLeft w:val="0"/>
      <w:marRight w:val="0"/>
      <w:marTop w:val="0"/>
      <w:marBottom w:val="0"/>
      <w:divBdr>
        <w:top w:val="none" w:sz="0" w:space="0" w:color="auto"/>
        <w:left w:val="none" w:sz="0" w:space="0" w:color="auto"/>
        <w:bottom w:val="none" w:sz="0" w:space="0" w:color="auto"/>
        <w:right w:val="none" w:sz="0" w:space="0" w:color="auto"/>
      </w:divBdr>
    </w:div>
    <w:div w:id="463475392">
      <w:bodyDiv w:val="1"/>
      <w:marLeft w:val="0"/>
      <w:marRight w:val="0"/>
      <w:marTop w:val="0"/>
      <w:marBottom w:val="0"/>
      <w:divBdr>
        <w:top w:val="none" w:sz="0" w:space="0" w:color="auto"/>
        <w:left w:val="none" w:sz="0" w:space="0" w:color="auto"/>
        <w:bottom w:val="none" w:sz="0" w:space="0" w:color="auto"/>
        <w:right w:val="none" w:sz="0" w:space="0" w:color="auto"/>
      </w:divBdr>
    </w:div>
    <w:div w:id="486746711">
      <w:bodyDiv w:val="1"/>
      <w:marLeft w:val="0"/>
      <w:marRight w:val="0"/>
      <w:marTop w:val="0"/>
      <w:marBottom w:val="0"/>
      <w:divBdr>
        <w:top w:val="none" w:sz="0" w:space="0" w:color="auto"/>
        <w:left w:val="none" w:sz="0" w:space="0" w:color="auto"/>
        <w:bottom w:val="none" w:sz="0" w:space="0" w:color="auto"/>
        <w:right w:val="none" w:sz="0" w:space="0" w:color="auto"/>
      </w:divBdr>
    </w:div>
    <w:div w:id="524907918">
      <w:bodyDiv w:val="1"/>
      <w:marLeft w:val="0"/>
      <w:marRight w:val="0"/>
      <w:marTop w:val="0"/>
      <w:marBottom w:val="0"/>
      <w:divBdr>
        <w:top w:val="none" w:sz="0" w:space="0" w:color="auto"/>
        <w:left w:val="none" w:sz="0" w:space="0" w:color="auto"/>
        <w:bottom w:val="none" w:sz="0" w:space="0" w:color="auto"/>
        <w:right w:val="none" w:sz="0" w:space="0" w:color="auto"/>
      </w:divBdr>
    </w:div>
    <w:div w:id="541286222">
      <w:bodyDiv w:val="1"/>
      <w:marLeft w:val="0"/>
      <w:marRight w:val="0"/>
      <w:marTop w:val="0"/>
      <w:marBottom w:val="0"/>
      <w:divBdr>
        <w:top w:val="none" w:sz="0" w:space="0" w:color="auto"/>
        <w:left w:val="none" w:sz="0" w:space="0" w:color="auto"/>
        <w:bottom w:val="none" w:sz="0" w:space="0" w:color="auto"/>
        <w:right w:val="none" w:sz="0" w:space="0" w:color="auto"/>
      </w:divBdr>
      <w:divsChild>
        <w:div w:id="1708984708">
          <w:marLeft w:val="0"/>
          <w:marRight w:val="0"/>
          <w:marTop w:val="0"/>
          <w:marBottom w:val="0"/>
          <w:divBdr>
            <w:top w:val="none" w:sz="0" w:space="0" w:color="auto"/>
            <w:left w:val="none" w:sz="0" w:space="0" w:color="auto"/>
            <w:bottom w:val="none" w:sz="0" w:space="0" w:color="auto"/>
            <w:right w:val="none" w:sz="0" w:space="0" w:color="auto"/>
          </w:divBdr>
        </w:div>
        <w:div w:id="465859112">
          <w:marLeft w:val="0"/>
          <w:marRight w:val="0"/>
          <w:marTop w:val="0"/>
          <w:marBottom w:val="0"/>
          <w:divBdr>
            <w:top w:val="none" w:sz="0" w:space="0" w:color="auto"/>
            <w:left w:val="none" w:sz="0" w:space="0" w:color="auto"/>
            <w:bottom w:val="none" w:sz="0" w:space="0" w:color="auto"/>
            <w:right w:val="none" w:sz="0" w:space="0" w:color="auto"/>
          </w:divBdr>
          <w:divsChild>
            <w:div w:id="77411549">
              <w:marLeft w:val="0"/>
              <w:marRight w:val="0"/>
              <w:marTop w:val="0"/>
              <w:marBottom w:val="0"/>
              <w:divBdr>
                <w:top w:val="none" w:sz="0" w:space="0" w:color="auto"/>
                <w:left w:val="none" w:sz="0" w:space="0" w:color="auto"/>
                <w:bottom w:val="none" w:sz="0" w:space="0" w:color="auto"/>
                <w:right w:val="none" w:sz="0" w:space="0" w:color="auto"/>
              </w:divBdr>
              <w:divsChild>
                <w:div w:id="1632009638">
                  <w:marLeft w:val="0"/>
                  <w:marRight w:val="0"/>
                  <w:marTop w:val="0"/>
                  <w:marBottom w:val="0"/>
                  <w:divBdr>
                    <w:top w:val="none" w:sz="0" w:space="0" w:color="auto"/>
                    <w:left w:val="none" w:sz="0" w:space="0" w:color="auto"/>
                    <w:bottom w:val="none" w:sz="0" w:space="0" w:color="auto"/>
                    <w:right w:val="none" w:sz="0" w:space="0" w:color="auto"/>
                  </w:divBdr>
                  <w:divsChild>
                    <w:div w:id="6685175">
                      <w:marLeft w:val="0"/>
                      <w:marRight w:val="0"/>
                      <w:marTop w:val="0"/>
                      <w:marBottom w:val="0"/>
                      <w:divBdr>
                        <w:top w:val="none" w:sz="0" w:space="0" w:color="auto"/>
                        <w:left w:val="none" w:sz="0" w:space="0" w:color="auto"/>
                        <w:bottom w:val="none" w:sz="0" w:space="0" w:color="auto"/>
                        <w:right w:val="none" w:sz="0" w:space="0" w:color="auto"/>
                      </w:divBdr>
                      <w:divsChild>
                        <w:div w:id="2113434312">
                          <w:marLeft w:val="0"/>
                          <w:marRight w:val="0"/>
                          <w:marTop w:val="0"/>
                          <w:marBottom w:val="0"/>
                          <w:divBdr>
                            <w:top w:val="none" w:sz="0" w:space="0" w:color="auto"/>
                            <w:left w:val="none" w:sz="0" w:space="0" w:color="auto"/>
                            <w:bottom w:val="none" w:sz="0" w:space="0" w:color="auto"/>
                            <w:right w:val="none" w:sz="0" w:space="0" w:color="auto"/>
                          </w:divBdr>
                          <w:divsChild>
                            <w:div w:id="1904753042">
                              <w:marLeft w:val="0"/>
                              <w:marRight w:val="0"/>
                              <w:marTop w:val="0"/>
                              <w:marBottom w:val="0"/>
                              <w:divBdr>
                                <w:top w:val="none" w:sz="0" w:space="0" w:color="auto"/>
                                <w:left w:val="none" w:sz="0" w:space="0" w:color="auto"/>
                                <w:bottom w:val="none" w:sz="0" w:space="0" w:color="auto"/>
                                <w:right w:val="none" w:sz="0" w:space="0" w:color="auto"/>
                              </w:divBdr>
                              <w:divsChild>
                                <w:div w:id="2027364928">
                                  <w:marLeft w:val="0"/>
                                  <w:marRight w:val="0"/>
                                  <w:marTop w:val="0"/>
                                  <w:marBottom w:val="0"/>
                                  <w:divBdr>
                                    <w:top w:val="none" w:sz="0" w:space="0" w:color="auto"/>
                                    <w:left w:val="none" w:sz="0" w:space="0" w:color="auto"/>
                                    <w:bottom w:val="none" w:sz="0" w:space="0" w:color="auto"/>
                                    <w:right w:val="none" w:sz="0" w:space="0" w:color="auto"/>
                                  </w:divBdr>
                                  <w:divsChild>
                                    <w:div w:id="22048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4022">
                              <w:marLeft w:val="0"/>
                              <w:marRight w:val="0"/>
                              <w:marTop w:val="0"/>
                              <w:marBottom w:val="0"/>
                              <w:divBdr>
                                <w:top w:val="none" w:sz="0" w:space="0" w:color="auto"/>
                                <w:left w:val="none" w:sz="0" w:space="0" w:color="auto"/>
                                <w:bottom w:val="none" w:sz="0" w:space="0" w:color="auto"/>
                                <w:right w:val="none" w:sz="0" w:space="0" w:color="auto"/>
                              </w:divBdr>
                              <w:divsChild>
                                <w:div w:id="2055691226">
                                  <w:marLeft w:val="0"/>
                                  <w:marRight w:val="0"/>
                                  <w:marTop w:val="0"/>
                                  <w:marBottom w:val="0"/>
                                  <w:divBdr>
                                    <w:top w:val="none" w:sz="0" w:space="0" w:color="auto"/>
                                    <w:left w:val="none" w:sz="0" w:space="0" w:color="auto"/>
                                    <w:bottom w:val="none" w:sz="0" w:space="0" w:color="auto"/>
                                    <w:right w:val="none" w:sz="0" w:space="0" w:color="auto"/>
                                  </w:divBdr>
                                  <w:divsChild>
                                    <w:div w:id="479343156">
                                      <w:marLeft w:val="0"/>
                                      <w:marRight w:val="0"/>
                                      <w:marTop w:val="0"/>
                                      <w:marBottom w:val="0"/>
                                      <w:divBdr>
                                        <w:top w:val="none" w:sz="0" w:space="0" w:color="auto"/>
                                        <w:left w:val="none" w:sz="0" w:space="0" w:color="auto"/>
                                        <w:bottom w:val="none" w:sz="0" w:space="0" w:color="auto"/>
                                        <w:right w:val="none" w:sz="0" w:space="0" w:color="auto"/>
                                      </w:divBdr>
                                      <w:divsChild>
                                        <w:div w:id="1229264588">
                                          <w:marLeft w:val="0"/>
                                          <w:marRight w:val="0"/>
                                          <w:marTop w:val="0"/>
                                          <w:marBottom w:val="0"/>
                                          <w:divBdr>
                                            <w:top w:val="none" w:sz="0" w:space="0" w:color="auto"/>
                                            <w:left w:val="none" w:sz="0" w:space="0" w:color="auto"/>
                                            <w:bottom w:val="none" w:sz="0" w:space="0" w:color="auto"/>
                                            <w:right w:val="none" w:sz="0" w:space="0" w:color="auto"/>
                                          </w:divBdr>
                                        </w:div>
                                        <w:div w:id="67627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6454">
                              <w:marLeft w:val="0"/>
                              <w:marRight w:val="0"/>
                              <w:marTop w:val="0"/>
                              <w:marBottom w:val="0"/>
                              <w:divBdr>
                                <w:top w:val="none" w:sz="0" w:space="0" w:color="auto"/>
                                <w:left w:val="none" w:sz="0" w:space="0" w:color="auto"/>
                                <w:bottom w:val="none" w:sz="0" w:space="0" w:color="auto"/>
                                <w:right w:val="none" w:sz="0" w:space="0" w:color="auto"/>
                              </w:divBdr>
                              <w:divsChild>
                                <w:div w:id="1114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067677">
      <w:bodyDiv w:val="1"/>
      <w:marLeft w:val="0"/>
      <w:marRight w:val="0"/>
      <w:marTop w:val="0"/>
      <w:marBottom w:val="0"/>
      <w:divBdr>
        <w:top w:val="none" w:sz="0" w:space="0" w:color="auto"/>
        <w:left w:val="none" w:sz="0" w:space="0" w:color="auto"/>
        <w:bottom w:val="none" w:sz="0" w:space="0" w:color="auto"/>
        <w:right w:val="none" w:sz="0" w:space="0" w:color="auto"/>
      </w:divBdr>
      <w:divsChild>
        <w:div w:id="11536356">
          <w:marLeft w:val="0"/>
          <w:marRight w:val="0"/>
          <w:marTop w:val="0"/>
          <w:marBottom w:val="0"/>
          <w:divBdr>
            <w:top w:val="none" w:sz="0" w:space="0" w:color="auto"/>
            <w:left w:val="none" w:sz="0" w:space="0" w:color="auto"/>
            <w:bottom w:val="none" w:sz="0" w:space="0" w:color="auto"/>
            <w:right w:val="none" w:sz="0" w:space="0" w:color="auto"/>
          </w:divBdr>
        </w:div>
        <w:div w:id="821238330">
          <w:marLeft w:val="0"/>
          <w:marRight w:val="0"/>
          <w:marTop w:val="0"/>
          <w:marBottom w:val="0"/>
          <w:divBdr>
            <w:top w:val="none" w:sz="0" w:space="0" w:color="auto"/>
            <w:left w:val="none" w:sz="0" w:space="0" w:color="auto"/>
            <w:bottom w:val="none" w:sz="0" w:space="0" w:color="auto"/>
            <w:right w:val="none" w:sz="0" w:space="0" w:color="auto"/>
          </w:divBdr>
        </w:div>
      </w:divsChild>
    </w:div>
    <w:div w:id="651713251">
      <w:bodyDiv w:val="1"/>
      <w:marLeft w:val="0"/>
      <w:marRight w:val="0"/>
      <w:marTop w:val="0"/>
      <w:marBottom w:val="0"/>
      <w:divBdr>
        <w:top w:val="none" w:sz="0" w:space="0" w:color="auto"/>
        <w:left w:val="none" w:sz="0" w:space="0" w:color="auto"/>
        <w:bottom w:val="none" w:sz="0" w:space="0" w:color="auto"/>
        <w:right w:val="none" w:sz="0" w:space="0" w:color="auto"/>
      </w:divBdr>
    </w:div>
    <w:div w:id="689525420">
      <w:bodyDiv w:val="1"/>
      <w:marLeft w:val="0"/>
      <w:marRight w:val="0"/>
      <w:marTop w:val="0"/>
      <w:marBottom w:val="0"/>
      <w:divBdr>
        <w:top w:val="none" w:sz="0" w:space="0" w:color="auto"/>
        <w:left w:val="none" w:sz="0" w:space="0" w:color="auto"/>
        <w:bottom w:val="none" w:sz="0" w:space="0" w:color="auto"/>
        <w:right w:val="none" w:sz="0" w:space="0" w:color="auto"/>
      </w:divBdr>
    </w:div>
    <w:div w:id="707801729">
      <w:bodyDiv w:val="1"/>
      <w:marLeft w:val="0"/>
      <w:marRight w:val="0"/>
      <w:marTop w:val="0"/>
      <w:marBottom w:val="0"/>
      <w:divBdr>
        <w:top w:val="none" w:sz="0" w:space="0" w:color="auto"/>
        <w:left w:val="none" w:sz="0" w:space="0" w:color="auto"/>
        <w:bottom w:val="none" w:sz="0" w:space="0" w:color="auto"/>
        <w:right w:val="none" w:sz="0" w:space="0" w:color="auto"/>
      </w:divBdr>
    </w:div>
    <w:div w:id="740448261">
      <w:bodyDiv w:val="1"/>
      <w:marLeft w:val="0"/>
      <w:marRight w:val="0"/>
      <w:marTop w:val="0"/>
      <w:marBottom w:val="0"/>
      <w:divBdr>
        <w:top w:val="none" w:sz="0" w:space="0" w:color="auto"/>
        <w:left w:val="none" w:sz="0" w:space="0" w:color="auto"/>
        <w:bottom w:val="none" w:sz="0" w:space="0" w:color="auto"/>
        <w:right w:val="none" w:sz="0" w:space="0" w:color="auto"/>
      </w:divBdr>
    </w:div>
    <w:div w:id="747386850">
      <w:bodyDiv w:val="1"/>
      <w:marLeft w:val="0"/>
      <w:marRight w:val="0"/>
      <w:marTop w:val="0"/>
      <w:marBottom w:val="0"/>
      <w:divBdr>
        <w:top w:val="none" w:sz="0" w:space="0" w:color="auto"/>
        <w:left w:val="none" w:sz="0" w:space="0" w:color="auto"/>
        <w:bottom w:val="none" w:sz="0" w:space="0" w:color="auto"/>
        <w:right w:val="none" w:sz="0" w:space="0" w:color="auto"/>
      </w:divBdr>
    </w:div>
    <w:div w:id="755516876">
      <w:bodyDiv w:val="1"/>
      <w:marLeft w:val="0"/>
      <w:marRight w:val="0"/>
      <w:marTop w:val="0"/>
      <w:marBottom w:val="0"/>
      <w:divBdr>
        <w:top w:val="none" w:sz="0" w:space="0" w:color="auto"/>
        <w:left w:val="none" w:sz="0" w:space="0" w:color="auto"/>
        <w:bottom w:val="none" w:sz="0" w:space="0" w:color="auto"/>
        <w:right w:val="none" w:sz="0" w:space="0" w:color="auto"/>
      </w:divBdr>
      <w:divsChild>
        <w:div w:id="1494106451">
          <w:marLeft w:val="0"/>
          <w:marRight w:val="0"/>
          <w:marTop w:val="0"/>
          <w:marBottom w:val="0"/>
          <w:divBdr>
            <w:top w:val="none" w:sz="0" w:space="0" w:color="auto"/>
            <w:left w:val="none" w:sz="0" w:space="0" w:color="auto"/>
            <w:bottom w:val="none" w:sz="0" w:space="0" w:color="auto"/>
            <w:right w:val="none" w:sz="0" w:space="0" w:color="auto"/>
          </w:divBdr>
          <w:divsChild>
            <w:div w:id="1142771072">
              <w:marLeft w:val="0"/>
              <w:marRight w:val="0"/>
              <w:marTop w:val="0"/>
              <w:marBottom w:val="0"/>
              <w:divBdr>
                <w:top w:val="none" w:sz="0" w:space="0" w:color="auto"/>
                <w:left w:val="none" w:sz="0" w:space="0" w:color="auto"/>
                <w:bottom w:val="none" w:sz="0" w:space="0" w:color="auto"/>
                <w:right w:val="none" w:sz="0" w:space="0" w:color="auto"/>
              </w:divBdr>
              <w:divsChild>
                <w:div w:id="4801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88726">
      <w:bodyDiv w:val="1"/>
      <w:marLeft w:val="0"/>
      <w:marRight w:val="0"/>
      <w:marTop w:val="0"/>
      <w:marBottom w:val="0"/>
      <w:divBdr>
        <w:top w:val="none" w:sz="0" w:space="0" w:color="auto"/>
        <w:left w:val="none" w:sz="0" w:space="0" w:color="auto"/>
        <w:bottom w:val="none" w:sz="0" w:space="0" w:color="auto"/>
        <w:right w:val="none" w:sz="0" w:space="0" w:color="auto"/>
      </w:divBdr>
    </w:div>
    <w:div w:id="769011139">
      <w:bodyDiv w:val="1"/>
      <w:marLeft w:val="0"/>
      <w:marRight w:val="0"/>
      <w:marTop w:val="0"/>
      <w:marBottom w:val="0"/>
      <w:divBdr>
        <w:top w:val="none" w:sz="0" w:space="0" w:color="auto"/>
        <w:left w:val="none" w:sz="0" w:space="0" w:color="auto"/>
        <w:bottom w:val="none" w:sz="0" w:space="0" w:color="auto"/>
        <w:right w:val="none" w:sz="0" w:space="0" w:color="auto"/>
      </w:divBdr>
    </w:div>
    <w:div w:id="771165905">
      <w:bodyDiv w:val="1"/>
      <w:marLeft w:val="0"/>
      <w:marRight w:val="0"/>
      <w:marTop w:val="0"/>
      <w:marBottom w:val="0"/>
      <w:divBdr>
        <w:top w:val="none" w:sz="0" w:space="0" w:color="auto"/>
        <w:left w:val="none" w:sz="0" w:space="0" w:color="auto"/>
        <w:bottom w:val="none" w:sz="0" w:space="0" w:color="auto"/>
        <w:right w:val="none" w:sz="0" w:space="0" w:color="auto"/>
      </w:divBdr>
      <w:divsChild>
        <w:div w:id="1098672051">
          <w:marLeft w:val="0"/>
          <w:marRight w:val="0"/>
          <w:marTop w:val="0"/>
          <w:marBottom w:val="0"/>
          <w:divBdr>
            <w:top w:val="none" w:sz="0" w:space="0" w:color="auto"/>
            <w:left w:val="none" w:sz="0" w:space="0" w:color="auto"/>
            <w:bottom w:val="none" w:sz="0" w:space="0" w:color="auto"/>
            <w:right w:val="none" w:sz="0" w:space="0" w:color="auto"/>
          </w:divBdr>
        </w:div>
      </w:divsChild>
    </w:div>
    <w:div w:id="788474309">
      <w:bodyDiv w:val="1"/>
      <w:marLeft w:val="0"/>
      <w:marRight w:val="0"/>
      <w:marTop w:val="0"/>
      <w:marBottom w:val="0"/>
      <w:divBdr>
        <w:top w:val="none" w:sz="0" w:space="0" w:color="auto"/>
        <w:left w:val="none" w:sz="0" w:space="0" w:color="auto"/>
        <w:bottom w:val="none" w:sz="0" w:space="0" w:color="auto"/>
        <w:right w:val="none" w:sz="0" w:space="0" w:color="auto"/>
      </w:divBdr>
    </w:div>
    <w:div w:id="794562004">
      <w:bodyDiv w:val="1"/>
      <w:marLeft w:val="0"/>
      <w:marRight w:val="0"/>
      <w:marTop w:val="0"/>
      <w:marBottom w:val="0"/>
      <w:divBdr>
        <w:top w:val="none" w:sz="0" w:space="0" w:color="auto"/>
        <w:left w:val="none" w:sz="0" w:space="0" w:color="auto"/>
        <w:bottom w:val="none" w:sz="0" w:space="0" w:color="auto"/>
        <w:right w:val="none" w:sz="0" w:space="0" w:color="auto"/>
      </w:divBdr>
      <w:divsChild>
        <w:div w:id="325327918">
          <w:marLeft w:val="0"/>
          <w:marRight w:val="0"/>
          <w:marTop w:val="0"/>
          <w:marBottom w:val="0"/>
          <w:divBdr>
            <w:top w:val="none" w:sz="0" w:space="0" w:color="auto"/>
            <w:left w:val="none" w:sz="0" w:space="0" w:color="auto"/>
            <w:bottom w:val="none" w:sz="0" w:space="0" w:color="auto"/>
            <w:right w:val="none" w:sz="0" w:space="0" w:color="auto"/>
          </w:divBdr>
          <w:divsChild>
            <w:div w:id="141913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153734">
      <w:bodyDiv w:val="1"/>
      <w:marLeft w:val="0"/>
      <w:marRight w:val="0"/>
      <w:marTop w:val="0"/>
      <w:marBottom w:val="0"/>
      <w:divBdr>
        <w:top w:val="none" w:sz="0" w:space="0" w:color="auto"/>
        <w:left w:val="none" w:sz="0" w:space="0" w:color="auto"/>
        <w:bottom w:val="none" w:sz="0" w:space="0" w:color="auto"/>
        <w:right w:val="none" w:sz="0" w:space="0" w:color="auto"/>
      </w:divBdr>
    </w:div>
    <w:div w:id="807894847">
      <w:bodyDiv w:val="1"/>
      <w:marLeft w:val="0"/>
      <w:marRight w:val="0"/>
      <w:marTop w:val="0"/>
      <w:marBottom w:val="0"/>
      <w:divBdr>
        <w:top w:val="none" w:sz="0" w:space="0" w:color="auto"/>
        <w:left w:val="none" w:sz="0" w:space="0" w:color="auto"/>
        <w:bottom w:val="none" w:sz="0" w:space="0" w:color="auto"/>
        <w:right w:val="none" w:sz="0" w:space="0" w:color="auto"/>
      </w:divBdr>
    </w:div>
    <w:div w:id="916132994">
      <w:bodyDiv w:val="1"/>
      <w:marLeft w:val="0"/>
      <w:marRight w:val="0"/>
      <w:marTop w:val="0"/>
      <w:marBottom w:val="0"/>
      <w:divBdr>
        <w:top w:val="none" w:sz="0" w:space="0" w:color="auto"/>
        <w:left w:val="none" w:sz="0" w:space="0" w:color="auto"/>
        <w:bottom w:val="none" w:sz="0" w:space="0" w:color="auto"/>
        <w:right w:val="none" w:sz="0" w:space="0" w:color="auto"/>
      </w:divBdr>
    </w:div>
    <w:div w:id="962811128">
      <w:bodyDiv w:val="1"/>
      <w:marLeft w:val="0"/>
      <w:marRight w:val="0"/>
      <w:marTop w:val="0"/>
      <w:marBottom w:val="0"/>
      <w:divBdr>
        <w:top w:val="none" w:sz="0" w:space="0" w:color="auto"/>
        <w:left w:val="none" w:sz="0" w:space="0" w:color="auto"/>
        <w:bottom w:val="none" w:sz="0" w:space="0" w:color="auto"/>
        <w:right w:val="none" w:sz="0" w:space="0" w:color="auto"/>
      </w:divBdr>
    </w:div>
    <w:div w:id="974608077">
      <w:bodyDiv w:val="1"/>
      <w:marLeft w:val="0"/>
      <w:marRight w:val="0"/>
      <w:marTop w:val="0"/>
      <w:marBottom w:val="0"/>
      <w:divBdr>
        <w:top w:val="none" w:sz="0" w:space="0" w:color="auto"/>
        <w:left w:val="none" w:sz="0" w:space="0" w:color="auto"/>
        <w:bottom w:val="none" w:sz="0" w:space="0" w:color="auto"/>
        <w:right w:val="none" w:sz="0" w:space="0" w:color="auto"/>
      </w:divBdr>
    </w:div>
    <w:div w:id="977299964">
      <w:bodyDiv w:val="1"/>
      <w:marLeft w:val="0"/>
      <w:marRight w:val="0"/>
      <w:marTop w:val="0"/>
      <w:marBottom w:val="0"/>
      <w:divBdr>
        <w:top w:val="none" w:sz="0" w:space="0" w:color="auto"/>
        <w:left w:val="none" w:sz="0" w:space="0" w:color="auto"/>
        <w:bottom w:val="none" w:sz="0" w:space="0" w:color="auto"/>
        <w:right w:val="none" w:sz="0" w:space="0" w:color="auto"/>
      </w:divBdr>
      <w:divsChild>
        <w:div w:id="1258487845">
          <w:marLeft w:val="0"/>
          <w:marRight w:val="0"/>
          <w:marTop w:val="0"/>
          <w:marBottom w:val="0"/>
          <w:divBdr>
            <w:top w:val="none" w:sz="0" w:space="0" w:color="auto"/>
            <w:left w:val="none" w:sz="0" w:space="0" w:color="auto"/>
            <w:bottom w:val="none" w:sz="0" w:space="0" w:color="auto"/>
            <w:right w:val="none" w:sz="0" w:space="0" w:color="auto"/>
          </w:divBdr>
        </w:div>
        <w:div w:id="572853863">
          <w:marLeft w:val="0"/>
          <w:marRight w:val="0"/>
          <w:marTop w:val="0"/>
          <w:marBottom w:val="0"/>
          <w:divBdr>
            <w:top w:val="none" w:sz="0" w:space="0" w:color="auto"/>
            <w:left w:val="none" w:sz="0" w:space="0" w:color="auto"/>
            <w:bottom w:val="none" w:sz="0" w:space="0" w:color="auto"/>
            <w:right w:val="none" w:sz="0" w:space="0" w:color="auto"/>
          </w:divBdr>
        </w:div>
        <w:div w:id="557477662">
          <w:marLeft w:val="0"/>
          <w:marRight w:val="0"/>
          <w:marTop w:val="0"/>
          <w:marBottom w:val="0"/>
          <w:divBdr>
            <w:top w:val="none" w:sz="0" w:space="0" w:color="auto"/>
            <w:left w:val="none" w:sz="0" w:space="0" w:color="auto"/>
            <w:bottom w:val="none" w:sz="0" w:space="0" w:color="auto"/>
            <w:right w:val="none" w:sz="0" w:space="0" w:color="auto"/>
          </w:divBdr>
        </w:div>
        <w:div w:id="201794446">
          <w:marLeft w:val="0"/>
          <w:marRight w:val="0"/>
          <w:marTop w:val="0"/>
          <w:marBottom w:val="0"/>
          <w:divBdr>
            <w:top w:val="none" w:sz="0" w:space="0" w:color="auto"/>
            <w:left w:val="none" w:sz="0" w:space="0" w:color="auto"/>
            <w:bottom w:val="none" w:sz="0" w:space="0" w:color="auto"/>
            <w:right w:val="none" w:sz="0" w:space="0" w:color="auto"/>
          </w:divBdr>
        </w:div>
        <w:div w:id="209070647">
          <w:marLeft w:val="0"/>
          <w:marRight w:val="0"/>
          <w:marTop w:val="0"/>
          <w:marBottom w:val="0"/>
          <w:divBdr>
            <w:top w:val="none" w:sz="0" w:space="0" w:color="auto"/>
            <w:left w:val="none" w:sz="0" w:space="0" w:color="auto"/>
            <w:bottom w:val="none" w:sz="0" w:space="0" w:color="auto"/>
            <w:right w:val="none" w:sz="0" w:space="0" w:color="auto"/>
          </w:divBdr>
        </w:div>
      </w:divsChild>
    </w:div>
    <w:div w:id="1021977830">
      <w:bodyDiv w:val="1"/>
      <w:marLeft w:val="0"/>
      <w:marRight w:val="0"/>
      <w:marTop w:val="0"/>
      <w:marBottom w:val="0"/>
      <w:divBdr>
        <w:top w:val="none" w:sz="0" w:space="0" w:color="auto"/>
        <w:left w:val="none" w:sz="0" w:space="0" w:color="auto"/>
        <w:bottom w:val="none" w:sz="0" w:space="0" w:color="auto"/>
        <w:right w:val="none" w:sz="0" w:space="0" w:color="auto"/>
      </w:divBdr>
    </w:div>
    <w:div w:id="1047534792">
      <w:bodyDiv w:val="1"/>
      <w:marLeft w:val="0"/>
      <w:marRight w:val="0"/>
      <w:marTop w:val="0"/>
      <w:marBottom w:val="0"/>
      <w:divBdr>
        <w:top w:val="none" w:sz="0" w:space="0" w:color="auto"/>
        <w:left w:val="none" w:sz="0" w:space="0" w:color="auto"/>
        <w:bottom w:val="none" w:sz="0" w:space="0" w:color="auto"/>
        <w:right w:val="none" w:sz="0" w:space="0" w:color="auto"/>
      </w:divBdr>
      <w:divsChild>
        <w:div w:id="1893881136">
          <w:marLeft w:val="0"/>
          <w:marRight w:val="0"/>
          <w:marTop w:val="0"/>
          <w:marBottom w:val="0"/>
          <w:divBdr>
            <w:top w:val="none" w:sz="0" w:space="0" w:color="auto"/>
            <w:left w:val="none" w:sz="0" w:space="0" w:color="auto"/>
            <w:bottom w:val="none" w:sz="0" w:space="0" w:color="auto"/>
            <w:right w:val="none" w:sz="0" w:space="0" w:color="auto"/>
          </w:divBdr>
          <w:divsChild>
            <w:div w:id="17701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66126">
      <w:bodyDiv w:val="1"/>
      <w:marLeft w:val="0"/>
      <w:marRight w:val="0"/>
      <w:marTop w:val="0"/>
      <w:marBottom w:val="0"/>
      <w:divBdr>
        <w:top w:val="none" w:sz="0" w:space="0" w:color="auto"/>
        <w:left w:val="none" w:sz="0" w:space="0" w:color="auto"/>
        <w:bottom w:val="none" w:sz="0" w:space="0" w:color="auto"/>
        <w:right w:val="none" w:sz="0" w:space="0" w:color="auto"/>
      </w:divBdr>
    </w:div>
    <w:div w:id="1177882585">
      <w:bodyDiv w:val="1"/>
      <w:marLeft w:val="0"/>
      <w:marRight w:val="0"/>
      <w:marTop w:val="0"/>
      <w:marBottom w:val="0"/>
      <w:divBdr>
        <w:top w:val="none" w:sz="0" w:space="0" w:color="auto"/>
        <w:left w:val="none" w:sz="0" w:space="0" w:color="auto"/>
        <w:bottom w:val="none" w:sz="0" w:space="0" w:color="auto"/>
        <w:right w:val="none" w:sz="0" w:space="0" w:color="auto"/>
      </w:divBdr>
    </w:div>
    <w:div w:id="1195539104">
      <w:bodyDiv w:val="1"/>
      <w:marLeft w:val="0"/>
      <w:marRight w:val="0"/>
      <w:marTop w:val="0"/>
      <w:marBottom w:val="0"/>
      <w:divBdr>
        <w:top w:val="none" w:sz="0" w:space="0" w:color="auto"/>
        <w:left w:val="none" w:sz="0" w:space="0" w:color="auto"/>
        <w:bottom w:val="none" w:sz="0" w:space="0" w:color="auto"/>
        <w:right w:val="none" w:sz="0" w:space="0" w:color="auto"/>
      </w:divBdr>
    </w:div>
    <w:div w:id="1209074402">
      <w:bodyDiv w:val="1"/>
      <w:marLeft w:val="0"/>
      <w:marRight w:val="0"/>
      <w:marTop w:val="0"/>
      <w:marBottom w:val="0"/>
      <w:divBdr>
        <w:top w:val="none" w:sz="0" w:space="0" w:color="auto"/>
        <w:left w:val="none" w:sz="0" w:space="0" w:color="auto"/>
        <w:bottom w:val="none" w:sz="0" w:space="0" w:color="auto"/>
        <w:right w:val="none" w:sz="0" w:space="0" w:color="auto"/>
      </w:divBdr>
      <w:divsChild>
        <w:div w:id="413477222">
          <w:marLeft w:val="0"/>
          <w:marRight w:val="0"/>
          <w:marTop w:val="0"/>
          <w:marBottom w:val="0"/>
          <w:divBdr>
            <w:top w:val="none" w:sz="0" w:space="0" w:color="auto"/>
            <w:left w:val="none" w:sz="0" w:space="0" w:color="auto"/>
            <w:bottom w:val="none" w:sz="0" w:space="0" w:color="auto"/>
            <w:right w:val="none" w:sz="0" w:space="0" w:color="auto"/>
          </w:divBdr>
          <w:divsChild>
            <w:div w:id="1898123726">
              <w:marLeft w:val="0"/>
              <w:marRight w:val="0"/>
              <w:marTop w:val="0"/>
              <w:marBottom w:val="0"/>
              <w:divBdr>
                <w:top w:val="none" w:sz="0" w:space="0" w:color="auto"/>
                <w:left w:val="none" w:sz="0" w:space="0" w:color="auto"/>
                <w:bottom w:val="none" w:sz="0" w:space="0" w:color="auto"/>
                <w:right w:val="none" w:sz="0" w:space="0" w:color="auto"/>
              </w:divBdr>
              <w:divsChild>
                <w:div w:id="100489422">
                  <w:marLeft w:val="0"/>
                  <w:marRight w:val="0"/>
                  <w:marTop w:val="0"/>
                  <w:marBottom w:val="0"/>
                  <w:divBdr>
                    <w:top w:val="none" w:sz="0" w:space="0" w:color="auto"/>
                    <w:left w:val="none" w:sz="0" w:space="0" w:color="auto"/>
                    <w:bottom w:val="none" w:sz="0" w:space="0" w:color="auto"/>
                    <w:right w:val="none" w:sz="0" w:space="0" w:color="auto"/>
                  </w:divBdr>
                </w:div>
              </w:divsChild>
            </w:div>
            <w:div w:id="1821268307">
              <w:marLeft w:val="0"/>
              <w:marRight w:val="0"/>
              <w:marTop w:val="0"/>
              <w:marBottom w:val="0"/>
              <w:divBdr>
                <w:top w:val="none" w:sz="0" w:space="0" w:color="auto"/>
                <w:left w:val="none" w:sz="0" w:space="0" w:color="auto"/>
                <w:bottom w:val="none" w:sz="0" w:space="0" w:color="auto"/>
                <w:right w:val="none" w:sz="0" w:space="0" w:color="auto"/>
              </w:divBdr>
            </w:div>
            <w:div w:id="1758600789">
              <w:marLeft w:val="0"/>
              <w:marRight w:val="0"/>
              <w:marTop w:val="0"/>
              <w:marBottom w:val="0"/>
              <w:divBdr>
                <w:top w:val="none" w:sz="0" w:space="0" w:color="auto"/>
                <w:left w:val="none" w:sz="0" w:space="0" w:color="auto"/>
                <w:bottom w:val="none" w:sz="0" w:space="0" w:color="auto"/>
                <w:right w:val="none" w:sz="0" w:space="0" w:color="auto"/>
              </w:divBdr>
            </w:div>
            <w:div w:id="107316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84091">
      <w:bodyDiv w:val="1"/>
      <w:marLeft w:val="0"/>
      <w:marRight w:val="0"/>
      <w:marTop w:val="0"/>
      <w:marBottom w:val="0"/>
      <w:divBdr>
        <w:top w:val="none" w:sz="0" w:space="0" w:color="auto"/>
        <w:left w:val="none" w:sz="0" w:space="0" w:color="auto"/>
        <w:bottom w:val="none" w:sz="0" w:space="0" w:color="auto"/>
        <w:right w:val="none" w:sz="0" w:space="0" w:color="auto"/>
      </w:divBdr>
    </w:div>
    <w:div w:id="1268074396">
      <w:bodyDiv w:val="1"/>
      <w:marLeft w:val="0"/>
      <w:marRight w:val="0"/>
      <w:marTop w:val="0"/>
      <w:marBottom w:val="0"/>
      <w:divBdr>
        <w:top w:val="none" w:sz="0" w:space="0" w:color="auto"/>
        <w:left w:val="none" w:sz="0" w:space="0" w:color="auto"/>
        <w:bottom w:val="none" w:sz="0" w:space="0" w:color="auto"/>
        <w:right w:val="none" w:sz="0" w:space="0" w:color="auto"/>
      </w:divBdr>
    </w:div>
    <w:div w:id="1297879494">
      <w:bodyDiv w:val="1"/>
      <w:marLeft w:val="0"/>
      <w:marRight w:val="0"/>
      <w:marTop w:val="0"/>
      <w:marBottom w:val="0"/>
      <w:divBdr>
        <w:top w:val="none" w:sz="0" w:space="0" w:color="auto"/>
        <w:left w:val="none" w:sz="0" w:space="0" w:color="auto"/>
        <w:bottom w:val="none" w:sz="0" w:space="0" w:color="auto"/>
        <w:right w:val="none" w:sz="0" w:space="0" w:color="auto"/>
      </w:divBdr>
      <w:divsChild>
        <w:div w:id="98524465">
          <w:marLeft w:val="0"/>
          <w:marRight w:val="0"/>
          <w:marTop w:val="0"/>
          <w:marBottom w:val="0"/>
          <w:divBdr>
            <w:top w:val="none" w:sz="0" w:space="0" w:color="auto"/>
            <w:left w:val="none" w:sz="0" w:space="0" w:color="auto"/>
            <w:bottom w:val="none" w:sz="0" w:space="0" w:color="auto"/>
            <w:right w:val="none" w:sz="0" w:space="0" w:color="auto"/>
          </w:divBdr>
          <w:divsChild>
            <w:div w:id="1923489924">
              <w:marLeft w:val="0"/>
              <w:marRight w:val="0"/>
              <w:marTop w:val="0"/>
              <w:marBottom w:val="0"/>
              <w:divBdr>
                <w:top w:val="none" w:sz="0" w:space="0" w:color="auto"/>
                <w:left w:val="none" w:sz="0" w:space="0" w:color="auto"/>
                <w:bottom w:val="none" w:sz="0" w:space="0" w:color="auto"/>
                <w:right w:val="none" w:sz="0" w:space="0" w:color="auto"/>
              </w:divBdr>
              <w:divsChild>
                <w:div w:id="139894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7470">
      <w:bodyDiv w:val="1"/>
      <w:marLeft w:val="0"/>
      <w:marRight w:val="0"/>
      <w:marTop w:val="0"/>
      <w:marBottom w:val="0"/>
      <w:divBdr>
        <w:top w:val="none" w:sz="0" w:space="0" w:color="auto"/>
        <w:left w:val="none" w:sz="0" w:space="0" w:color="auto"/>
        <w:bottom w:val="none" w:sz="0" w:space="0" w:color="auto"/>
        <w:right w:val="none" w:sz="0" w:space="0" w:color="auto"/>
      </w:divBdr>
    </w:div>
    <w:div w:id="1391148971">
      <w:bodyDiv w:val="1"/>
      <w:marLeft w:val="0"/>
      <w:marRight w:val="0"/>
      <w:marTop w:val="0"/>
      <w:marBottom w:val="0"/>
      <w:divBdr>
        <w:top w:val="none" w:sz="0" w:space="0" w:color="auto"/>
        <w:left w:val="none" w:sz="0" w:space="0" w:color="auto"/>
        <w:bottom w:val="none" w:sz="0" w:space="0" w:color="auto"/>
        <w:right w:val="none" w:sz="0" w:space="0" w:color="auto"/>
      </w:divBdr>
    </w:div>
    <w:div w:id="1418403213">
      <w:bodyDiv w:val="1"/>
      <w:marLeft w:val="0"/>
      <w:marRight w:val="0"/>
      <w:marTop w:val="0"/>
      <w:marBottom w:val="0"/>
      <w:divBdr>
        <w:top w:val="none" w:sz="0" w:space="0" w:color="auto"/>
        <w:left w:val="none" w:sz="0" w:space="0" w:color="auto"/>
        <w:bottom w:val="none" w:sz="0" w:space="0" w:color="auto"/>
        <w:right w:val="none" w:sz="0" w:space="0" w:color="auto"/>
      </w:divBdr>
    </w:div>
    <w:div w:id="1463353538">
      <w:bodyDiv w:val="1"/>
      <w:marLeft w:val="0"/>
      <w:marRight w:val="0"/>
      <w:marTop w:val="0"/>
      <w:marBottom w:val="0"/>
      <w:divBdr>
        <w:top w:val="none" w:sz="0" w:space="0" w:color="auto"/>
        <w:left w:val="none" w:sz="0" w:space="0" w:color="auto"/>
        <w:bottom w:val="none" w:sz="0" w:space="0" w:color="auto"/>
        <w:right w:val="none" w:sz="0" w:space="0" w:color="auto"/>
      </w:divBdr>
    </w:div>
    <w:div w:id="1465198938">
      <w:bodyDiv w:val="1"/>
      <w:marLeft w:val="0"/>
      <w:marRight w:val="0"/>
      <w:marTop w:val="0"/>
      <w:marBottom w:val="0"/>
      <w:divBdr>
        <w:top w:val="none" w:sz="0" w:space="0" w:color="auto"/>
        <w:left w:val="none" w:sz="0" w:space="0" w:color="auto"/>
        <w:bottom w:val="none" w:sz="0" w:space="0" w:color="auto"/>
        <w:right w:val="none" w:sz="0" w:space="0" w:color="auto"/>
      </w:divBdr>
      <w:divsChild>
        <w:div w:id="540632473">
          <w:marLeft w:val="0"/>
          <w:marRight w:val="0"/>
          <w:marTop w:val="0"/>
          <w:marBottom w:val="0"/>
          <w:divBdr>
            <w:top w:val="none" w:sz="0" w:space="0" w:color="auto"/>
            <w:left w:val="none" w:sz="0" w:space="0" w:color="auto"/>
            <w:bottom w:val="none" w:sz="0" w:space="0" w:color="auto"/>
            <w:right w:val="none" w:sz="0" w:space="0" w:color="auto"/>
          </w:divBdr>
        </w:div>
        <w:div w:id="1077897176">
          <w:marLeft w:val="0"/>
          <w:marRight w:val="0"/>
          <w:marTop w:val="0"/>
          <w:marBottom w:val="0"/>
          <w:divBdr>
            <w:top w:val="none" w:sz="0" w:space="0" w:color="auto"/>
            <w:left w:val="none" w:sz="0" w:space="0" w:color="auto"/>
            <w:bottom w:val="none" w:sz="0" w:space="0" w:color="auto"/>
            <w:right w:val="none" w:sz="0" w:space="0" w:color="auto"/>
          </w:divBdr>
        </w:div>
        <w:div w:id="1604220058">
          <w:marLeft w:val="0"/>
          <w:marRight w:val="0"/>
          <w:marTop w:val="0"/>
          <w:marBottom w:val="0"/>
          <w:divBdr>
            <w:top w:val="none" w:sz="0" w:space="0" w:color="auto"/>
            <w:left w:val="none" w:sz="0" w:space="0" w:color="auto"/>
            <w:bottom w:val="none" w:sz="0" w:space="0" w:color="auto"/>
            <w:right w:val="none" w:sz="0" w:space="0" w:color="auto"/>
          </w:divBdr>
        </w:div>
        <w:div w:id="1560050834">
          <w:marLeft w:val="0"/>
          <w:marRight w:val="0"/>
          <w:marTop w:val="0"/>
          <w:marBottom w:val="0"/>
          <w:divBdr>
            <w:top w:val="none" w:sz="0" w:space="0" w:color="auto"/>
            <w:left w:val="none" w:sz="0" w:space="0" w:color="auto"/>
            <w:bottom w:val="none" w:sz="0" w:space="0" w:color="auto"/>
            <w:right w:val="none" w:sz="0" w:space="0" w:color="auto"/>
          </w:divBdr>
        </w:div>
        <w:div w:id="213008484">
          <w:marLeft w:val="0"/>
          <w:marRight w:val="0"/>
          <w:marTop w:val="0"/>
          <w:marBottom w:val="0"/>
          <w:divBdr>
            <w:top w:val="none" w:sz="0" w:space="0" w:color="auto"/>
            <w:left w:val="none" w:sz="0" w:space="0" w:color="auto"/>
            <w:bottom w:val="none" w:sz="0" w:space="0" w:color="auto"/>
            <w:right w:val="none" w:sz="0" w:space="0" w:color="auto"/>
          </w:divBdr>
        </w:div>
        <w:div w:id="1465780448">
          <w:marLeft w:val="0"/>
          <w:marRight w:val="0"/>
          <w:marTop w:val="0"/>
          <w:marBottom w:val="0"/>
          <w:divBdr>
            <w:top w:val="none" w:sz="0" w:space="0" w:color="auto"/>
            <w:left w:val="none" w:sz="0" w:space="0" w:color="auto"/>
            <w:bottom w:val="none" w:sz="0" w:space="0" w:color="auto"/>
            <w:right w:val="none" w:sz="0" w:space="0" w:color="auto"/>
          </w:divBdr>
        </w:div>
        <w:div w:id="1966306715">
          <w:marLeft w:val="0"/>
          <w:marRight w:val="0"/>
          <w:marTop w:val="0"/>
          <w:marBottom w:val="0"/>
          <w:divBdr>
            <w:top w:val="none" w:sz="0" w:space="0" w:color="auto"/>
            <w:left w:val="none" w:sz="0" w:space="0" w:color="auto"/>
            <w:bottom w:val="none" w:sz="0" w:space="0" w:color="auto"/>
            <w:right w:val="none" w:sz="0" w:space="0" w:color="auto"/>
          </w:divBdr>
        </w:div>
        <w:div w:id="1904901296">
          <w:marLeft w:val="0"/>
          <w:marRight w:val="0"/>
          <w:marTop w:val="0"/>
          <w:marBottom w:val="0"/>
          <w:divBdr>
            <w:top w:val="none" w:sz="0" w:space="0" w:color="auto"/>
            <w:left w:val="none" w:sz="0" w:space="0" w:color="auto"/>
            <w:bottom w:val="none" w:sz="0" w:space="0" w:color="auto"/>
            <w:right w:val="none" w:sz="0" w:space="0" w:color="auto"/>
          </w:divBdr>
        </w:div>
        <w:div w:id="699862945">
          <w:marLeft w:val="0"/>
          <w:marRight w:val="0"/>
          <w:marTop w:val="0"/>
          <w:marBottom w:val="0"/>
          <w:divBdr>
            <w:top w:val="none" w:sz="0" w:space="0" w:color="auto"/>
            <w:left w:val="none" w:sz="0" w:space="0" w:color="auto"/>
            <w:bottom w:val="none" w:sz="0" w:space="0" w:color="auto"/>
            <w:right w:val="none" w:sz="0" w:space="0" w:color="auto"/>
          </w:divBdr>
        </w:div>
        <w:div w:id="417675300">
          <w:marLeft w:val="0"/>
          <w:marRight w:val="0"/>
          <w:marTop w:val="0"/>
          <w:marBottom w:val="0"/>
          <w:divBdr>
            <w:top w:val="none" w:sz="0" w:space="0" w:color="auto"/>
            <w:left w:val="none" w:sz="0" w:space="0" w:color="auto"/>
            <w:bottom w:val="none" w:sz="0" w:space="0" w:color="auto"/>
            <w:right w:val="none" w:sz="0" w:space="0" w:color="auto"/>
          </w:divBdr>
        </w:div>
        <w:div w:id="1531720711">
          <w:marLeft w:val="0"/>
          <w:marRight w:val="0"/>
          <w:marTop w:val="0"/>
          <w:marBottom w:val="0"/>
          <w:divBdr>
            <w:top w:val="none" w:sz="0" w:space="0" w:color="auto"/>
            <w:left w:val="none" w:sz="0" w:space="0" w:color="auto"/>
            <w:bottom w:val="none" w:sz="0" w:space="0" w:color="auto"/>
            <w:right w:val="none" w:sz="0" w:space="0" w:color="auto"/>
          </w:divBdr>
        </w:div>
        <w:div w:id="2006974842">
          <w:marLeft w:val="0"/>
          <w:marRight w:val="0"/>
          <w:marTop w:val="0"/>
          <w:marBottom w:val="0"/>
          <w:divBdr>
            <w:top w:val="none" w:sz="0" w:space="0" w:color="auto"/>
            <w:left w:val="none" w:sz="0" w:space="0" w:color="auto"/>
            <w:bottom w:val="none" w:sz="0" w:space="0" w:color="auto"/>
            <w:right w:val="none" w:sz="0" w:space="0" w:color="auto"/>
          </w:divBdr>
        </w:div>
        <w:div w:id="956260274">
          <w:marLeft w:val="0"/>
          <w:marRight w:val="0"/>
          <w:marTop w:val="0"/>
          <w:marBottom w:val="0"/>
          <w:divBdr>
            <w:top w:val="none" w:sz="0" w:space="0" w:color="auto"/>
            <w:left w:val="none" w:sz="0" w:space="0" w:color="auto"/>
            <w:bottom w:val="none" w:sz="0" w:space="0" w:color="auto"/>
            <w:right w:val="none" w:sz="0" w:space="0" w:color="auto"/>
          </w:divBdr>
        </w:div>
        <w:div w:id="1647395127">
          <w:marLeft w:val="0"/>
          <w:marRight w:val="0"/>
          <w:marTop w:val="0"/>
          <w:marBottom w:val="0"/>
          <w:divBdr>
            <w:top w:val="none" w:sz="0" w:space="0" w:color="auto"/>
            <w:left w:val="none" w:sz="0" w:space="0" w:color="auto"/>
            <w:bottom w:val="none" w:sz="0" w:space="0" w:color="auto"/>
            <w:right w:val="none" w:sz="0" w:space="0" w:color="auto"/>
          </w:divBdr>
        </w:div>
        <w:div w:id="90244800">
          <w:marLeft w:val="0"/>
          <w:marRight w:val="0"/>
          <w:marTop w:val="0"/>
          <w:marBottom w:val="0"/>
          <w:divBdr>
            <w:top w:val="none" w:sz="0" w:space="0" w:color="auto"/>
            <w:left w:val="none" w:sz="0" w:space="0" w:color="auto"/>
            <w:bottom w:val="none" w:sz="0" w:space="0" w:color="auto"/>
            <w:right w:val="none" w:sz="0" w:space="0" w:color="auto"/>
          </w:divBdr>
        </w:div>
        <w:div w:id="2084717693">
          <w:marLeft w:val="0"/>
          <w:marRight w:val="0"/>
          <w:marTop w:val="0"/>
          <w:marBottom w:val="0"/>
          <w:divBdr>
            <w:top w:val="none" w:sz="0" w:space="0" w:color="auto"/>
            <w:left w:val="none" w:sz="0" w:space="0" w:color="auto"/>
            <w:bottom w:val="none" w:sz="0" w:space="0" w:color="auto"/>
            <w:right w:val="none" w:sz="0" w:space="0" w:color="auto"/>
          </w:divBdr>
        </w:div>
        <w:div w:id="305746237">
          <w:marLeft w:val="0"/>
          <w:marRight w:val="0"/>
          <w:marTop w:val="0"/>
          <w:marBottom w:val="0"/>
          <w:divBdr>
            <w:top w:val="none" w:sz="0" w:space="0" w:color="auto"/>
            <w:left w:val="none" w:sz="0" w:space="0" w:color="auto"/>
            <w:bottom w:val="none" w:sz="0" w:space="0" w:color="auto"/>
            <w:right w:val="none" w:sz="0" w:space="0" w:color="auto"/>
          </w:divBdr>
        </w:div>
        <w:div w:id="776370733">
          <w:marLeft w:val="0"/>
          <w:marRight w:val="0"/>
          <w:marTop w:val="0"/>
          <w:marBottom w:val="0"/>
          <w:divBdr>
            <w:top w:val="none" w:sz="0" w:space="0" w:color="auto"/>
            <w:left w:val="none" w:sz="0" w:space="0" w:color="auto"/>
            <w:bottom w:val="none" w:sz="0" w:space="0" w:color="auto"/>
            <w:right w:val="none" w:sz="0" w:space="0" w:color="auto"/>
          </w:divBdr>
        </w:div>
        <w:div w:id="1095855962">
          <w:marLeft w:val="0"/>
          <w:marRight w:val="0"/>
          <w:marTop w:val="0"/>
          <w:marBottom w:val="0"/>
          <w:divBdr>
            <w:top w:val="none" w:sz="0" w:space="0" w:color="auto"/>
            <w:left w:val="none" w:sz="0" w:space="0" w:color="auto"/>
            <w:bottom w:val="none" w:sz="0" w:space="0" w:color="auto"/>
            <w:right w:val="none" w:sz="0" w:space="0" w:color="auto"/>
          </w:divBdr>
        </w:div>
        <w:div w:id="1893342108">
          <w:marLeft w:val="0"/>
          <w:marRight w:val="0"/>
          <w:marTop w:val="0"/>
          <w:marBottom w:val="0"/>
          <w:divBdr>
            <w:top w:val="none" w:sz="0" w:space="0" w:color="auto"/>
            <w:left w:val="none" w:sz="0" w:space="0" w:color="auto"/>
            <w:bottom w:val="none" w:sz="0" w:space="0" w:color="auto"/>
            <w:right w:val="none" w:sz="0" w:space="0" w:color="auto"/>
          </w:divBdr>
        </w:div>
        <w:div w:id="820386500">
          <w:marLeft w:val="0"/>
          <w:marRight w:val="0"/>
          <w:marTop w:val="0"/>
          <w:marBottom w:val="0"/>
          <w:divBdr>
            <w:top w:val="none" w:sz="0" w:space="0" w:color="auto"/>
            <w:left w:val="none" w:sz="0" w:space="0" w:color="auto"/>
            <w:bottom w:val="none" w:sz="0" w:space="0" w:color="auto"/>
            <w:right w:val="none" w:sz="0" w:space="0" w:color="auto"/>
          </w:divBdr>
        </w:div>
        <w:div w:id="1546482347">
          <w:marLeft w:val="0"/>
          <w:marRight w:val="0"/>
          <w:marTop w:val="0"/>
          <w:marBottom w:val="0"/>
          <w:divBdr>
            <w:top w:val="none" w:sz="0" w:space="0" w:color="auto"/>
            <w:left w:val="none" w:sz="0" w:space="0" w:color="auto"/>
            <w:bottom w:val="none" w:sz="0" w:space="0" w:color="auto"/>
            <w:right w:val="none" w:sz="0" w:space="0" w:color="auto"/>
          </w:divBdr>
        </w:div>
        <w:div w:id="638343040">
          <w:marLeft w:val="0"/>
          <w:marRight w:val="0"/>
          <w:marTop w:val="0"/>
          <w:marBottom w:val="0"/>
          <w:divBdr>
            <w:top w:val="none" w:sz="0" w:space="0" w:color="auto"/>
            <w:left w:val="none" w:sz="0" w:space="0" w:color="auto"/>
            <w:bottom w:val="none" w:sz="0" w:space="0" w:color="auto"/>
            <w:right w:val="none" w:sz="0" w:space="0" w:color="auto"/>
          </w:divBdr>
        </w:div>
        <w:div w:id="647902191">
          <w:marLeft w:val="0"/>
          <w:marRight w:val="0"/>
          <w:marTop w:val="0"/>
          <w:marBottom w:val="0"/>
          <w:divBdr>
            <w:top w:val="none" w:sz="0" w:space="0" w:color="auto"/>
            <w:left w:val="none" w:sz="0" w:space="0" w:color="auto"/>
            <w:bottom w:val="none" w:sz="0" w:space="0" w:color="auto"/>
            <w:right w:val="none" w:sz="0" w:space="0" w:color="auto"/>
          </w:divBdr>
          <w:divsChild>
            <w:div w:id="1980648995">
              <w:marLeft w:val="0"/>
              <w:marRight w:val="0"/>
              <w:marTop w:val="0"/>
              <w:marBottom w:val="0"/>
              <w:divBdr>
                <w:top w:val="none" w:sz="0" w:space="0" w:color="auto"/>
                <w:left w:val="none" w:sz="0" w:space="0" w:color="auto"/>
                <w:bottom w:val="none" w:sz="0" w:space="0" w:color="auto"/>
                <w:right w:val="none" w:sz="0" w:space="0" w:color="auto"/>
              </w:divBdr>
            </w:div>
            <w:div w:id="707027429">
              <w:marLeft w:val="0"/>
              <w:marRight w:val="0"/>
              <w:marTop w:val="0"/>
              <w:marBottom w:val="0"/>
              <w:divBdr>
                <w:top w:val="none" w:sz="0" w:space="0" w:color="auto"/>
                <w:left w:val="none" w:sz="0" w:space="0" w:color="auto"/>
                <w:bottom w:val="none" w:sz="0" w:space="0" w:color="auto"/>
                <w:right w:val="none" w:sz="0" w:space="0" w:color="auto"/>
              </w:divBdr>
            </w:div>
            <w:div w:id="928075516">
              <w:marLeft w:val="0"/>
              <w:marRight w:val="0"/>
              <w:marTop w:val="0"/>
              <w:marBottom w:val="0"/>
              <w:divBdr>
                <w:top w:val="none" w:sz="0" w:space="0" w:color="auto"/>
                <w:left w:val="none" w:sz="0" w:space="0" w:color="auto"/>
                <w:bottom w:val="none" w:sz="0" w:space="0" w:color="auto"/>
                <w:right w:val="none" w:sz="0" w:space="0" w:color="auto"/>
              </w:divBdr>
            </w:div>
            <w:div w:id="1129588004">
              <w:marLeft w:val="0"/>
              <w:marRight w:val="0"/>
              <w:marTop w:val="0"/>
              <w:marBottom w:val="0"/>
              <w:divBdr>
                <w:top w:val="none" w:sz="0" w:space="0" w:color="auto"/>
                <w:left w:val="none" w:sz="0" w:space="0" w:color="auto"/>
                <w:bottom w:val="none" w:sz="0" w:space="0" w:color="auto"/>
                <w:right w:val="none" w:sz="0" w:space="0" w:color="auto"/>
              </w:divBdr>
            </w:div>
            <w:div w:id="1800757466">
              <w:marLeft w:val="0"/>
              <w:marRight w:val="0"/>
              <w:marTop w:val="0"/>
              <w:marBottom w:val="0"/>
              <w:divBdr>
                <w:top w:val="none" w:sz="0" w:space="0" w:color="auto"/>
                <w:left w:val="none" w:sz="0" w:space="0" w:color="auto"/>
                <w:bottom w:val="none" w:sz="0" w:space="0" w:color="auto"/>
                <w:right w:val="none" w:sz="0" w:space="0" w:color="auto"/>
              </w:divBdr>
            </w:div>
            <w:div w:id="708454429">
              <w:marLeft w:val="0"/>
              <w:marRight w:val="0"/>
              <w:marTop w:val="0"/>
              <w:marBottom w:val="0"/>
              <w:divBdr>
                <w:top w:val="none" w:sz="0" w:space="0" w:color="auto"/>
                <w:left w:val="none" w:sz="0" w:space="0" w:color="auto"/>
                <w:bottom w:val="none" w:sz="0" w:space="0" w:color="auto"/>
                <w:right w:val="none" w:sz="0" w:space="0" w:color="auto"/>
              </w:divBdr>
            </w:div>
            <w:div w:id="25182556">
              <w:marLeft w:val="0"/>
              <w:marRight w:val="0"/>
              <w:marTop w:val="0"/>
              <w:marBottom w:val="0"/>
              <w:divBdr>
                <w:top w:val="none" w:sz="0" w:space="0" w:color="auto"/>
                <w:left w:val="none" w:sz="0" w:space="0" w:color="auto"/>
                <w:bottom w:val="none" w:sz="0" w:space="0" w:color="auto"/>
                <w:right w:val="none" w:sz="0" w:space="0" w:color="auto"/>
              </w:divBdr>
            </w:div>
            <w:div w:id="346299796">
              <w:marLeft w:val="0"/>
              <w:marRight w:val="0"/>
              <w:marTop w:val="0"/>
              <w:marBottom w:val="0"/>
              <w:divBdr>
                <w:top w:val="none" w:sz="0" w:space="0" w:color="auto"/>
                <w:left w:val="none" w:sz="0" w:space="0" w:color="auto"/>
                <w:bottom w:val="none" w:sz="0" w:space="0" w:color="auto"/>
                <w:right w:val="none" w:sz="0" w:space="0" w:color="auto"/>
              </w:divBdr>
            </w:div>
            <w:div w:id="900483896">
              <w:marLeft w:val="0"/>
              <w:marRight w:val="0"/>
              <w:marTop w:val="0"/>
              <w:marBottom w:val="0"/>
              <w:divBdr>
                <w:top w:val="none" w:sz="0" w:space="0" w:color="auto"/>
                <w:left w:val="none" w:sz="0" w:space="0" w:color="auto"/>
                <w:bottom w:val="none" w:sz="0" w:space="0" w:color="auto"/>
                <w:right w:val="none" w:sz="0" w:space="0" w:color="auto"/>
              </w:divBdr>
            </w:div>
            <w:div w:id="856119822">
              <w:marLeft w:val="0"/>
              <w:marRight w:val="0"/>
              <w:marTop w:val="0"/>
              <w:marBottom w:val="0"/>
              <w:divBdr>
                <w:top w:val="none" w:sz="0" w:space="0" w:color="auto"/>
                <w:left w:val="none" w:sz="0" w:space="0" w:color="auto"/>
                <w:bottom w:val="none" w:sz="0" w:space="0" w:color="auto"/>
                <w:right w:val="none" w:sz="0" w:space="0" w:color="auto"/>
              </w:divBdr>
            </w:div>
            <w:div w:id="1828663157">
              <w:marLeft w:val="0"/>
              <w:marRight w:val="0"/>
              <w:marTop w:val="0"/>
              <w:marBottom w:val="0"/>
              <w:divBdr>
                <w:top w:val="none" w:sz="0" w:space="0" w:color="auto"/>
                <w:left w:val="none" w:sz="0" w:space="0" w:color="auto"/>
                <w:bottom w:val="none" w:sz="0" w:space="0" w:color="auto"/>
                <w:right w:val="none" w:sz="0" w:space="0" w:color="auto"/>
              </w:divBdr>
            </w:div>
            <w:div w:id="832070480">
              <w:marLeft w:val="0"/>
              <w:marRight w:val="0"/>
              <w:marTop w:val="0"/>
              <w:marBottom w:val="0"/>
              <w:divBdr>
                <w:top w:val="none" w:sz="0" w:space="0" w:color="auto"/>
                <w:left w:val="none" w:sz="0" w:space="0" w:color="auto"/>
                <w:bottom w:val="none" w:sz="0" w:space="0" w:color="auto"/>
                <w:right w:val="none" w:sz="0" w:space="0" w:color="auto"/>
              </w:divBdr>
            </w:div>
            <w:div w:id="598105507">
              <w:marLeft w:val="0"/>
              <w:marRight w:val="0"/>
              <w:marTop w:val="0"/>
              <w:marBottom w:val="0"/>
              <w:divBdr>
                <w:top w:val="none" w:sz="0" w:space="0" w:color="auto"/>
                <w:left w:val="none" w:sz="0" w:space="0" w:color="auto"/>
                <w:bottom w:val="none" w:sz="0" w:space="0" w:color="auto"/>
                <w:right w:val="none" w:sz="0" w:space="0" w:color="auto"/>
              </w:divBdr>
            </w:div>
            <w:div w:id="539435673">
              <w:marLeft w:val="0"/>
              <w:marRight w:val="0"/>
              <w:marTop w:val="0"/>
              <w:marBottom w:val="0"/>
              <w:divBdr>
                <w:top w:val="none" w:sz="0" w:space="0" w:color="auto"/>
                <w:left w:val="none" w:sz="0" w:space="0" w:color="auto"/>
                <w:bottom w:val="none" w:sz="0" w:space="0" w:color="auto"/>
                <w:right w:val="none" w:sz="0" w:space="0" w:color="auto"/>
              </w:divBdr>
            </w:div>
            <w:div w:id="1703164407">
              <w:marLeft w:val="0"/>
              <w:marRight w:val="0"/>
              <w:marTop w:val="0"/>
              <w:marBottom w:val="0"/>
              <w:divBdr>
                <w:top w:val="none" w:sz="0" w:space="0" w:color="auto"/>
                <w:left w:val="none" w:sz="0" w:space="0" w:color="auto"/>
                <w:bottom w:val="none" w:sz="0" w:space="0" w:color="auto"/>
                <w:right w:val="none" w:sz="0" w:space="0" w:color="auto"/>
              </w:divBdr>
            </w:div>
            <w:div w:id="1080905177">
              <w:marLeft w:val="0"/>
              <w:marRight w:val="0"/>
              <w:marTop w:val="0"/>
              <w:marBottom w:val="0"/>
              <w:divBdr>
                <w:top w:val="none" w:sz="0" w:space="0" w:color="auto"/>
                <w:left w:val="none" w:sz="0" w:space="0" w:color="auto"/>
                <w:bottom w:val="none" w:sz="0" w:space="0" w:color="auto"/>
                <w:right w:val="none" w:sz="0" w:space="0" w:color="auto"/>
              </w:divBdr>
            </w:div>
            <w:div w:id="244340994">
              <w:marLeft w:val="0"/>
              <w:marRight w:val="0"/>
              <w:marTop w:val="0"/>
              <w:marBottom w:val="0"/>
              <w:divBdr>
                <w:top w:val="none" w:sz="0" w:space="0" w:color="auto"/>
                <w:left w:val="none" w:sz="0" w:space="0" w:color="auto"/>
                <w:bottom w:val="none" w:sz="0" w:space="0" w:color="auto"/>
                <w:right w:val="none" w:sz="0" w:space="0" w:color="auto"/>
              </w:divBdr>
            </w:div>
            <w:div w:id="1459570047">
              <w:marLeft w:val="0"/>
              <w:marRight w:val="0"/>
              <w:marTop w:val="0"/>
              <w:marBottom w:val="0"/>
              <w:divBdr>
                <w:top w:val="none" w:sz="0" w:space="0" w:color="auto"/>
                <w:left w:val="none" w:sz="0" w:space="0" w:color="auto"/>
                <w:bottom w:val="none" w:sz="0" w:space="0" w:color="auto"/>
                <w:right w:val="none" w:sz="0" w:space="0" w:color="auto"/>
              </w:divBdr>
            </w:div>
            <w:div w:id="834611576">
              <w:marLeft w:val="0"/>
              <w:marRight w:val="0"/>
              <w:marTop w:val="0"/>
              <w:marBottom w:val="0"/>
              <w:divBdr>
                <w:top w:val="none" w:sz="0" w:space="0" w:color="auto"/>
                <w:left w:val="none" w:sz="0" w:space="0" w:color="auto"/>
                <w:bottom w:val="none" w:sz="0" w:space="0" w:color="auto"/>
                <w:right w:val="none" w:sz="0" w:space="0" w:color="auto"/>
              </w:divBdr>
            </w:div>
            <w:div w:id="58065679">
              <w:marLeft w:val="0"/>
              <w:marRight w:val="0"/>
              <w:marTop w:val="0"/>
              <w:marBottom w:val="0"/>
              <w:divBdr>
                <w:top w:val="none" w:sz="0" w:space="0" w:color="auto"/>
                <w:left w:val="none" w:sz="0" w:space="0" w:color="auto"/>
                <w:bottom w:val="none" w:sz="0" w:space="0" w:color="auto"/>
                <w:right w:val="none" w:sz="0" w:space="0" w:color="auto"/>
              </w:divBdr>
            </w:div>
            <w:div w:id="1572889944">
              <w:marLeft w:val="0"/>
              <w:marRight w:val="0"/>
              <w:marTop w:val="0"/>
              <w:marBottom w:val="0"/>
              <w:divBdr>
                <w:top w:val="none" w:sz="0" w:space="0" w:color="auto"/>
                <w:left w:val="none" w:sz="0" w:space="0" w:color="auto"/>
                <w:bottom w:val="none" w:sz="0" w:space="0" w:color="auto"/>
                <w:right w:val="none" w:sz="0" w:space="0" w:color="auto"/>
              </w:divBdr>
            </w:div>
            <w:div w:id="217207238">
              <w:marLeft w:val="0"/>
              <w:marRight w:val="0"/>
              <w:marTop w:val="0"/>
              <w:marBottom w:val="0"/>
              <w:divBdr>
                <w:top w:val="none" w:sz="0" w:space="0" w:color="auto"/>
                <w:left w:val="none" w:sz="0" w:space="0" w:color="auto"/>
                <w:bottom w:val="none" w:sz="0" w:space="0" w:color="auto"/>
                <w:right w:val="none" w:sz="0" w:space="0" w:color="auto"/>
              </w:divBdr>
            </w:div>
            <w:div w:id="935751982">
              <w:marLeft w:val="0"/>
              <w:marRight w:val="0"/>
              <w:marTop w:val="0"/>
              <w:marBottom w:val="0"/>
              <w:divBdr>
                <w:top w:val="none" w:sz="0" w:space="0" w:color="auto"/>
                <w:left w:val="none" w:sz="0" w:space="0" w:color="auto"/>
                <w:bottom w:val="none" w:sz="0" w:space="0" w:color="auto"/>
                <w:right w:val="none" w:sz="0" w:space="0" w:color="auto"/>
              </w:divBdr>
            </w:div>
            <w:div w:id="566652373">
              <w:marLeft w:val="0"/>
              <w:marRight w:val="0"/>
              <w:marTop w:val="0"/>
              <w:marBottom w:val="0"/>
              <w:divBdr>
                <w:top w:val="none" w:sz="0" w:space="0" w:color="auto"/>
                <w:left w:val="none" w:sz="0" w:space="0" w:color="auto"/>
                <w:bottom w:val="none" w:sz="0" w:space="0" w:color="auto"/>
                <w:right w:val="none" w:sz="0" w:space="0" w:color="auto"/>
              </w:divBdr>
            </w:div>
            <w:div w:id="753434494">
              <w:marLeft w:val="0"/>
              <w:marRight w:val="0"/>
              <w:marTop w:val="0"/>
              <w:marBottom w:val="0"/>
              <w:divBdr>
                <w:top w:val="none" w:sz="0" w:space="0" w:color="auto"/>
                <w:left w:val="none" w:sz="0" w:space="0" w:color="auto"/>
                <w:bottom w:val="none" w:sz="0" w:space="0" w:color="auto"/>
                <w:right w:val="none" w:sz="0" w:space="0" w:color="auto"/>
              </w:divBdr>
            </w:div>
          </w:divsChild>
        </w:div>
        <w:div w:id="1545022526">
          <w:marLeft w:val="0"/>
          <w:marRight w:val="0"/>
          <w:marTop w:val="0"/>
          <w:marBottom w:val="0"/>
          <w:divBdr>
            <w:top w:val="none" w:sz="0" w:space="0" w:color="auto"/>
            <w:left w:val="none" w:sz="0" w:space="0" w:color="auto"/>
            <w:bottom w:val="none" w:sz="0" w:space="0" w:color="auto"/>
            <w:right w:val="none" w:sz="0" w:space="0" w:color="auto"/>
          </w:divBdr>
        </w:div>
        <w:div w:id="1753699737">
          <w:marLeft w:val="0"/>
          <w:marRight w:val="0"/>
          <w:marTop w:val="0"/>
          <w:marBottom w:val="0"/>
          <w:divBdr>
            <w:top w:val="none" w:sz="0" w:space="0" w:color="auto"/>
            <w:left w:val="none" w:sz="0" w:space="0" w:color="auto"/>
            <w:bottom w:val="none" w:sz="0" w:space="0" w:color="auto"/>
            <w:right w:val="none" w:sz="0" w:space="0" w:color="auto"/>
          </w:divBdr>
        </w:div>
        <w:div w:id="1591354142">
          <w:marLeft w:val="0"/>
          <w:marRight w:val="0"/>
          <w:marTop w:val="0"/>
          <w:marBottom w:val="0"/>
          <w:divBdr>
            <w:top w:val="none" w:sz="0" w:space="0" w:color="auto"/>
            <w:left w:val="none" w:sz="0" w:space="0" w:color="auto"/>
            <w:bottom w:val="none" w:sz="0" w:space="0" w:color="auto"/>
            <w:right w:val="none" w:sz="0" w:space="0" w:color="auto"/>
          </w:divBdr>
        </w:div>
        <w:div w:id="1046759723">
          <w:marLeft w:val="0"/>
          <w:marRight w:val="0"/>
          <w:marTop w:val="0"/>
          <w:marBottom w:val="0"/>
          <w:divBdr>
            <w:top w:val="none" w:sz="0" w:space="0" w:color="auto"/>
            <w:left w:val="none" w:sz="0" w:space="0" w:color="auto"/>
            <w:bottom w:val="none" w:sz="0" w:space="0" w:color="auto"/>
            <w:right w:val="none" w:sz="0" w:space="0" w:color="auto"/>
          </w:divBdr>
        </w:div>
        <w:div w:id="439028498">
          <w:marLeft w:val="0"/>
          <w:marRight w:val="0"/>
          <w:marTop w:val="0"/>
          <w:marBottom w:val="0"/>
          <w:divBdr>
            <w:top w:val="none" w:sz="0" w:space="0" w:color="auto"/>
            <w:left w:val="none" w:sz="0" w:space="0" w:color="auto"/>
            <w:bottom w:val="none" w:sz="0" w:space="0" w:color="auto"/>
            <w:right w:val="none" w:sz="0" w:space="0" w:color="auto"/>
          </w:divBdr>
        </w:div>
        <w:div w:id="731660933">
          <w:marLeft w:val="0"/>
          <w:marRight w:val="0"/>
          <w:marTop w:val="0"/>
          <w:marBottom w:val="0"/>
          <w:divBdr>
            <w:top w:val="none" w:sz="0" w:space="0" w:color="auto"/>
            <w:left w:val="none" w:sz="0" w:space="0" w:color="auto"/>
            <w:bottom w:val="none" w:sz="0" w:space="0" w:color="auto"/>
            <w:right w:val="none" w:sz="0" w:space="0" w:color="auto"/>
          </w:divBdr>
        </w:div>
        <w:div w:id="233976496">
          <w:marLeft w:val="0"/>
          <w:marRight w:val="0"/>
          <w:marTop w:val="0"/>
          <w:marBottom w:val="0"/>
          <w:divBdr>
            <w:top w:val="none" w:sz="0" w:space="0" w:color="auto"/>
            <w:left w:val="none" w:sz="0" w:space="0" w:color="auto"/>
            <w:bottom w:val="none" w:sz="0" w:space="0" w:color="auto"/>
            <w:right w:val="none" w:sz="0" w:space="0" w:color="auto"/>
          </w:divBdr>
        </w:div>
        <w:div w:id="646473623">
          <w:marLeft w:val="0"/>
          <w:marRight w:val="0"/>
          <w:marTop w:val="0"/>
          <w:marBottom w:val="0"/>
          <w:divBdr>
            <w:top w:val="none" w:sz="0" w:space="0" w:color="auto"/>
            <w:left w:val="none" w:sz="0" w:space="0" w:color="auto"/>
            <w:bottom w:val="none" w:sz="0" w:space="0" w:color="auto"/>
            <w:right w:val="none" w:sz="0" w:space="0" w:color="auto"/>
          </w:divBdr>
        </w:div>
        <w:div w:id="594170656">
          <w:marLeft w:val="0"/>
          <w:marRight w:val="0"/>
          <w:marTop w:val="0"/>
          <w:marBottom w:val="0"/>
          <w:divBdr>
            <w:top w:val="none" w:sz="0" w:space="0" w:color="auto"/>
            <w:left w:val="none" w:sz="0" w:space="0" w:color="auto"/>
            <w:bottom w:val="none" w:sz="0" w:space="0" w:color="auto"/>
            <w:right w:val="none" w:sz="0" w:space="0" w:color="auto"/>
          </w:divBdr>
        </w:div>
        <w:div w:id="488441438">
          <w:marLeft w:val="0"/>
          <w:marRight w:val="0"/>
          <w:marTop w:val="0"/>
          <w:marBottom w:val="0"/>
          <w:divBdr>
            <w:top w:val="none" w:sz="0" w:space="0" w:color="auto"/>
            <w:left w:val="none" w:sz="0" w:space="0" w:color="auto"/>
            <w:bottom w:val="none" w:sz="0" w:space="0" w:color="auto"/>
            <w:right w:val="none" w:sz="0" w:space="0" w:color="auto"/>
          </w:divBdr>
        </w:div>
        <w:div w:id="87046614">
          <w:marLeft w:val="0"/>
          <w:marRight w:val="0"/>
          <w:marTop w:val="0"/>
          <w:marBottom w:val="0"/>
          <w:divBdr>
            <w:top w:val="none" w:sz="0" w:space="0" w:color="auto"/>
            <w:left w:val="none" w:sz="0" w:space="0" w:color="auto"/>
            <w:bottom w:val="none" w:sz="0" w:space="0" w:color="auto"/>
            <w:right w:val="none" w:sz="0" w:space="0" w:color="auto"/>
          </w:divBdr>
          <w:divsChild>
            <w:div w:id="1542010371">
              <w:marLeft w:val="0"/>
              <w:marRight w:val="0"/>
              <w:marTop w:val="0"/>
              <w:marBottom w:val="0"/>
              <w:divBdr>
                <w:top w:val="none" w:sz="0" w:space="0" w:color="auto"/>
                <w:left w:val="none" w:sz="0" w:space="0" w:color="auto"/>
                <w:bottom w:val="none" w:sz="0" w:space="0" w:color="auto"/>
                <w:right w:val="none" w:sz="0" w:space="0" w:color="auto"/>
              </w:divBdr>
            </w:div>
            <w:div w:id="757874174">
              <w:marLeft w:val="0"/>
              <w:marRight w:val="0"/>
              <w:marTop w:val="0"/>
              <w:marBottom w:val="0"/>
              <w:divBdr>
                <w:top w:val="none" w:sz="0" w:space="0" w:color="auto"/>
                <w:left w:val="none" w:sz="0" w:space="0" w:color="auto"/>
                <w:bottom w:val="none" w:sz="0" w:space="0" w:color="auto"/>
                <w:right w:val="none" w:sz="0" w:space="0" w:color="auto"/>
              </w:divBdr>
            </w:div>
            <w:div w:id="368652475">
              <w:marLeft w:val="0"/>
              <w:marRight w:val="0"/>
              <w:marTop w:val="0"/>
              <w:marBottom w:val="0"/>
              <w:divBdr>
                <w:top w:val="none" w:sz="0" w:space="0" w:color="auto"/>
                <w:left w:val="none" w:sz="0" w:space="0" w:color="auto"/>
                <w:bottom w:val="none" w:sz="0" w:space="0" w:color="auto"/>
                <w:right w:val="none" w:sz="0" w:space="0" w:color="auto"/>
              </w:divBdr>
            </w:div>
          </w:divsChild>
        </w:div>
        <w:div w:id="1555235912">
          <w:marLeft w:val="0"/>
          <w:marRight w:val="0"/>
          <w:marTop w:val="0"/>
          <w:marBottom w:val="0"/>
          <w:divBdr>
            <w:top w:val="none" w:sz="0" w:space="0" w:color="auto"/>
            <w:left w:val="none" w:sz="0" w:space="0" w:color="auto"/>
            <w:bottom w:val="none" w:sz="0" w:space="0" w:color="auto"/>
            <w:right w:val="none" w:sz="0" w:space="0" w:color="auto"/>
          </w:divBdr>
          <w:divsChild>
            <w:div w:id="1781143011">
              <w:marLeft w:val="0"/>
              <w:marRight w:val="0"/>
              <w:marTop w:val="0"/>
              <w:marBottom w:val="0"/>
              <w:divBdr>
                <w:top w:val="none" w:sz="0" w:space="0" w:color="auto"/>
                <w:left w:val="none" w:sz="0" w:space="0" w:color="auto"/>
                <w:bottom w:val="none" w:sz="0" w:space="0" w:color="auto"/>
                <w:right w:val="none" w:sz="0" w:space="0" w:color="auto"/>
              </w:divBdr>
            </w:div>
            <w:div w:id="1004672146">
              <w:marLeft w:val="0"/>
              <w:marRight w:val="0"/>
              <w:marTop w:val="0"/>
              <w:marBottom w:val="0"/>
              <w:divBdr>
                <w:top w:val="none" w:sz="0" w:space="0" w:color="auto"/>
                <w:left w:val="none" w:sz="0" w:space="0" w:color="auto"/>
                <w:bottom w:val="none" w:sz="0" w:space="0" w:color="auto"/>
                <w:right w:val="none" w:sz="0" w:space="0" w:color="auto"/>
              </w:divBdr>
            </w:div>
            <w:div w:id="766273177">
              <w:marLeft w:val="0"/>
              <w:marRight w:val="0"/>
              <w:marTop w:val="0"/>
              <w:marBottom w:val="0"/>
              <w:divBdr>
                <w:top w:val="none" w:sz="0" w:space="0" w:color="auto"/>
                <w:left w:val="none" w:sz="0" w:space="0" w:color="auto"/>
                <w:bottom w:val="none" w:sz="0" w:space="0" w:color="auto"/>
                <w:right w:val="none" w:sz="0" w:space="0" w:color="auto"/>
              </w:divBdr>
            </w:div>
            <w:div w:id="587809147">
              <w:marLeft w:val="0"/>
              <w:marRight w:val="0"/>
              <w:marTop w:val="0"/>
              <w:marBottom w:val="0"/>
              <w:divBdr>
                <w:top w:val="none" w:sz="0" w:space="0" w:color="auto"/>
                <w:left w:val="none" w:sz="0" w:space="0" w:color="auto"/>
                <w:bottom w:val="none" w:sz="0" w:space="0" w:color="auto"/>
                <w:right w:val="none" w:sz="0" w:space="0" w:color="auto"/>
              </w:divBdr>
            </w:div>
            <w:div w:id="621378821">
              <w:marLeft w:val="0"/>
              <w:marRight w:val="0"/>
              <w:marTop w:val="0"/>
              <w:marBottom w:val="0"/>
              <w:divBdr>
                <w:top w:val="none" w:sz="0" w:space="0" w:color="auto"/>
                <w:left w:val="none" w:sz="0" w:space="0" w:color="auto"/>
                <w:bottom w:val="none" w:sz="0" w:space="0" w:color="auto"/>
                <w:right w:val="none" w:sz="0" w:space="0" w:color="auto"/>
              </w:divBdr>
            </w:div>
            <w:div w:id="1447195537">
              <w:marLeft w:val="0"/>
              <w:marRight w:val="0"/>
              <w:marTop w:val="0"/>
              <w:marBottom w:val="0"/>
              <w:divBdr>
                <w:top w:val="none" w:sz="0" w:space="0" w:color="auto"/>
                <w:left w:val="none" w:sz="0" w:space="0" w:color="auto"/>
                <w:bottom w:val="none" w:sz="0" w:space="0" w:color="auto"/>
                <w:right w:val="none" w:sz="0" w:space="0" w:color="auto"/>
              </w:divBdr>
            </w:div>
            <w:div w:id="512888699">
              <w:marLeft w:val="0"/>
              <w:marRight w:val="0"/>
              <w:marTop w:val="0"/>
              <w:marBottom w:val="0"/>
              <w:divBdr>
                <w:top w:val="none" w:sz="0" w:space="0" w:color="auto"/>
                <w:left w:val="none" w:sz="0" w:space="0" w:color="auto"/>
                <w:bottom w:val="none" w:sz="0" w:space="0" w:color="auto"/>
                <w:right w:val="none" w:sz="0" w:space="0" w:color="auto"/>
              </w:divBdr>
            </w:div>
            <w:div w:id="1787961152">
              <w:marLeft w:val="0"/>
              <w:marRight w:val="0"/>
              <w:marTop w:val="0"/>
              <w:marBottom w:val="0"/>
              <w:divBdr>
                <w:top w:val="none" w:sz="0" w:space="0" w:color="auto"/>
                <w:left w:val="none" w:sz="0" w:space="0" w:color="auto"/>
                <w:bottom w:val="none" w:sz="0" w:space="0" w:color="auto"/>
                <w:right w:val="none" w:sz="0" w:space="0" w:color="auto"/>
              </w:divBdr>
            </w:div>
            <w:div w:id="2047831227">
              <w:marLeft w:val="0"/>
              <w:marRight w:val="0"/>
              <w:marTop w:val="0"/>
              <w:marBottom w:val="0"/>
              <w:divBdr>
                <w:top w:val="none" w:sz="0" w:space="0" w:color="auto"/>
                <w:left w:val="none" w:sz="0" w:space="0" w:color="auto"/>
                <w:bottom w:val="none" w:sz="0" w:space="0" w:color="auto"/>
                <w:right w:val="none" w:sz="0" w:space="0" w:color="auto"/>
              </w:divBdr>
            </w:div>
            <w:div w:id="1776054588">
              <w:marLeft w:val="0"/>
              <w:marRight w:val="0"/>
              <w:marTop w:val="0"/>
              <w:marBottom w:val="0"/>
              <w:divBdr>
                <w:top w:val="none" w:sz="0" w:space="0" w:color="auto"/>
                <w:left w:val="none" w:sz="0" w:space="0" w:color="auto"/>
                <w:bottom w:val="none" w:sz="0" w:space="0" w:color="auto"/>
                <w:right w:val="none" w:sz="0" w:space="0" w:color="auto"/>
              </w:divBdr>
            </w:div>
            <w:div w:id="1057319075">
              <w:marLeft w:val="0"/>
              <w:marRight w:val="0"/>
              <w:marTop w:val="0"/>
              <w:marBottom w:val="0"/>
              <w:divBdr>
                <w:top w:val="none" w:sz="0" w:space="0" w:color="auto"/>
                <w:left w:val="none" w:sz="0" w:space="0" w:color="auto"/>
                <w:bottom w:val="none" w:sz="0" w:space="0" w:color="auto"/>
                <w:right w:val="none" w:sz="0" w:space="0" w:color="auto"/>
              </w:divBdr>
            </w:div>
            <w:div w:id="1346862201">
              <w:marLeft w:val="0"/>
              <w:marRight w:val="0"/>
              <w:marTop w:val="0"/>
              <w:marBottom w:val="0"/>
              <w:divBdr>
                <w:top w:val="none" w:sz="0" w:space="0" w:color="auto"/>
                <w:left w:val="none" w:sz="0" w:space="0" w:color="auto"/>
                <w:bottom w:val="none" w:sz="0" w:space="0" w:color="auto"/>
                <w:right w:val="none" w:sz="0" w:space="0" w:color="auto"/>
              </w:divBdr>
            </w:div>
            <w:div w:id="1551040926">
              <w:marLeft w:val="0"/>
              <w:marRight w:val="0"/>
              <w:marTop w:val="0"/>
              <w:marBottom w:val="0"/>
              <w:divBdr>
                <w:top w:val="none" w:sz="0" w:space="0" w:color="auto"/>
                <w:left w:val="none" w:sz="0" w:space="0" w:color="auto"/>
                <w:bottom w:val="none" w:sz="0" w:space="0" w:color="auto"/>
                <w:right w:val="none" w:sz="0" w:space="0" w:color="auto"/>
              </w:divBdr>
            </w:div>
            <w:div w:id="930550800">
              <w:marLeft w:val="0"/>
              <w:marRight w:val="0"/>
              <w:marTop w:val="0"/>
              <w:marBottom w:val="0"/>
              <w:divBdr>
                <w:top w:val="none" w:sz="0" w:space="0" w:color="auto"/>
                <w:left w:val="none" w:sz="0" w:space="0" w:color="auto"/>
                <w:bottom w:val="none" w:sz="0" w:space="0" w:color="auto"/>
                <w:right w:val="none" w:sz="0" w:space="0" w:color="auto"/>
              </w:divBdr>
            </w:div>
            <w:div w:id="1054505957">
              <w:marLeft w:val="0"/>
              <w:marRight w:val="0"/>
              <w:marTop w:val="0"/>
              <w:marBottom w:val="0"/>
              <w:divBdr>
                <w:top w:val="none" w:sz="0" w:space="0" w:color="auto"/>
                <w:left w:val="none" w:sz="0" w:space="0" w:color="auto"/>
                <w:bottom w:val="none" w:sz="0" w:space="0" w:color="auto"/>
                <w:right w:val="none" w:sz="0" w:space="0" w:color="auto"/>
              </w:divBdr>
            </w:div>
            <w:div w:id="554127655">
              <w:marLeft w:val="0"/>
              <w:marRight w:val="0"/>
              <w:marTop w:val="0"/>
              <w:marBottom w:val="0"/>
              <w:divBdr>
                <w:top w:val="none" w:sz="0" w:space="0" w:color="auto"/>
                <w:left w:val="none" w:sz="0" w:space="0" w:color="auto"/>
                <w:bottom w:val="none" w:sz="0" w:space="0" w:color="auto"/>
                <w:right w:val="none" w:sz="0" w:space="0" w:color="auto"/>
              </w:divBdr>
            </w:div>
            <w:div w:id="1958291624">
              <w:marLeft w:val="0"/>
              <w:marRight w:val="0"/>
              <w:marTop w:val="0"/>
              <w:marBottom w:val="0"/>
              <w:divBdr>
                <w:top w:val="none" w:sz="0" w:space="0" w:color="auto"/>
                <w:left w:val="none" w:sz="0" w:space="0" w:color="auto"/>
                <w:bottom w:val="none" w:sz="0" w:space="0" w:color="auto"/>
                <w:right w:val="none" w:sz="0" w:space="0" w:color="auto"/>
              </w:divBdr>
            </w:div>
            <w:div w:id="189341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28520">
      <w:bodyDiv w:val="1"/>
      <w:marLeft w:val="0"/>
      <w:marRight w:val="0"/>
      <w:marTop w:val="0"/>
      <w:marBottom w:val="0"/>
      <w:divBdr>
        <w:top w:val="none" w:sz="0" w:space="0" w:color="auto"/>
        <w:left w:val="none" w:sz="0" w:space="0" w:color="auto"/>
        <w:bottom w:val="none" w:sz="0" w:space="0" w:color="auto"/>
        <w:right w:val="none" w:sz="0" w:space="0" w:color="auto"/>
      </w:divBdr>
    </w:div>
    <w:div w:id="1547910714">
      <w:bodyDiv w:val="1"/>
      <w:marLeft w:val="0"/>
      <w:marRight w:val="0"/>
      <w:marTop w:val="0"/>
      <w:marBottom w:val="0"/>
      <w:divBdr>
        <w:top w:val="none" w:sz="0" w:space="0" w:color="auto"/>
        <w:left w:val="none" w:sz="0" w:space="0" w:color="auto"/>
        <w:bottom w:val="none" w:sz="0" w:space="0" w:color="auto"/>
        <w:right w:val="none" w:sz="0" w:space="0" w:color="auto"/>
      </w:divBdr>
    </w:div>
    <w:div w:id="1590313216">
      <w:bodyDiv w:val="1"/>
      <w:marLeft w:val="0"/>
      <w:marRight w:val="0"/>
      <w:marTop w:val="0"/>
      <w:marBottom w:val="0"/>
      <w:divBdr>
        <w:top w:val="none" w:sz="0" w:space="0" w:color="auto"/>
        <w:left w:val="none" w:sz="0" w:space="0" w:color="auto"/>
        <w:bottom w:val="none" w:sz="0" w:space="0" w:color="auto"/>
        <w:right w:val="none" w:sz="0" w:space="0" w:color="auto"/>
      </w:divBdr>
    </w:div>
    <w:div w:id="1595481044">
      <w:bodyDiv w:val="1"/>
      <w:marLeft w:val="0"/>
      <w:marRight w:val="0"/>
      <w:marTop w:val="0"/>
      <w:marBottom w:val="0"/>
      <w:divBdr>
        <w:top w:val="none" w:sz="0" w:space="0" w:color="auto"/>
        <w:left w:val="none" w:sz="0" w:space="0" w:color="auto"/>
        <w:bottom w:val="none" w:sz="0" w:space="0" w:color="auto"/>
        <w:right w:val="none" w:sz="0" w:space="0" w:color="auto"/>
      </w:divBdr>
    </w:div>
    <w:div w:id="1639450852">
      <w:bodyDiv w:val="1"/>
      <w:marLeft w:val="0"/>
      <w:marRight w:val="0"/>
      <w:marTop w:val="0"/>
      <w:marBottom w:val="0"/>
      <w:divBdr>
        <w:top w:val="none" w:sz="0" w:space="0" w:color="auto"/>
        <w:left w:val="none" w:sz="0" w:space="0" w:color="auto"/>
        <w:bottom w:val="none" w:sz="0" w:space="0" w:color="auto"/>
        <w:right w:val="none" w:sz="0" w:space="0" w:color="auto"/>
      </w:divBdr>
      <w:divsChild>
        <w:div w:id="1302349538">
          <w:marLeft w:val="0"/>
          <w:marRight w:val="0"/>
          <w:marTop w:val="0"/>
          <w:marBottom w:val="0"/>
          <w:divBdr>
            <w:top w:val="none" w:sz="0" w:space="0" w:color="auto"/>
            <w:left w:val="none" w:sz="0" w:space="0" w:color="auto"/>
            <w:bottom w:val="none" w:sz="0" w:space="0" w:color="auto"/>
            <w:right w:val="none" w:sz="0" w:space="0" w:color="auto"/>
          </w:divBdr>
        </w:div>
      </w:divsChild>
    </w:div>
    <w:div w:id="1674646804">
      <w:bodyDiv w:val="1"/>
      <w:marLeft w:val="0"/>
      <w:marRight w:val="0"/>
      <w:marTop w:val="0"/>
      <w:marBottom w:val="0"/>
      <w:divBdr>
        <w:top w:val="none" w:sz="0" w:space="0" w:color="auto"/>
        <w:left w:val="none" w:sz="0" w:space="0" w:color="auto"/>
        <w:bottom w:val="none" w:sz="0" w:space="0" w:color="auto"/>
        <w:right w:val="none" w:sz="0" w:space="0" w:color="auto"/>
      </w:divBdr>
    </w:div>
    <w:div w:id="1676760984">
      <w:bodyDiv w:val="1"/>
      <w:marLeft w:val="0"/>
      <w:marRight w:val="0"/>
      <w:marTop w:val="0"/>
      <w:marBottom w:val="0"/>
      <w:divBdr>
        <w:top w:val="none" w:sz="0" w:space="0" w:color="auto"/>
        <w:left w:val="none" w:sz="0" w:space="0" w:color="auto"/>
        <w:bottom w:val="none" w:sz="0" w:space="0" w:color="auto"/>
        <w:right w:val="none" w:sz="0" w:space="0" w:color="auto"/>
      </w:divBdr>
    </w:div>
    <w:div w:id="1731155430">
      <w:bodyDiv w:val="1"/>
      <w:marLeft w:val="0"/>
      <w:marRight w:val="0"/>
      <w:marTop w:val="0"/>
      <w:marBottom w:val="0"/>
      <w:divBdr>
        <w:top w:val="none" w:sz="0" w:space="0" w:color="auto"/>
        <w:left w:val="none" w:sz="0" w:space="0" w:color="auto"/>
        <w:bottom w:val="none" w:sz="0" w:space="0" w:color="auto"/>
        <w:right w:val="none" w:sz="0" w:space="0" w:color="auto"/>
      </w:divBdr>
    </w:div>
    <w:div w:id="1732340401">
      <w:bodyDiv w:val="1"/>
      <w:marLeft w:val="0"/>
      <w:marRight w:val="0"/>
      <w:marTop w:val="0"/>
      <w:marBottom w:val="0"/>
      <w:divBdr>
        <w:top w:val="none" w:sz="0" w:space="0" w:color="auto"/>
        <w:left w:val="none" w:sz="0" w:space="0" w:color="auto"/>
        <w:bottom w:val="none" w:sz="0" w:space="0" w:color="auto"/>
        <w:right w:val="none" w:sz="0" w:space="0" w:color="auto"/>
      </w:divBdr>
      <w:divsChild>
        <w:div w:id="979068207">
          <w:marLeft w:val="0"/>
          <w:marRight w:val="0"/>
          <w:marTop w:val="0"/>
          <w:marBottom w:val="0"/>
          <w:divBdr>
            <w:top w:val="none" w:sz="0" w:space="0" w:color="auto"/>
            <w:left w:val="none" w:sz="0" w:space="0" w:color="auto"/>
            <w:bottom w:val="none" w:sz="0" w:space="0" w:color="auto"/>
            <w:right w:val="none" w:sz="0" w:space="0" w:color="auto"/>
          </w:divBdr>
          <w:divsChild>
            <w:div w:id="2018656916">
              <w:marLeft w:val="0"/>
              <w:marRight w:val="0"/>
              <w:marTop w:val="0"/>
              <w:marBottom w:val="0"/>
              <w:divBdr>
                <w:top w:val="none" w:sz="0" w:space="0" w:color="auto"/>
                <w:left w:val="none" w:sz="0" w:space="0" w:color="auto"/>
                <w:bottom w:val="none" w:sz="0" w:space="0" w:color="auto"/>
                <w:right w:val="none" w:sz="0" w:space="0" w:color="auto"/>
              </w:divBdr>
              <w:divsChild>
                <w:div w:id="220597058">
                  <w:marLeft w:val="0"/>
                  <w:marRight w:val="0"/>
                  <w:marTop w:val="0"/>
                  <w:marBottom w:val="0"/>
                  <w:divBdr>
                    <w:top w:val="none" w:sz="0" w:space="0" w:color="auto"/>
                    <w:left w:val="none" w:sz="0" w:space="0" w:color="auto"/>
                    <w:bottom w:val="none" w:sz="0" w:space="0" w:color="auto"/>
                    <w:right w:val="none" w:sz="0" w:space="0" w:color="auto"/>
                  </w:divBdr>
                  <w:divsChild>
                    <w:div w:id="344794412">
                      <w:marLeft w:val="0"/>
                      <w:marRight w:val="0"/>
                      <w:marTop w:val="0"/>
                      <w:marBottom w:val="0"/>
                      <w:divBdr>
                        <w:top w:val="none" w:sz="0" w:space="0" w:color="auto"/>
                        <w:left w:val="none" w:sz="0" w:space="0" w:color="auto"/>
                        <w:bottom w:val="none" w:sz="0" w:space="0" w:color="auto"/>
                        <w:right w:val="none" w:sz="0" w:space="0" w:color="auto"/>
                      </w:divBdr>
                      <w:divsChild>
                        <w:div w:id="386301528">
                          <w:marLeft w:val="0"/>
                          <w:marRight w:val="0"/>
                          <w:marTop w:val="0"/>
                          <w:marBottom w:val="0"/>
                          <w:divBdr>
                            <w:top w:val="none" w:sz="0" w:space="0" w:color="auto"/>
                            <w:left w:val="none" w:sz="0" w:space="0" w:color="auto"/>
                            <w:bottom w:val="none" w:sz="0" w:space="0" w:color="auto"/>
                            <w:right w:val="none" w:sz="0" w:space="0" w:color="auto"/>
                          </w:divBdr>
                          <w:divsChild>
                            <w:div w:id="1950047920">
                              <w:marLeft w:val="0"/>
                              <w:marRight w:val="0"/>
                              <w:marTop w:val="0"/>
                              <w:marBottom w:val="0"/>
                              <w:divBdr>
                                <w:top w:val="none" w:sz="0" w:space="0" w:color="auto"/>
                                <w:left w:val="none" w:sz="0" w:space="0" w:color="auto"/>
                                <w:bottom w:val="none" w:sz="0" w:space="0" w:color="auto"/>
                                <w:right w:val="none" w:sz="0" w:space="0" w:color="auto"/>
                              </w:divBdr>
                              <w:divsChild>
                                <w:div w:id="1358698984">
                                  <w:marLeft w:val="0"/>
                                  <w:marRight w:val="0"/>
                                  <w:marTop w:val="0"/>
                                  <w:marBottom w:val="0"/>
                                  <w:divBdr>
                                    <w:top w:val="none" w:sz="0" w:space="0" w:color="auto"/>
                                    <w:left w:val="none" w:sz="0" w:space="0" w:color="auto"/>
                                    <w:bottom w:val="none" w:sz="0" w:space="0" w:color="auto"/>
                                    <w:right w:val="none" w:sz="0" w:space="0" w:color="auto"/>
                                  </w:divBdr>
                                  <w:divsChild>
                                    <w:div w:id="1487088361">
                                      <w:marLeft w:val="0"/>
                                      <w:marRight w:val="0"/>
                                      <w:marTop w:val="0"/>
                                      <w:marBottom w:val="0"/>
                                      <w:divBdr>
                                        <w:top w:val="none" w:sz="0" w:space="0" w:color="auto"/>
                                        <w:left w:val="none" w:sz="0" w:space="0" w:color="auto"/>
                                        <w:bottom w:val="none" w:sz="0" w:space="0" w:color="auto"/>
                                        <w:right w:val="none" w:sz="0" w:space="0" w:color="auto"/>
                                      </w:divBdr>
                                      <w:divsChild>
                                        <w:div w:id="1826358815">
                                          <w:marLeft w:val="0"/>
                                          <w:marRight w:val="0"/>
                                          <w:marTop w:val="0"/>
                                          <w:marBottom w:val="0"/>
                                          <w:divBdr>
                                            <w:top w:val="none" w:sz="0" w:space="0" w:color="auto"/>
                                            <w:left w:val="none" w:sz="0" w:space="0" w:color="auto"/>
                                            <w:bottom w:val="none" w:sz="0" w:space="0" w:color="auto"/>
                                            <w:right w:val="none" w:sz="0" w:space="0" w:color="auto"/>
                                          </w:divBdr>
                                          <w:divsChild>
                                            <w:div w:id="685055825">
                                              <w:marLeft w:val="0"/>
                                              <w:marRight w:val="0"/>
                                              <w:marTop w:val="0"/>
                                              <w:marBottom w:val="0"/>
                                              <w:divBdr>
                                                <w:top w:val="none" w:sz="0" w:space="0" w:color="auto"/>
                                                <w:left w:val="none" w:sz="0" w:space="0" w:color="auto"/>
                                                <w:bottom w:val="none" w:sz="0" w:space="0" w:color="auto"/>
                                                <w:right w:val="none" w:sz="0" w:space="0" w:color="auto"/>
                                              </w:divBdr>
                                              <w:divsChild>
                                                <w:div w:id="106585763">
                                                  <w:marLeft w:val="0"/>
                                                  <w:marRight w:val="0"/>
                                                  <w:marTop w:val="0"/>
                                                  <w:marBottom w:val="0"/>
                                                  <w:divBdr>
                                                    <w:top w:val="none" w:sz="0" w:space="0" w:color="auto"/>
                                                    <w:left w:val="none" w:sz="0" w:space="0" w:color="auto"/>
                                                    <w:bottom w:val="none" w:sz="0" w:space="0" w:color="auto"/>
                                                    <w:right w:val="none" w:sz="0" w:space="0" w:color="auto"/>
                                                  </w:divBdr>
                                                  <w:divsChild>
                                                    <w:div w:id="214330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5227305">
      <w:bodyDiv w:val="1"/>
      <w:marLeft w:val="0"/>
      <w:marRight w:val="0"/>
      <w:marTop w:val="0"/>
      <w:marBottom w:val="0"/>
      <w:divBdr>
        <w:top w:val="none" w:sz="0" w:space="0" w:color="auto"/>
        <w:left w:val="none" w:sz="0" w:space="0" w:color="auto"/>
        <w:bottom w:val="none" w:sz="0" w:space="0" w:color="auto"/>
        <w:right w:val="none" w:sz="0" w:space="0" w:color="auto"/>
      </w:divBdr>
    </w:div>
    <w:div w:id="1794054878">
      <w:bodyDiv w:val="1"/>
      <w:marLeft w:val="0"/>
      <w:marRight w:val="0"/>
      <w:marTop w:val="0"/>
      <w:marBottom w:val="0"/>
      <w:divBdr>
        <w:top w:val="none" w:sz="0" w:space="0" w:color="auto"/>
        <w:left w:val="none" w:sz="0" w:space="0" w:color="auto"/>
        <w:bottom w:val="none" w:sz="0" w:space="0" w:color="auto"/>
        <w:right w:val="none" w:sz="0" w:space="0" w:color="auto"/>
      </w:divBdr>
    </w:div>
    <w:div w:id="1840077682">
      <w:bodyDiv w:val="1"/>
      <w:marLeft w:val="0"/>
      <w:marRight w:val="0"/>
      <w:marTop w:val="0"/>
      <w:marBottom w:val="0"/>
      <w:divBdr>
        <w:top w:val="none" w:sz="0" w:space="0" w:color="auto"/>
        <w:left w:val="none" w:sz="0" w:space="0" w:color="auto"/>
        <w:bottom w:val="none" w:sz="0" w:space="0" w:color="auto"/>
        <w:right w:val="none" w:sz="0" w:space="0" w:color="auto"/>
      </w:divBdr>
    </w:div>
    <w:div w:id="1862084547">
      <w:bodyDiv w:val="1"/>
      <w:marLeft w:val="0"/>
      <w:marRight w:val="0"/>
      <w:marTop w:val="0"/>
      <w:marBottom w:val="0"/>
      <w:divBdr>
        <w:top w:val="none" w:sz="0" w:space="0" w:color="auto"/>
        <w:left w:val="none" w:sz="0" w:space="0" w:color="auto"/>
        <w:bottom w:val="none" w:sz="0" w:space="0" w:color="auto"/>
        <w:right w:val="none" w:sz="0" w:space="0" w:color="auto"/>
      </w:divBdr>
    </w:div>
    <w:div w:id="1882941269">
      <w:bodyDiv w:val="1"/>
      <w:marLeft w:val="0"/>
      <w:marRight w:val="0"/>
      <w:marTop w:val="0"/>
      <w:marBottom w:val="0"/>
      <w:divBdr>
        <w:top w:val="none" w:sz="0" w:space="0" w:color="auto"/>
        <w:left w:val="none" w:sz="0" w:space="0" w:color="auto"/>
        <w:bottom w:val="none" w:sz="0" w:space="0" w:color="auto"/>
        <w:right w:val="none" w:sz="0" w:space="0" w:color="auto"/>
      </w:divBdr>
    </w:div>
    <w:div w:id="1884439267">
      <w:bodyDiv w:val="1"/>
      <w:marLeft w:val="0"/>
      <w:marRight w:val="0"/>
      <w:marTop w:val="0"/>
      <w:marBottom w:val="0"/>
      <w:divBdr>
        <w:top w:val="none" w:sz="0" w:space="0" w:color="auto"/>
        <w:left w:val="none" w:sz="0" w:space="0" w:color="auto"/>
        <w:bottom w:val="none" w:sz="0" w:space="0" w:color="auto"/>
        <w:right w:val="none" w:sz="0" w:space="0" w:color="auto"/>
      </w:divBdr>
    </w:div>
    <w:div w:id="1891526759">
      <w:bodyDiv w:val="1"/>
      <w:marLeft w:val="0"/>
      <w:marRight w:val="0"/>
      <w:marTop w:val="0"/>
      <w:marBottom w:val="0"/>
      <w:divBdr>
        <w:top w:val="none" w:sz="0" w:space="0" w:color="auto"/>
        <w:left w:val="none" w:sz="0" w:space="0" w:color="auto"/>
        <w:bottom w:val="none" w:sz="0" w:space="0" w:color="auto"/>
        <w:right w:val="none" w:sz="0" w:space="0" w:color="auto"/>
      </w:divBdr>
    </w:div>
    <w:div w:id="1893072982">
      <w:bodyDiv w:val="1"/>
      <w:marLeft w:val="0"/>
      <w:marRight w:val="0"/>
      <w:marTop w:val="0"/>
      <w:marBottom w:val="0"/>
      <w:divBdr>
        <w:top w:val="none" w:sz="0" w:space="0" w:color="auto"/>
        <w:left w:val="none" w:sz="0" w:space="0" w:color="auto"/>
        <w:bottom w:val="none" w:sz="0" w:space="0" w:color="auto"/>
        <w:right w:val="none" w:sz="0" w:space="0" w:color="auto"/>
      </w:divBdr>
      <w:divsChild>
        <w:div w:id="1277638817">
          <w:marLeft w:val="0"/>
          <w:marRight w:val="0"/>
          <w:marTop w:val="0"/>
          <w:marBottom w:val="0"/>
          <w:divBdr>
            <w:top w:val="none" w:sz="0" w:space="0" w:color="auto"/>
            <w:left w:val="none" w:sz="0" w:space="0" w:color="auto"/>
            <w:bottom w:val="none" w:sz="0" w:space="0" w:color="auto"/>
            <w:right w:val="none" w:sz="0" w:space="0" w:color="auto"/>
          </w:divBdr>
        </w:div>
        <w:div w:id="822744479">
          <w:marLeft w:val="0"/>
          <w:marRight w:val="0"/>
          <w:marTop w:val="0"/>
          <w:marBottom w:val="0"/>
          <w:divBdr>
            <w:top w:val="none" w:sz="0" w:space="0" w:color="auto"/>
            <w:left w:val="none" w:sz="0" w:space="0" w:color="auto"/>
            <w:bottom w:val="none" w:sz="0" w:space="0" w:color="auto"/>
            <w:right w:val="none" w:sz="0" w:space="0" w:color="auto"/>
          </w:divBdr>
          <w:divsChild>
            <w:div w:id="660815327">
              <w:marLeft w:val="0"/>
              <w:marRight w:val="0"/>
              <w:marTop w:val="0"/>
              <w:marBottom w:val="0"/>
              <w:divBdr>
                <w:top w:val="none" w:sz="0" w:space="0" w:color="auto"/>
                <w:left w:val="none" w:sz="0" w:space="0" w:color="auto"/>
                <w:bottom w:val="none" w:sz="0" w:space="0" w:color="auto"/>
                <w:right w:val="none" w:sz="0" w:space="0" w:color="auto"/>
              </w:divBdr>
              <w:divsChild>
                <w:div w:id="1117062269">
                  <w:marLeft w:val="0"/>
                  <w:marRight w:val="0"/>
                  <w:marTop w:val="0"/>
                  <w:marBottom w:val="0"/>
                  <w:divBdr>
                    <w:top w:val="none" w:sz="0" w:space="0" w:color="auto"/>
                    <w:left w:val="none" w:sz="0" w:space="0" w:color="auto"/>
                    <w:bottom w:val="none" w:sz="0" w:space="0" w:color="auto"/>
                    <w:right w:val="none" w:sz="0" w:space="0" w:color="auto"/>
                  </w:divBdr>
                  <w:divsChild>
                    <w:div w:id="339698900">
                      <w:marLeft w:val="0"/>
                      <w:marRight w:val="0"/>
                      <w:marTop w:val="0"/>
                      <w:marBottom w:val="0"/>
                      <w:divBdr>
                        <w:top w:val="none" w:sz="0" w:space="0" w:color="auto"/>
                        <w:left w:val="none" w:sz="0" w:space="0" w:color="auto"/>
                        <w:bottom w:val="none" w:sz="0" w:space="0" w:color="auto"/>
                        <w:right w:val="none" w:sz="0" w:space="0" w:color="auto"/>
                      </w:divBdr>
                      <w:divsChild>
                        <w:div w:id="1113015795">
                          <w:marLeft w:val="0"/>
                          <w:marRight w:val="0"/>
                          <w:marTop w:val="0"/>
                          <w:marBottom w:val="0"/>
                          <w:divBdr>
                            <w:top w:val="none" w:sz="0" w:space="0" w:color="auto"/>
                            <w:left w:val="none" w:sz="0" w:space="0" w:color="auto"/>
                            <w:bottom w:val="none" w:sz="0" w:space="0" w:color="auto"/>
                            <w:right w:val="none" w:sz="0" w:space="0" w:color="auto"/>
                          </w:divBdr>
                          <w:divsChild>
                            <w:div w:id="1149637349">
                              <w:marLeft w:val="0"/>
                              <w:marRight w:val="0"/>
                              <w:marTop w:val="0"/>
                              <w:marBottom w:val="0"/>
                              <w:divBdr>
                                <w:top w:val="none" w:sz="0" w:space="0" w:color="auto"/>
                                <w:left w:val="none" w:sz="0" w:space="0" w:color="auto"/>
                                <w:bottom w:val="none" w:sz="0" w:space="0" w:color="auto"/>
                                <w:right w:val="none" w:sz="0" w:space="0" w:color="auto"/>
                              </w:divBdr>
                              <w:divsChild>
                                <w:div w:id="158159593">
                                  <w:marLeft w:val="0"/>
                                  <w:marRight w:val="0"/>
                                  <w:marTop w:val="0"/>
                                  <w:marBottom w:val="0"/>
                                  <w:divBdr>
                                    <w:top w:val="none" w:sz="0" w:space="0" w:color="auto"/>
                                    <w:left w:val="none" w:sz="0" w:space="0" w:color="auto"/>
                                    <w:bottom w:val="none" w:sz="0" w:space="0" w:color="auto"/>
                                    <w:right w:val="none" w:sz="0" w:space="0" w:color="auto"/>
                                  </w:divBdr>
                                  <w:divsChild>
                                    <w:div w:id="59270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86482">
                              <w:marLeft w:val="0"/>
                              <w:marRight w:val="0"/>
                              <w:marTop w:val="0"/>
                              <w:marBottom w:val="0"/>
                              <w:divBdr>
                                <w:top w:val="none" w:sz="0" w:space="0" w:color="auto"/>
                                <w:left w:val="none" w:sz="0" w:space="0" w:color="auto"/>
                                <w:bottom w:val="none" w:sz="0" w:space="0" w:color="auto"/>
                                <w:right w:val="none" w:sz="0" w:space="0" w:color="auto"/>
                              </w:divBdr>
                              <w:divsChild>
                                <w:div w:id="1289703905">
                                  <w:marLeft w:val="0"/>
                                  <w:marRight w:val="0"/>
                                  <w:marTop w:val="0"/>
                                  <w:marBottom w:val="0"/>
                                  <w:divBdr>
                                    <w:top w:val="none" w:sz="0" w:space="0" w:color="auto"/>
                                    <w:left w:val="none" w:sz="0" w:space="0" w:color="auto"/>
                                    <w:bottom w:val="none" w:sz="0" w:space="0" w:color="auto"/>
                                    <w:right w:val="none" w:sz="0" w:space="0" w:color="auto"/>
                                  </w:divBdr>
                                  <w:divsChild>
                                    <w:div w:id="357195251">
                                      <w:marLeft w:val="0"/>
                                      <w:marRight w:val="0"/>
                                      <w:marTop w:val="0"/>
                                      <w:marBottom w:val="0"/>
                                      <w:divBdr>
                                        <w:top w:val="none" w:sz="0" w:space="0" w:color="auto"/>
                                        <w:left w:val="none" w:sz="0" w:space="0" w:color="auto"/>
                                        <w:bottom w:val="none" w:sz="0" w:space="0" w:color="auto"/>
                                        <w:right w:val="none" w:sz="0" w:space="0" w:color="auto"/>
                                      </w:divBdr>
                                      <w:divsChild>
                                        <w:div w:id="1271015674">
                                          <w:marLeft w:val="0"/>
                                          <w:marRight w:val="0"/>
                                          <w:marTop w:val="0"/>
                                          <w:marBottom w:val="0"/>
                                          <w:divBdr>
                                            <w:top w:val="none" w:sz="0" w:space="0" w:color="auto"/>
                                            <w:left w:val="none" w:sz="0" w:space="0" w:color="auto"/>
                                            <w:bottom w:val="none" w:sz="0" w:space="0" w:color="auto"/>
                                            <w:right w:val="none" w:sz="0" w:space="0" w:color="auto"/>
                                          </w:divBdr>
                                        </w:div>
                                        <w:div w:id="130654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23100">
                              <w:marLeft w:val="0"/>
                              <w:marRight w:val="0"/>
                              <w:marTop w:val="0"/>
                              <w:marBottom w:val="0"/>
                              <w:divBdr>
                                <w:top w:val="none" w:sz="0" w:space="0" w:color="auto"/>
                                <w:left w:val="none" w:sz="0" w:space="0" w:color="auto"/>
                                <w:bottom w:val="none" w:sz="0" w:space="0" w:color="auto"/>
                                <w:right w:val="none" w:sz="0" w:space="0" w:color="auto"/>
                              </w:divBdr>
                              <w:divsChild>
                                <w:div w:id="145085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603400">
      <w:bodyDiv w:val="1"/>
      <w:marLeft w:val="0"/>
      <w:marRight w:val="0"/>
      <w:marTop w:val="0"/>
      <w:marBottom w:val="0"/>
      <w:divBdr>
        <w:top w:val="none" w:sz="0" w:space="0" w:color="auto"/>
        <w:left w:val="none" w:sz="0" w:space="0" w:color="auto"/>
        <w:bottom w:val="none" w:sz="0" w:space="0" w:color="auto"/>
        <w:right w:val="none" w:sz="0" w:space="0" w:color="auto"/>
      </w:divBdr>
    </w:div>
    <w:div w:id="1944847321">
      <w:bodyDiv w:val="1"/>
      <w:marLeft w:val="0"/>
      <w:marRight w:val="0"/>
      <w:marTop w:val="0"/>
      <w:marBottom w:val="0"/>
      <w:divBdr>
        <w:top w:val="none" w:sz="0" w:space="0" w:color="auto"/>
        <w:left w:val="none" w:sz="0" w:space="0" w:color="auto"/>
        <w:bottom w:val="none" w:sz="0" w:space="0" w:color="auto"/>
        <w:right w:val="none" w:sz="0" w:space="0" w:color="auto"/>
      </w:divBdr>
    </w:div>
    <w:div w:id="1945115816">
      <w:bodyDiv w:val="1"/>
      <w:marLeft w:val="0"/>
      <w:marRight w:val="0"/>
      <w:marTop w:val="0"/>
      <w:marBottom w:val="0"/>
      <w:divBdr>
        <w:top w:val="none" w:sz="0" w:space="0" w:color="auto"/>
        <w:left w:val="none" w:sz="0" w:space="0" w:color="auto"/>
        <w:bottom w:val="none" w:sz="0" w:space="0" w:color="auto"/>
        <w:right w:val="none" w:sz="0" w:space="0" w:color="auto"/>
      </w:divBdr>
    </w:div>
    <w:div w:id="1961302634">
      <w:bodyDiv w:val="1"/>
      <w:marLeft w:val="0"/>
      <w:marRight w:val="0"/>
      <w:marTop w:val="0"/>
      <w:marBottom w:val="0"/>
      <w:divBdr>
        <w:top w:val="none" w:sz="0" w:space="0" w:color="auto"/>
        <w:left w:val="none" w:sz="0" w:space="0" w:color="auto"/>
        <w:bottom w:val="none" w:sz="0" w:space="0" w:color="auto"/>
        <w:right w:val="none" w:sz="0" w:space="0" w:color="auto"/>
      </w:divBdr>
    </w:div>
    <w:div w:id="1965500400">
      <w:bodyDiv w:val="1"/>
      <w:marLeft w:val="0"/>
      <w:marRight w:val="0"/>
      <w:marTop w:val="0"/>
      <w:marBottom w:val="0"/>
      <w:divBdr>
        <w:top w:val="none" w:sz="0" w:space="0" w:color="auto"/>
        <w:left w:val="none" w:sz="0" w:space="0" w:color="auto"/>
        <w:bottom w:val="none" w:sz="0" w:space="0" w:color="auto"/>
        <w:right w:val="none" w:sz="0" w:space="0" w:color="auto"/>
      </w:divBdr>
    </w:div>
    <w:div w:id="1991517424">
      <w:bodyDiv w:val="1"/>
      <w:marLeft w:val="0"/>
      <w:marRight w:val="0"/>
      <w:marTop w:val="0"/>
      <w:marBottom w:val="0"/>
      <w:divBdr>
        <w:top w:val="none" w:sz="0" w:space="0" w:color="auto"/>
        <w:left w:val="none" w:sz="0" w:space="0" w:color="auto"/>
        <w:bottom w:val="none" w:sz="0" w:space="0" w:color="auto"/>
        <w:right w:val="none" w:sz="0" w:space="0" w:color="auto"/>
      </w:divBdr>
    </w:div>
    <w:div w:id="2007173811">
      <w:bodyDiv w:val="1"/>
      <w:marLeft w:val="0"/>
      <w:marRight w:val="0"/>
      <w:marTop w:val="0"/>
      <w:marBottom w:val="0"/>
      <w:divBdr>
        <w:top w:val="none" w:sz="0" w:space="0" w:color="auto"/>
        <w:left w:val="none" w:sz="0" w:space="0" w:color="auto"/>
        <w:bottom w:val="none" w:sz="0" w:space="0" w:color="auto"/>
        <w:right w:val="none" w:sz="0" w:space="0" w:color="auto"/>
      </w:divBdr>
    </w:div>
    <w:div w:id="2017683606">
      <w:bodyDiv w:val="1"/>
      <w:marLeft w:val="0"/>
      <w:marRight w:val="0"/>
      <w:marTop w:val="0"/>
      <w:marBottom w:val="0"/>
      <w:divBdr>
        <w:top w:val="none" w:sz="0" w:space="0" w:color="auto"/>
        <w:left w:val="none" w:sz="0" w:space="0" w:color="auto"/>
        <w:bottom w:val="none" w:sz="0" w:space="0" w:color="auto"/>
        <w:right w:val="none" w:sz="0" w:space="0" w:color="auto"/>
      </w:divBdr>
      <w:divsChild>
        <w:div w:id="2047484693">
          <w:marLeft w:val="0"/>
          <w:marRight w:val="0"/>
          <w:marTop w:val="0"/>
          <w:marBottom w:val="0"/>
          <w:divBdr>
            <w:top w:val="none" w:sz="0" w:space="0" w:color="auto"/>
            <w:left w:val="none" w:sz="0" w:space="0" w:color="auto"/>
            <w:bottom w:val="none" w:sz="0" w:space="0" w:color="auto"/>
            <w:right w:val="none" w:sz="0" w:space="0" w:color="auto"/>
          </w:divBdr>
          <w:divsChild>
            <w:div w:id="1541548031">
              <w:marLeft w:val="0"/>
              <w:marRight w:val="0"/>
              <w:marTop w:val="0"/>
              <w:marBottom w:val="0"/>
              <w:divBdr>
                <w:top w:val="none" w:sz="0" w:space="0" w:color="auto"/>
                <w:left w:val="none" w:sz="0" w:space="0" w:color="auto"/>
                <w:bottom w:val="none" w:sz="0" w:space="0" w:color="auto"/>
                <w:right w:val="none" w:sz="0" w:space="0" w:color="auto"/>
              </w:divBdr>
              <w:divsChild>
                <w:div w:id="14386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26962">
      <w:bodyDiv w:val="1"/>
      <w:marLeft w:val="0"/>
      <w:marRight w:val="0"/>
      <w:marTop w:val="0"/>
      <w:marBottom w:val="0"/>
      <w:divBdr>
        <w:top w:val="none" w:sz="0" w:space="0" w:color="auto"/>
        <w:left w:val="none" w:sz="0" w:space="0" w:color="auto"/>
        <w:bottom w:val="none" w:sz="0" w:space="0" w:color="auto"/>
        <w:right w:val="none" w:sz="0" w:space="0" w:color="auto"/>
      </w:divBdr>
    </w:div>
    <w:div w:id="2118409403">
      <w:bodyDiv w:val="1"/>
      <w:marLeft w:val="0"/>
      <w:marRight w:val="0"/>
      <w:marTop w:val="0"/>
      <w:marBottom w:val="0"/>
      <w:divBdr>
        <w:top w:val="none" w:sz="0" w:space="0" w:color="auto"/>
        <w:left w:val="none" w:sz="0" w:space="0" w:color="auto"/>
        <w:bottom w:val="none" w:sz="0" w:space="0" w:color="auto"/>
        <w:right w:val="none" w:sz="0" w:space="0" w:color="auto"/>
      </w:divBdr>
    </w:div>
    <w:div w:id="2134057271">
      <w:bodyDiv w:val="1"/>
      <w:marLeft w:val="0"/>
      <w:marRight w:val="0"/>
      <w:marTop w:val="0"/>
      <w:marBottom w:val="0"/>
      <w:divBdr>
        <w:top w:val="none" w:sz="0" w:space="0" w:color="auto"/>
        <w:left w:val="none" w:sz="0" w:space="0" w:color="auto"/>
        <w:bottom w:val="none" w:sz="0" w:space="0" w:color="auto"/>
        <w:right w:val="none" w:sz="0" w:space="0" w:color="auto"/>
      </w:divBdr>
      <w:divsChild>
        <w:div w:id="2112897334">
          <w:marLeft w:val="0"/>
          <w:marRight w:val="0"/>
          <w:marTop w:val="0"/>
          <w:marBottom w:val="0"/>
          <w:divBdr>
            <w:top w:val="none" w:sz="0" w:space="0" w:color="auto"/>
            <w:left w:val="none" w:sz="0" w:space="0" w:color="auto"/>
            <w:bottom w:val="none" w:sz="0" w:space="0" w:color="auto"/>
            <w:right w:val="none" w:sz="0" w:space="0" w:color="auto"/>
          </w:divBdr>
        </w:div>
        <w:div w:id="1179930787">
          <w:marLeft w:val="0"/>
          <w:marRight w:val="0"/>
          <w:marTop w:val="0"/>
          <w:marBottom w:val="0"/>
          <w:divBdr>
            <w:top w:val="none" w:sz="0" w:space="0" w:color="auto"/>
            <w:left w:val="none" w:sz="0" w:space="0" w:color="auto"/>
            <w:bottom w:val="none" w:sz="0" w:space="0" w:color="auto"/>
            <w:right w:val="none" w:sz="0" w:space="0" w:color="auto"/>
          </w:divBdr>
        </w:div>
        <w:div w:id="252663074">
          <w:marLeft w:val="0"/>
          <w:marRight w:val="0"/>
          <w:marTop w:val="0"/>
          <w:marBottom w:val="0"/>
          <w:divBdr>
            <w:top w:val="none" w:sz="0" w:space="0" w:color="auto"/>
            <w:left w:val="none" w:sz="0" w:space="0" w:color="auto"/>
            <w:bottom w:val="none" w:sz="0" w:space="0" w:color="auto"/>
            <w:right w:val="none" w:sz="0" w:space="0" w:color="auto"/>
          </w:divBdr>
        </w:div>
        <w:div w:id="143085180">
          <w:marLeft w:val="0"/>
          <w:marRight w:val="0"/>
          <w:marTop w:val="0"/>
          <w:marBottom w:val="0"/>
          <w:divBdr>
            <w:top w:val="none" w:sz="0" w:space="0" w:color="auto"/>
            <w:left w:val="none" w:sz="0" w:space="0" w:color="auto"/>
            <w:bottom w:val="none" w:sz="0" w:space="0" w:color="auto"/>
            <w:right w:val="none" w:sz="0" w:space="0" w:color="auto"/>
          </w:divBdr>
        </w:div>
        <w:div w:id="38744272">
          <w:marLeft w:val="0"/>
          <w:marRight w:val="0"/>
          <w:marTop w:val="0"/>
          <w:marBottom w:val="0"/>
          <w:divBdr>
            <w:top w:val="none" w:sz="0" w:space="0" w:color="auto"/>
            <w:left w:val="none" w:sz="0" w:space="0" w:color="auto"/>
            <w:bottom w:val="none" w:sz="0" w:space="0" w:color="auto"/>
            <w:right w:val="none" w:sz="0" w:space="0" w:color="auto"/>
          </w:divBdr>
        </w:div>
        <w:div w:id="1141776746">
          <w:marLeft w:val="0"/>
          <w:marRight w:val="0"/>
          <w:marTop w:val="0"/>
          <w:marBottom w:val="0"/>
          <w:divBdr>
            <w:top w:val="none" w:sz="0" w:space="0" w:color="auto"/>
            <w:left w:val="none" w:sz="0" w:space="0" w:color="auto"/>
            <w:bottom w:val="none" w:sz="0" w:space="0" w:color="auto"/>
            <w:right w:val="none" w:sz="0" w:space="0" w:color="auto"/>
          </w:divBdr>
        </w:div>
        <w:div w:id="1718890874">
          <w:marLeft w:val="0"/>
          <w:marRight w:val="0"/>
          <w:marTop w:val="0"/>
          <w:marBottom w:val="0"/>
          <w:divBdr>
            <w:top w:val="none" w:sz="0" w:space="0" w:color="auto"/>
            <w:left w:val="none" w:sz="0" w:space="0" w:color="auto"/>
            <w:bottom w:val="none" w:sz="0" w:space="0" w:color="auto"/>
            <w:right w:val="none" w:sz="0" w:space="0" w:color="auto"/>
          </w:divBdr>
        </w:div>
        <w:div w:id="787892512">
          <w:marLeft w:val="0"/>
          <w:marRight w:val="0"/>
          <w:marTop w:val="0"/>
          <w:marBottom w:val="0"/>
          <w:divBdr>
            <w:top w:val="none" w:sz="0" w:space="0" w:color="auto"/>
            <w:left w:val="none" w:sz="0" w:space="0" w:color="auto"/>
            <w:bottom w:val="none" w:sz="0" w:space="0" w:color="auto"/>
            <w:right w:val="none" w:sz="0" w:space="0" w:color="auto"/>
          </w:divBdr>
        </w:div>
        <w:div w:id="1562323805">
          <w:marLeft w:val="0"/>
          <w:marRight w:val="0"/>
          <w:marTop w:val="0"/>
          <w:marBottom w:val="0"/>
          <w:divBdr>
            <w:top w:val="none" w:sz="0" w:space="0" w:color="auto"/>
            <w:left w:val="none" w:sz="0" w:space="0" w:color="auto"/>
            <w:bottom w:val="none" w:sz="0" w:space="0" w:color="auto"/>
            <w:right w:val="none" w:sz="0" w:space="0" w:color="auto"/>
          </w:divBdr>
        </w:div>
        <w:div w:id="711154869">
          <w:marLeft w:val="0"/>
          <w:marRight w:val="0"/>
          <w:marTop w:val="0"/>
          <w:marBottom w:val="0"/>
          <w:divBdr>
            <w:top w:val="none" w:sz="0" w:space="0" w:color="auto"/>
            <w:left w:val="none" w:sz="0" w:space="0" w:color="auto"/>
            <w:bottom w:val="none" w:sz="0" w:space="0" w:color="auto"/>
            <w:right w:val="none" w:sz="0" w:space="0" w:color="auto"/>
          </w:divBdr>
        </w:div>
        <w:div w:id="648944572">
          <w:marLeft w:val="0"/>
          <w:marRight w:val="0"/>
          <w:marTop w:val="0"/>
          <w:marBottom w:val="0"/>
          <w:divBdr>
            <w:top w:val="none" w:sz="0" w:space="0" w:color="auto"/>
            <w:left w:val="none" w:sz="0" w:space="0" w:color="auto"/>
            <w:bottom w:val="none" w:sz="0" w:space="0" w:color="auto"/>
            <w:right w:val="none" w:sz="0" w:space="0" w:color="auto"/>
          </w:divBdr>
        </w:div>
        <w:div w:id="248589685">
          <w:marLeft w:val="0"/>
          <w:marRight w:val="0"/>
          <w:marTop w:val="0"/>
          <w:marBottom w:val="0"/>
          <w:divBdr>
            <w:top w:val="none" w:sz="0" w:space="0" w:color="auto"/>
            <w:left w:val="none" w:sz="0" w:space="0" w:color="auto"/>
            <w:bottom w:val="none" w:sz="0" w:space="0" w:color="auto"/>
            <w:right w:val="none" w:sz="0" w:space="0" w:color="auto"/>
          </w:divBdr>
        </w:div>
        <w:div w:id="1797215964">
          <w:marLeft w:val="0"/>
          <w:marRight w:val="0"/>
          <w:marTop w:val="0"/>
          <w:marBottom w:val="0"/>
          <w:divBdr>
            <w:top w:val="none" w:sz="0" w:space="0" w:color="auto"/>
            <w:left w:val="none" w:sz="0" w:space="0" w:color="auto"/>
            <w:bottom w:val="none" w:sz="0" w:space="0" w:color="auto"/>
            <w:right w:val="none" w:sz="0" w:space="0" w:color="auto"/>
          </w:divBdr>
        </w:div>
        <w:div w:id="1426607300">
          <w:marLeft w:val="0"/>
          <w:marRight w:val="0"/>
          <w:marTop w:val="0"/>
          <w:marBottom w:val="0"/>
          <w:divBdr>
            <w:top w:val="none" w:sz="0" w:space="0" w:color="auto"/>
            <w:left w:val="none" w:sz="0" w:space="0" w:color="auto"/>
            <w:bottom w:val="none" w:sz="0" w:space="0" w:color="auto"/>
            <w:right w:val="none" w:sz="0" w:space="0" w:color="auto"/>
          </w:divBdr>
        </w:div>
        <w:div w:id="671030793">
          <w:marLeft w:val="0"/>
          <w:marRight w:val="0"/>
          <w:marTop w:val="0"/>
          <w:marBottom w:val="0"/>
          <w:divBdr>
            <w:top w:val="none" w:sz="0" w:space="0" w:color="auto"/>
            <w:left w:val="none" w:sz="0" w:space="0" w:color="auto"/>
            <w:bottom w:val="none" w:sz="0" w:space="0" w:color="auto"/>
            <w:right w:val="none" w:sz="0" w:space="0" w:color="auto"/>
          </w:divBdr>
        </w:div>
        <w:div w:id="1445686113">
          <w:marLeft w:val="0"/>
          <w:marRight w:val="0"/>
          <w:marTop w:val="0"/>
          <w:marBottom w:val="0"/>
          <w:divBdr>
            <w:top w:val="none" w:sz="0" w:space="0" w:color="auto"/>
            <w:left w:val="none" w:sz="0" w:space="0" w:color="auto"/>
            <w:bottom w:val="none" w:sz="0" w:space="0" w:color="auto"/>
            <w:right w:val="none" w:sz="0" w:space="0" w:color="auto"/>
          </w:divBdr>
        </w:div>
        <w:div w:id="2121758551">
          <w:marLeft w:val="0"/>
          <w:marRight w:val="0"/>
          <w:marTop w:val="0"/>
          <w:marBottom w:val="0"/>
          <w:divBdr>
            <w:top w:val="none" w:sz="0" w:space="0" w:color="auto"/>
            <w:left w:val="none" w:sz="0" w:space="0" w:color="auto"/>
            <w:bottom w:val="none" w:sz="0" w:space="0" w:color="auto"/>
            <w:right w:val="none" w:sz="0" w:space="0" w:color="auto"/>
          </w:divBdr>
        </w:div>
        <w:div w:id="1630744587">
          <w:marLeft w:val="0"/>
          <w:marRight w:val="0"/>
          <w:marTop w:val="0"/>
          <w:marBottom w:val="0"/>
          <w:divBdr>
            <w:top w:val="none" w:sz="0" w:space="0" w:color="auto"/>
            <w:left w:val="none" w:sz="0" w:space="0" w:color="auto"/>
            <w:bottom w:val="none" w:sz="0" w:space="0" w:color="auto"/>
            <w:right w:val="none" w:sz="0" w:space="0" w:color="auto"/>
          </w:divBdr>
        </w:div>
      </w:divsChild>
    </w:div>
    <w:div w:id="214106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france.gouv.fr/affichCodeArticle.do?idArticle=LEGIARTI000035652760&amp;cidTexte=LEGITEXT000006072050&amp;dateTexte=20180101" TargetMode="External"/><Relationship Id="rId21" Type="http://schemas.openxmlformats.org/officeDocument/2006/relationships/hyperlink" Target="https://www.legifrance.gouv.fr/affichTexte.do?cidTexte=JORFTEXT000041755956" TargetMode="External"/><Relationship Id="rId42" Type="http://schemas.openxmlformats.org/officeDocument/2006/relationships/hyperlink" Target="http://www.simulateurap.emploi.gouv.fr" TargetMode="External"/><Relationship Id="rId63" Type="http://schemas.openxmlformats.org/officeDocument/2006/relationships/hyperlink" Target="https://travail-emploi.gouv.fr/IMG/pdf/covid19_cabinetveterinaire_v080520.pdf" TargetMode="External"/><Relationship Id="rId84" Type="http://schemas.openxmlformats.org/officeDocument/2006/relationships/image" Target="media/image4.png"/><Relationship Id="rId138" Type="http://schemas.openxmlformats.org/officeDocument/2006/relationships/header" Target="header2.xml"/><Relationship Id="rId107" Type="http://schemas.openxmlformats.org/officeDocument/2006/relationships/hyperlink" Target="https://travail-emploi.gouv.fr/actualites/l-actualite-du-ministere/article/coronavirus-covid19-quelles-mesures-l-employeur-doit-il-prendre-pour-proteger" TargetMode="External"/><Relationship Id="rId11" Type="http://schemas.openxmlformats.org/officeDocument/2006/relationships/hyperlink" Target="https://www.centre-inffo.fr/content/uploads/2020/04/certificat-de-ralisation.pdf" TargetMode="External"/><Relationship Id="rId32" Type="http://schemas.openxmlformats.org/officeDocument/2006/relationships/hyperlink" Target="https://chlorofil.fr/fileadmin/user_upload/02-diplomes/examens/2020/preco-iea-stav-e9.pdf" TargetMode="External"/><Relationship Id="rId37" Type="http://schemas.openxmlformats.org/officeDocument/2006/relationships/hyperlink" Target="http://www.service-public.fr" TargetMode="External"/><Relationship Id="rId53" Type="http://schemas.openxmlformats.org/officeDocument/2006/relationships/hyperlink" Target="https://travail-emploi.gouv.fr/IMG/pdf/protocole-national-de-deconfinement.pdf" TargetMode="External"/><Relationship Id="rId58" Type="http://schemas.openxmlformats.org/officeDocument/2006/relationships/hyperlink" Target="https://travail-emploi.gouv.fr/IMG/pdf/covid19_fiche_metier_activites_agricoles_v07052020.pdf" TargetMode="External"/><Relationship Id="rId74" Type="http://schemas.openxmlformats.org/officeDocument/2006/relationships/hyperlink" Target="https://travail-emploi.gouv.fr/IMG/pdf/covid19_entretien_locaux_de_travail_v080520.pdf" TargetMode="External"/><Relationship Id="rId79" Type="http://schemas.openxmlformats.org/officeDocument/2006/relationships/hyperlink" Target="https://travail-emploi.gouv.fr/IMG/pdf/covid19_agent_de_securite-v080520.pdf" TargetMode="External"/><Relationship Id="rId102" Type="http://schemas.openxmlformats.org/officeDocument/2006/relationships/hyperlink" Target="https://www.who.int/fr/emergencies/diseases/novel-coronavirus-2019/advice-for-public/q-a-coronaviruses" TargetMode="External"/><Relationship Id="rId123" Type="http://schemas.openxmlformats.org/officeDocument/2006/relationships/hyperlink" Target="https://www.legifrance.gouv.fr/affichCodeArticle.do?idArticle=LEGIARTI000036761849&amp;cidTexte=LEGITEXT000006072050&amp;dateTexte=20180401" TargetMode="External"/><Relationship Id="rId128" Type="http://schemas.openxmlformats.org/officeDocument/2006/relationships/hyperlink" Target="https://vp.elnet.fr/aboveille/logon.do?zone=AJACTU&amp;theme=02AL&amp;attId=230729&amp;forward=viewarticle&amp;origin=NL" TargetMode="External"/><Relationship Id="rId5" Type="http://schemas.openxmlformats.org/officeDocument/2006/relationships/numbering" Target="numbering.xml"/><Relationship Id="rId90" Type="http://schemas.openxmlformats.org/officeDocument/2006/relationships/image" Target="media/image10.png"/><Relationship Id="rId95" Type="http://schemas.openxmlformats.org/officeDocument/2006/relationships/image" Target="media/image12.png"/><Relationship Id="rId22" Type="http://schemas.openxmlformats.org/officeDocument/2006/relationships/hyperlink" Target="https://travail-emploi.gouv.fr/le-ministere-en-action/coronavirus-covid-19/questions-reponses-par-theme/" TargetMode="External"/><Relationship Id="rId27" Type="http://schemas.openxmlformats.org/officeDocument/2006/relationships/hyperlink" Target="https://chlorofil.fr/fileadmin/user_upload/02-diplomes/examens/2020/tablo-corresp-bepa.pdf" TargetMode="External"/><Relationship Id="rId43" Type="http://schemas.openxmlformats.org/officeDocument/2006/relationships/hyperlink" Target="https://declare.msa.fr/z84coronaij/ria/" TargetMode="External"/><Relationship Id="rId48" Type="http://schemas.openxmlformats.org/officeDocument/2006/relationships/hyperlink" Target="https://declare2.msa.fr/cgu" TargetMode="External"/><Relationship Id="rId64" Type="http://schemas.openxmlformats.org/officeDocument/2006/relationships/hyperlink" Target="https://travail-emploi.gouv.fr/IMG/pdf/covid19_filiere_cheval_v110520.pdf" TargetMode="External"/><Relationship Id="rId69" Type="http://schemas.openxmlformats.org/officeDocument/2006/relationships/hyperlink" Target="https://travail-emploi.gouv.fr/IMG/pdf/covid19_commerce_de_detail_alimentaire_v080520.pdf" TargetMode="External"/><Relationship Id="rId113" Type="http://schemas.openxmlformats.org/officeDocument/2006/relationships/hyperlink" Target="https://www.santemagazine.fr/sante/sante-au-travail/teletravail-face-a-lepidemie-de-coronavirus-6-conseils-pour-bien-sorganiser-432781" TargetMode="External"/><Relationship Id="rId118" Type="http://schemas.openxmlformats.org/officeDocument/2006/relationships/hyperlink" Target="https://www.legifrance.gouv.fr/affichCodeArticle.do?idArticle=LEGIARTI000036761872&amp;cidTexte=LEGITEXT000006072050&amp;dateTexte=20180401" TargetMode="External"/><Relationship Id="rId134" Type="http://schemas.openxmlformats.org/officeDocument/2006/relationships/hyperlink" Target="https://www.agefiph.fr/actualites-handicap/covid19-des-mesures-pour-le-maintien-de-lactivite-des-personnes-handicapees" TargetMode="External"/><Relationship Id="rId139" Type="http://schemas.openxmlformats.org/officeDocument/2006/relationships/footer" Target="footer2.xml"/><Relationship Id="rId80" Type="http://schemas.openxmlformats.org/officeDocument/2006/relationships/hyperlink" Target="https://travail-emploi.gouv.fr/IMG/pdf/guide_plan_de_continuite_activite_filiere_bois_covid19.pdf" TargetMode="External"/><Relationship Id="rId85" Type="http://schemas.openxmlformats.org/officeDocument/2006/relationships/image" Target="media/image5.png"/><Relationship Id="rId12" Type="http://schemas.openxmlformats.org/officeDocument/2006/relationships/hyperlink" Target="https://travail-emploi.gouv.fr/IMG/pdf/convention-formation-fne-formation.pdf" TargetMode="External"/><Relationship Id="rId17" Type="http://schemas.openxmlformats.org/officeDocument/2006/relationships/hyperlink" Target="https://chlorofil.fr/fileadmin/user_upload/covid-19/eps-pca-200323.pdf" TargetMode="External"/><Relationship Id="rId33" Type="http://schemas.openxmlformats.org/officeDocument/2006/relationships/hyperlink" Target="https://chlorofil.fr/fileadmin/user_upload/01-systeme/structuration/siea/indexa2/guide-note-ccf-uai.pdf" TargetMode="External"/><Relationship Id="rId38" Type="http://schemas.openxmlformats.org/officeDocument/2006/relationships/hyperlink" Target="https://www.legifrance.gouv.fr/affichTexte.do?cidTexte=JORFTEXT000000256241&amp;categorieLien=id" TargetMode="External"/><Relationship Id="rId59" Type="http://schemas.openxmlformats.org/officeDocument/2006/relationships/hyperlink" Target="https://travail-emploi.gouv.fr/IMG/pdf/covid19_chantier_agricole_v080520.pdf" TargetMode="External"/><Relationship Id="rId103" Type="http://schemas.openxmlformats.org/officeDocument/2006/relationships/hyperlink" Target="https://travail-emploi.gouv.fr/IMG/pdf/coronavirus_employeurs_et_salaries_qr_19_mars_2020.pdf" TargetMode="External"/><Relationship Id="rId108" Type="http://schemas.openxmlformats.org/officeDocument/2006/relationships/hyperlink" Target="http://www.inrs.fr/risques/travail-ecran/ce-qu-il-faut-retenir.html" TargetMode="External"/><Relationship Id="rId124" Type="http://schemas.openxmlformats.org/officeDocument/2006/relationships/hyperlink" Target="https://www.legifrance.gouv.fr/affichCodeArticle.do?idArticle=LEGIARTI000035652760&amp;cidTexte=LEGITEXT000006072050&amp;dateTexte=20180101" TargetMode="External"/><Relationship Id="rId129" Type="http://schemas.openxmlformats.org/officeDocument/2006/relationships/hyperlink" Target="https://travail-emploi.gouv.fr/formation-professionnelle/coronavirus/formation-a-distance/article/des-ressources-pedagogiques-accessibles-aux-organismes-de-formation-377740" TargetMode="External"/><Relationship Id="rId54" Type="http://schemas.openxmlformats.org/officeDocument/2006/relationships/hyperlink" Target="https://travail-emploi.gouv.fr/IMG/pdf/covid19_vestiaires_v050520.pdf" TargetMode="External"/><Relationship Id="rId70" Type="http://schemas.openxmlformats.org/officeDocument/2006/relationships/hyperlink" Target="https://travail-emploi.gouv.fr/IMG/pdf/covid19_vendeurconseil_v10052020.pdf" TargetMode="External"/><Relationship Id="rId75" Type="http://schemas.openxmlformats.org/officeDocument/2006/relationships/hyperlink" Target="https://travail-emploi.gouv.fr/IMG/pdf/covid19_fiche_metier_maintenance_v07052020.pdf" TargetMode="External"/><Relationship Id="rId91" Type="http://schemas.openxmlformats.org/officeDocument/2006/relationships/hyperlink" Target="https://travail-emploi.gouv.fr/IMG/pdf/covid19_obligations_employeurs.pdf" TargetMode="External"/><Relationship Id="rId96" Type="http://schemas.openxmlformats.org/officeDocument/2006/relationships/hyperlink" Target="http://www.inrs.fr/risques/covid19-prevention-entreprise/ce-qu-il-faut-retenir.html"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info.agriculture.gouv.fr/gedei/site/bo-agri/instruction-2020-243" TargetMode="External"/><Relationship Id="rId28" Type="http://schemas.openxmlformats.org/officeDocument/2006/relationships/hyperlink" Target="https://chlorofil.fr/fileadmin/user_upload/02-diplomes/examens/2020/tablo-corresp-bacpro.pdf" TargetMode="External"/><Relationship Id="rId49" Type="http://schemas.openxmlformats.org/officeDocument/2006/relationships/hyperlink" Target="https://forum-assures.ameli.fr/questions/2295083-indemnites-journalieres-chomage-partiel-conges-payes" TargetMode="External"/><Relationship Id="rId114" Type="http://schemas.openxmlformats.org/officeDocument/2006/relationships/hyperlink" Target="https://travail-emploi.gouv.fr/droit-du-travail/la-vie-du-contrat-de-travail/article/teletravail-mode-d-emploi" TargetMode="External"/><Relationship Id="rId119" Type="http://schemas.openxmlformats.org/officeDocument/2006/relationships/hyperlink" Target="https://www.legifrance.gouv.fr/affichCodeArticle.do?idArticle=LEGIARTI000036761858&amp;cidTexte=LEGITEXT000006072050&amp;dateTexte=20180401" TargetMode="External"/><Relationship Id="rId44" Type="http://schemas.openxmlformats.org/officeDocument/2006/relationships/hyperlink" Target="https://travail-emploi.gouv.fr/IMG/pdf/19032020-attestation-de-garde.pdf" TargetMode="External"/><Relationship Id="rId60" Type="http://schemas.openxmlformats.org/officeDocument/2006/relationships/hyperlink" Target="https://travail-emploi.gouv.fr/IMG/pdf/covid19_fiche_accueil_de_saisonniers_v07052020.pdf" TargetMode="External"/><Relationship Id="rId65" Type="http://schemas.openxmlformats.org/officeDocument/2006/relationships/hyperlink" Target="https://travail-emploi.gouv.fr/IMG/pdf/covid19_fiche_metier_elevage_v07052020.pdf" TargetMode="External"/><Relationship Id="rId81" Type="http://schemas.openxmlformats.org/officeDocument/2006/relationships/hyperlink" Target="https://travail-emploi.gouv.fr/IMG/pdf/guide_recommandations_sanitaires_federation_syntec.pdf" TargetMode="External"/><Relationship Id="rId86" Type="http://schemas.openxmlformats.org/officeDocument/2006/relationships/image" Target="media/image6.png"/><Relationship Id="rId130" Type="http://schemas.openxmlformats.org/officeDocument/2006/relationships/hyperlink" Target="https://travail-emploi.gouv.fr/actualites/l-actualite-du-ministere/article/mise-a-disposition-temporaire-de-salaries-volontaires-entre-deux-entreprises" TargetMode="External"/><Relationship Id="rId135" Type="http://schemas.openxmlformats.org/officeDocument/2006/relationships/hyperlink" Target="https://www.economie.gouv.fr/files/files/PDF/2020/faq-pret-garanti.pdf" TargetMode="External"/><Relationship Id="rId13" Type="http://schemas.openxmlformats.org/officeDocument/2006/relationships/hyperlink" Target="https://travail-emploi.gouv.fr/IMG/pdf/demande-subvention-fne-formation.pdf" TargetMode="External"/><Relationship Id="rId18" Type="http://schemas.openxmlformats.org/officeDocument/2006/relationships/hyperlink" Target="https://www.diplomatie.gouv.fr/fr/conseils-aux-voyageurs/" TargetMode="External"/><Relationship Id="rId39" Type="http://schemas.openxmlformats.org/officeDocument/2006/relationships/hyperlink" Target="https://www.legifrance.gouv.fr/affichCodeArticle.do?idArticle=LEGIARTI000022170468&amp;cidTexte=LEGITEXT000006071367&amp;dateTexte=20100501" TargetMode="External"/><Relationship Id="rId109" Type="http://schemas.openxmlformats.org/officeDocument/2006/relationships/hyperlink" Target="https://monepschezmoiprof.glideapp.io/,en%20%20respecter%20scrupuleusement%20les%20consignes%20de%20s&#233;curit&#233;" TargetMode="External"/><Relationship Id="rId34" Type="http://schemas.openxmlformats.org/officeDocument/2006/relationships/hyperlink" Target="https://chlorofil.fr/fileadmin/user_upload/covid-19/diplomes-uc-200504.pdf" TargetMode="External"/><Relationship Id="rId50" Type="http://schemas.openxmlformats.org/officeDocument/2006/relationships/hyperlink" Target="https://activitepartielle.emploi.gouv.fr/aparts/" TargetMode="External"/><Relationship Id="rId55" Type="http://schemas.openxmlformats.org/officeDocument/2006/relationships/hyperlink" Target="https://travail-emploi.gouv.fr/IMG/pdf/covid19_exploitation_arboricole_v110520.pdf" TargetMode="External"/><Relationship Id="rId76" Type="http://schemas.openxmlformats.org/officeDocument/2006/relationships/hyperlink" Target="https://travail-emploi.gouv.fr/IMG/pdf/covid19_fiche_metier_garagiste_v07052020.pdf" TargetMode="External"/><Relationship Id="rId97" Type="http://schemas.openxmlformats.org/officeDocument/2006/relationships/hyperlink" Target="http://www.inrs.fr/" TargetMode="External"/><Relationship Id="rId104" Type="http://schemas.openxmlformats.org/officeDocument/2006/relationships/hyperlink" Target="https://solidarites-sante.gouv.fr/actualites/actualites-du-ministere/article/coronavirus-qui-sont-les-personnes-fragiles" TargetMode="External"/><Relationship Id="rId120" Type="http://schemas.openxmlformats.org/officeDocument/2006/relationships/hyperlink" Target="https://www.legifrance.gouv.fr/affichCodeArticle.do?idArticle=LEGIARTI000036761855&amp;cidTexte=LEGITEXT000006072050&amp;dateTexte=20180401" TargetMode="External"/><Relationship Id="rId125" Type="http://schemas.openxmlformats.org/officeDocument/2006/relationships/hyperlink" Target="https://www.legifrance.gouv.fr/affichCodeArticle.do?idArticle=LEGIARTI000035652760&amp;cidTexte=LEGITEXT000006072050&amp;dateTexte=20180101" TargetMode="External"/><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travail-emploi.gouv.fr/IMG/pdf/covid19_fiche_metier_restauration_collective_v07052020.pdf" TargetMode="External"/><Relationship Id="rId92" Type="http://schemas.openxmlformats.org/officeDocument/2006/relationships/hyperlink" Target="https://www.monde-proprete.com/sites/default/files/fep_-_guide_de_bonnes_pratiques_covid-19_2.pdf" TargetMode="External"/><Relationship Id="rId2" Type="http://schemas.openxmlformats.org/officeDocument/2006/relationships/customXml" Target="../customXml/item2.xml"/><Relationship Id="rId29" Type="http://schemas.openxmlformats.org/officeDocument/2006/relationships/hyperlink" Target="https://chlorofil.fr/fileadmin/user_upload/02-diplomes/examens/2020/preco-iea-capa-e41.pdf" TargetMode="External"/><Relationship Id="rId24" Type="http://schemas.openxmlformats.org/officeDocument/2006/relationships/hyperlink" Target="https://cneap365.sharepoint.com/:b:/r/centredocumentaire/pedagogie_formation_education/Pre%CC%81conisations%20-%20examens%202020%20V2.pdf?csf=1&amp;web=1&amp;e=Ny0iJD" TargetMode="External"/><Relationship Id="rId40" Type="http://schemas.openxmlformats.org/officeDocument/2006/relationships/hyperlink" Target="https://travail-emploi.gouv.fr/emploi/accompagnement-des-mutations-economiques/activite-partielle" TargetMode="External"/><Relationship Id="rId45" Type="http://schemas.openxmlformats.org/officeDocument/2006/relationships/hyperlink" Target="https://www.msa.fr/sante/arret-travail-maladie" TargetMode="External"/><Relationship Id="rId66" Type="http://schemas.openxmlformats.org/officeDocument/2006/relationships/hyperlink" Target="https://travail-emploi.gouv.fr/IMG/pdf/covid19_fiche_metier_abattoir_v07052020.pdf" TargetMode="External"/><Relationship Id="rId87" Type="http://schemas.openxmlformats.org/officeDocument/2006/relationships/image" Target="media/image7.png"/><Relationship Id="rId110" Type="http://schemas.openxmlformats.org/officeDocument/2006/relationships/hyperlink" Target="https://zevillage.net/teletravail/coronavirus-guide-teletravail/" TargetMode="External"/><Relationship Id="rId115" Type="http://schemas.openxmlformats.org/officeDocument/2006/relationships/hyperlink" Target="https://esante.gouv.fr/actualites/solutions-teleconsultation" TargetMode="External"/><Relationship Id="rId131" Type="http://schemas.openxmlformats.org/officeDocument/2006/relationships/hyperlink" Target="https://www.santepubliquefrance.fr/a-propos/nos-principes-fondateurs/reserve-sanitaire/guide-de-l-employeur" TargetMode="External"/><Relationship Id="rId136" Type="http://schemas.openxmlformats.org/officeDocument/2006/relationships/header" Target="header1.xml"/><Relationship Id="rId61" Type="http://schemas.openxmlformats.org/officeDocument/2006/relationships/hyperlink" Target="https://travail-emploi.gouv.fr/IMG/pdf/covid19_viticulture_v110520.pdf" TargetMode="External"/><Relationship Id="rId82" Type="http://schemas.openxmlformats.org/officeDocument/2006/relationships/image" Target="media/image2.png"/><Relationship Id="rId19" Type="http://schemas.openxmlformats.org/officeDocument/2006/relationships/hyperlink" Target="https://www.erasmusplus.fr/penelope/documents.php" TargetMode="External"/><Relationship Id="rId14" Type="http://schemas.openxmlformats.org/officeDocument/2006/relationships/hyperlink" Target="https://www.centre-inffo.fr/site-droit-formation/la-reglementation-covid-19-en-matiere-de-formation-professionnelle-et-dapprentissage" TargetMode="External"/><Relationship Id="rId30" Type="http://schemas.openxmlformats.org/officeDocument/2006/relationships/hyperlink" Target="https://chlorofil.fr/fileadmin/user_upload/02-diplomes/examens/2020/preco-iea-bacpro-e5.pdf" TargetMode="External"/><Relationship Id="rId35" Type="http://schemas.openxmlformats.org/officeDocument/2006/relationships/hyperlink" Target="mailto:clarisse.rigaut@educagri.fr" TargetMode="External"/><Relationship Id="rId56" Type="http://schemas.openxmlformats.org/officeDocument/2006/relationships/hyperlink" Target="https://travail-emploi.gouv.fr/IMG/pdf/covid_19_maraichage_110520.pdf" TargetMode="External"/><Relationship Id="rId77" Type="http://schemas.openxmlformats.org/officeDocument/2006/relationships/hyperlink" Target="https://travail-emploi.gouv.fr/IMG/pdf/covid19_personnels_de_bureau_rattaches_a_la_production_industrie_v080520.pdf" TargetMode="External"/><Relationship Id="rId100" Type="http://schemas.openxmlformats.org/officeDocument/2006/relationships/hyperlink" Target="https://www.gouvernement.fr/info-coronavirus" TargetMode="External"/><Relationship Id="rId105" Type="http://schemas.openxmlformats.org/officeDocument/2006/relationships/hyperlink" Target="https://solidarites-sante.gouv.fr/IMG/pdf/affiche_gestes_barrieres_fr.pdf" TargetMode="External"/><Relationship Id="rId126" Type="http://schemas.openxmlformats.org/officeDocument/2006/relationships/hyperlink" Target="https://www.legifrance.gouv.fr/affichCodeArticle.do?idArticle=LEGIARTI000036761872&amp;cidTexte=LEGITEXT000006072050&amp;dateTexte=20180401" TargetMode="External"/><Relationship Id="rId8" Type="http://schemas.openxmlformats.org/officeDocument/2006/relationships/webSettings" Target="webSettings.xml"/><Relationship Id="rId51" Type="http://schemas.openxmlformats.org/officeDocument/2006/relationships/hyperlink" Target="https://activitepartielle.emploi.gouv.fr/aparts/" TargetMode="External"/><Relationship Id="rId72" Type="http://schemas.openxmlformats.org/officeDocument/2006/relationships/hyperlink" Target="https://travail-emploi.gouv.fr/IMG/pdf/covid19_fiche_metier_receptionniste_v07052020.pdf" TargetMode="External"/><Relationship Id="rId93" Type="http://schemas.openxmlformats.org/officeDocument/2006/relationships/hyperlink" Target="https://www.syntec.fr/outils/organisation-du-travail/guide-de-recommandations-de-securite-sanitaire/" TargetMode="External"/><Relationship Id="rId98" Type="http://schemas.openxmlformats.org/officeDocument/2006/relationships/image" Target="media/image13.jpeg"/><Relationship Id="rId121" Type="http://schemas.openxmlformats.org/officeDocument/2006/relationships/hyperlink" Target="https://www.legifrance.gouv.fr/affichCodeArticle.do?cidTexte=LEGITEXT000006072050&amp;idArticle=LEGIARTI000036761844" TargetMode="External"/><Relationship Id="rId3" Type="http://schemas.openxmlformats.org/officeDocument/2006/relationships/customXml" Target="../customXml/item3.xml"/><Relationship Id="rId25" Type="http://schemas.openxmlformats.org/officeDocument/2006/relationships/hyperlink" Target="https://chlorofil.fr/diplomes-et-ressources-pour-lenseignement/examens" TargetMode="External"/><Relationship Id="rId46" Type="http://schemas.openxmlformats.org/officeDocument/2006/relationships/hyperlink" Target="https://www.ameli.fr/assure/actualites/covid-19-des-arrets-de-travail-simplifies-pour-les-salaries-contraints-de-garder-le" TargetMode="External"/><Relationship Id="rId67" Type="http://schemas.openxmlformats.org/officeDocument/2006/relationships/hyperlink" Target="https://travail-emploi.gouv.fr/IMG/pdf/covid19_fiche_metier_espaces_verts_v07052020.pdf" TargetMode="External"/><Relationship Id="rId116" Type="http://schemas.openxmlformats.org/officeDocument/2006/relationships/hyperlink" Target="https://www.teleaccords.travail-emploi.gouv.fr/PortailTeleprocedures/" TargetMode="External"/><Relationship Id="rId137" Type="http://schemas.openxmlformats.org/officeDocument/2006/relationships/footer" Target="footer1.xml"/><Relationship Id="rId20" Type="http://schemas.openxmlformats.org/officeDocument/2006/relationships/hyperlink" Target="https://www.legifrance.gouv.fr/affichTexte.do?cidTexte=JORFTEXT000038565259&amp;categorieLien=id" TargetMode="External"/><Relationship Id="rId41" Type="http://schemas.openxmlformats.org/officeDocument/2006/relationships/hyperlink" Target="https://activitepartielle.emploi.gouv.fr/aparts/" TargetMode="External"/><Relationship Id="rId62" Type="http://schemas.openxmlformats.org/officeDocument/2006/relationships/hyperlink" Target="https://travail-emploi.gouv.fr/IMG/pdf/covid-19_conchyliculture_mytiliculture_v110520.pdf" TargetMode="External"/><Relationship Id="rId83" Type="http://schemas.openxmlformats.org/officeDocument/2006/relationships/image" Target="media/image3.png"/><Relationship Id="rId88" Type="http://schemas.openxmlformats.org/officeDocument/2006/relationships/image" Target="media/image8.png"/><Relationship Id="rId111" Type="http://schemas.openxmlformats.org/officeDocument/2006/relationships/hyperlink" Target="http://theconversation.com/parents-teletravailleurs-comment-concilier-linconciliable-134120" TargetMode="External"/><Relationship Id="rId132" Type="http://schemas.openxmlformats.org/officeDocument/2006/relationships/hyperlink" Target="https://www.fnogec.org/politique-sociale/protection-sociale-complementaire/eep-solidarite/dossier-de-demande-daide-eep-solidarite" TargetMode="External"/><Relationship Id="rId15" Type="http://schemas.openxmlformats.org/officeDocument/2006/relationships/hyperlink" Target="mailto:inspection-continuite-pedago.dger@agriculture.gouv.fr" TargetMode="External"/><Relationship Id="rId36" Type="http://schemas.openxmlformats.org/officeDocument/2006/relationships/hyperlink" Target="mailto:laure.duret@educagri.fr" TargetMode="External"/><Relationship Id="rId57" Type="http://schemas.openxmlformats.org/officeDocument/2006/relationships/hyperlink" Target="https://travail-emploi.gouv.fr/IMG/pdf/covid_19_circuits_courts_v080520.pdf" TargetMode="External"/><Relationship Id="rId106" Type="http://schemas.openxmlformats.org/officeDocument/2006/relationships/hyperlink" Target="https://solidarites-sante.gouv.fr/IMG/pdf/covid19_fiche_patients-2.pdf" TargetMode="External"/><Relationship Id="rId127" Type="http://schemas.openxmlformats.org/officeDocument/2006/relationships/hyperlink" Target="https://www.legifrance.gouv.fr/affichCodeArticle.do?cidTexte=LEGITEXT000006072050&amp;idArticle=LEGIARTI000035616554&amp;dateTexte=&amp;categorieLien=cid" TargetMode="External"/><Relationship Id="rId10" Type="http://schemas.openxmlformats.org/officeDocument/2006/relationships/endnotes" Target="endnotes.xml"/><Relationship Id="rId31" Type="http://schemas.openxmlformats.org/officeDocument/2006/relationships/hyperlink" Target="https://chlorofil.fr/fileadmin/user_upload/02-diplomes/examens/2020/preco-iea-bacpro-e6.pdf" TargetMode="External"/><Relationship Id="rId52" Type="http://schemas.openxmlformats.org/officeDocument/2006/relationships/hyperlink" Target="https://www.interieur.gouv.fr/Actualites/L-actu-du-Ministere/Deconfinement-Declaration-de-deplacement" TargetMode="External"/><Relationship Id="rId73" Type="http://schemas.openxmlformats.org/officeDocument/2006/relationships/hyperlink" Target="https://travail-emploi.gouv.fr/IMG/pdf/covid19_animalerie_v080520.pdf" TargetMode="External"/><Relationship Id="rId78" Type="http://schemas.openxmlformats.org/officeDocument/2006/relationships/hyperlink" Target="https://travail-emploi.gouv.fr/IMG/pdf/covid19_aide_a_domicile_080520.pdf" TargetMode="External"/><Relationship Id="rId94" Type="http://schemas.openxmlformats.org/officeDocument/2006/relationships/image" Target="media/image11.gif"/><Relationship Id="rId99" Type="http://schemas.openxmlformats.org/officeDocument/2006/relationships/hyperlink" Target="https://www.gouvernement.fr/info-coronavirus" TargetMode="External"/><Relationship Id="rId101" Type="http://schemas.openxmlformats.org/officeDocument/2006/relationships/hyperlink" Target="https://www.gouvernement.fr/info-coronavirus" TargetMode="External"/><Relationship Id="rId122" Type="http://schemas.openxmlformats.org/officeDocument/2006/relationships/hyperlink" Target="https://www.legifrance.gouv.fr/affichCodeArticle.do?idArticle=LEGIARTI000036761836&amp;cidTexte=LEGITEXT000006072050&amp;dateTexte=20180401"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chlorofil.fr/fileadmin/user_upload/02-diplomes/examens/2020/tablo-corresp-capa.pdf" TargetMode="External"/><Relationship Id="rId47" Type="http://schemas.openxmlformats.org/officeDocument/2006/relationships/hyperlink" Target="https://forum-assures.ameli.fr/questions/2253424-coronavirus-arret-travail-garde-enfant" TargetMode="External"/><Relationship Id="rId68" Type="http://schemas.openxmlformats.org/officeDocument/2006/relationships/hyperlink" Target="https://travail-emploi.gouv.fr/IMG/pdf/covid_19_fiche_drive_v080520.pdf" TargetMode="External"/><Relationship Id="rId89" Type="http://schemas.openxmlformats.org/officeDocument/2006/relationships/image" Target="media/image9.png"/><Relationship Id="rId112" Type="http://schemas.openxmlformats.org/officeDocument/2006/relationships/hyperlink" Target="http://theconversation.com/petit-guide-de-survie-en-teletravail-subi-133821" TargetMode="External"/><Relationship Id="rId133" Type="http://schemas.openxmlformats.org/officeDocument/2006/relationships/hyperlink" Target="mailto:fondssocial@branche-eep.org" TargetMode="External"/><Relationship Id="rId16" Type="http://schemas.openxmlformats.org/officeDocument/2006/relationships/hyperlink" Target="http://intranet.national.agri/Coronavirus-Covid-1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neap@cneap.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7030D3EF40374DA4C05BB0EF18A93D" ma:contentTypeVersion="1" ma:contentTypeDescription="Crée un document." ma:contentTypeScope="" ma:versionID="3be06923dacb37c51a1bfb52b135164c">
  <xsd:schema xmlns:xsd="http://www.w3.org/2001/XMLSchema" xmlns:xs="http://www.w3.org/2001/XMLSchema" xmlns:p="http://schemas.microsoft.com/office/2006/metadata/properties" xmlns:ns2="f984bef8-0b6d-4eef-af53-108390bb0554" targetNamespace="http://schemas.microsoft.com/office/2006/metadata/properties" ma:root="true" ma:fieldsID="5bc66ce224f3d671ec0831bdaf0c3cbd" ns2:_="">
    <xsd:import namespace="f984bef8-0b6d-4eef-af53-108390bb0554"/>
    <xsd:element name="properties">
      <xsd:complexType>
        <xsd:sequence>
          <xsd:element name="documentManagement">
            <xsd:complexType>
              <xsd:all>
                <xsd:element ref="ns2:b06d92b4d0f548c0842b2e1c246a4ef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4bef8-0b6d-4eef-af53-108390bb0554" elementFormDefault="qualified">
    <xsd:import namespace="http://schemas.microsoft.com/office/2006/documentManagement/types"/>
    <xsd:import namespace="http://schemas.microsoft.com/office/infopath/2007/PartnerControls"/>
    <xsd:element name="b06d92b4d0f548c0842b2e1c246a4ef1" ma:index="8" nillable="true" ma:displayName="Mot clé ouvert_0" ma:hidden="true" ma:internalName="b06d92b4d0f548c0842b2e1c246a4ef1">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06d92b4d0f548c0842b2e1c246a4ef1 xmlns="f984bef8-0b6d-4eef-af53-108390bb055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5C120-184C-49A2-9055-E08036139F32}">
  <ds:schemaRefs>
    <ds:schemaRef ds:uri="http://schemas.microsoft.com/sharepoint/v3/contenttype/forms"/>
  </ds:schemaRefs>
</ds:datastoreItem>
</file>

<file path=customXml/itemProps2.xml><?xml version="1.0" encoding="utf-8"?>
<ds:datastoreItem xmlns:ds="http://schemas.openxmlformats.org/officeDocument/2006/customXml" ds:itemID="{90281BFB-9339-4EAB-9D9B-05A1D7A00C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84bef8-0b6d-4eef-af53-108390bb05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588291-868E-4FB6-A15B-DFA376B962BB}">
  <ds:schemaRefs>
    <ds:schemaRef ds:uri="http://schemas.microsoft.com/office/2006/metadata/properties"/>
    <ds:schemaRef ds:uri="http://schemas.microsoft.com/office/infopath/2007/PartnerControls"/>
    <ds:schemaRef ds:uri="f984bef8-0b6d-4eef-af53-108390bb0554"/>
  </ds:schemaRefs>
</ds:datastoreItem>
</file>

<file path=customXml/itemProps4.xml><?xml version="1.0" encoding="utf-8"?>
<ds:datastoreItem xmlns:ds="http://schemas.openxmlformats.org/officeDocument/2006/customXml" ds:itemID="{60C18A80-6081-404B-9DC5-EDB185395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1282</TotalTime>
  <Pages>33</Pages>
  <Words>53994</Words>
  <Characters>296970</Characters>
  <Application>Microsoft Office Word</Application>
  <DocSecurity>0</DocSecurity>
  <Lines>2474</Lines>
  <Paragraphs>700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DEBRUN-ESPARRE Catherine</dc:creator>
  <cp:keywords/>
  <dc:description/>
  <cp:lastModifiedBy>Catherine Esparre</cp:lastModifiedBy>
  <cp:revision>185</cp:revision>
  <cp:lastPrinted>2020-03-11T13:00:00Z</cp:lastPrinted>
  <dcterms:created xsi:type="dcterms:W3CDTF">2020-05-12T12:27:00Z</dcterms:created>
  <dcterms:modified xsi:type="dcterms:W3CDTF">2020-05-13T18:21:00Z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0x010100087030D3EF40374DA4C05BB0EF18A93D</vt:lpwstr>
  </property>
  <property fmtid="{D5CDD505-2E9C-101B-9397-08002B2CF9AE}" pid="3" name="Mot clé ouvert">
    <vt:lpwstr/>
  </property>
  <property fmtid="{D5CDD505-2E9C-101B-9397-08002B2CF9AE}" pid="4" name="TaxCatchAll">
    <vt:lpwstr>400;#non defini|93148ee3-b803-4215-ae81-8acd0ae655ee</vt:lpwstr>
  </property>
  <property fmtid="{D5CDD505-2E9C-101B-9397-08002B2CF9AE}" pid="5" name="kae38563645b4bababe9c8028892b100">
    <vt:lpwstr>non defini|93148ee3-b803-4215-ae81-8acd0ae655ee</vt:lpwstr>
  </property>
  <property fmtid="{D5CDD505-2E9C-101B-9397-08002B2CF9AE}" pid="6" name="Mots-clé métier">
    <vt:lpwstr>400;#non defini|93148ee3-b803-4215-ae81-8acd0ae655ee</vt:lpwstr>
  </property>
</Properties>
</file>